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C3" w:rsidRPr="00335926" w:rsidRDefault="00E70DC3">
      <w:pPr>
        <w:ind w:left="1418" w:hanging="1418"/>
        <w:jc w:val="center"/>
        <w:outlineLvl w:val="0"/>
        <w:rPr>
          <w:b/>
          <w:sz w:val="24"/>
          <w:szCs w:val="24"/>
        </w:rPr>
      </w:pPr>
      <w:r w:rsidRPr="00335926">
        <w:rPr>
          <w:b/>
          <w:sz w:val="24"/>
          <w:szCs w:val="24"/>
        </w:rPr>
        <w:t>UNIDAD REGULADORA DE SERVICIOS DE COMUNICACIONES</w:t>
      </w:r>
    </w:p>
    <w:p w:rsidR="00E70DC3" w:rsidRPr="00335926" w:rsidRDefault="00E70DC3">
      <w:pPr>
        <w:ind w:left="1418" w:hanging="1418"/>
        <w:jc w:val="center"/>
        <w:outlineLvl w:val="0"/>
        <w:rPr>
          <w:b/>
          <w:sz w:val="24"/>
        </w:rPr>
      </w:pPr>
      <w:r w:rsidRPr="00335926">
        <w:rPr>
          <w:b/>
          <w:sz w:val="24"/>
        </w:rPr>
        <w:t>DEPARTAMENTO DE COMPRAS</w:t>
      </w:r>
    </w:p>
    <w:p w:rsidR="00E70DC3" w:rsidRPr="00335926" w:rsidRDefault="00E70DC3">
      <w:pPr>
        <w:ind w:left="1418" w:hanging="1418"/>
        <w:jc w:val="center"/>
        <w:outlineLvl w:val="0"/>
        <w:rPr>
          <w:b/>
          <w:sz w:val="24"/>
          <w:u w:val="single"/>
        </w:rPr>
      </w:pPr>
      <w:r w:rsidRPr="00335926">
        <w:rPr>
          <w:b/>
          <w:sz w:val="24"/>
          <w:u w:val="single"/>
        </w:rPr>
        <w:t xml:space="preserve">LICITACIÓN ABREVIADA NRO </w:t>
      </w:r>
      <w:r w:rsidR="008C5129">
        <w:rPr>
          <w:b/>
          <w:sz w:val="24"/>
          <w:u w:val="single"/>
        </w:rPr>
        <w:t>/17</w:t>
      </w:r>
    </w:p>
    <w:p w:rsidR="00E70DC3" w:rsidRPr="00335926" w:rsidRDefault="00E70DC3">
      <w:pPr>
        <w:ind w:left="1418" w:hanging="1418"/>
        <w:jc w:val="center"/>
        <w:rPr>
          <w:b/>
          <w:sz w:val="24"/>
        </w:rPr>
      </w:pPr>
    </w:p>
    <w:p w:rsidR="00E70DC3" w:rsidRPr="00335926" w:rsidRDefault="00E70DC3">
      <w:pPr>
        <w:ind w:left="1418" w:hanging="1418"/>
        <w:jc w:val="center"/>
        <w:outlineLvl w:val="0"/>
        <w:rPr>
          <w:b/>
          <w:sz w:val="24"/>
        </w:rPr>
      </w:pPr>
      <w:r w:rsidRPr="00335926">
        <w:rPr>
          <w:b/>
          <w:sz w:val="24"/>
        </w:rPr>
        <w:t>PLIEGO PARTICULAR DE CONDICIONES</w:t>
      </w:r>
    </w:p>
    <w:p w:rsidR="00E70DC3" w:rsidRPr="00335926" w:rsidRDefault="002F45D4">
      <w:pPr>
        <w:ind w:left="1418" w:hanging="1418"/>
        <w:jc w:val="center"/>
        <w:outlineLvl w:val="0"/>
        <w:rPr>
          <w:b/>
          <w:sz w:val="24"/>
        </w:rPr>
      </w:pPr>
      <w:r>
        <w:rPr>
          <w:b/>
          <w:sz w:val="24"/>
        </w:rPr>
        <w:t>(Sin Costo)</w:t>
      </w:r>
    </w:p>
    <w:p w:rsidR="00E70DC3" w:rsidRPr="00335926" w:rsidRDefault="00E70DC3" w:rsidP="00C611EB">
      <w:pPr>
        <w:ind w:left="1418" w:hanging="1418"/>
        <w:rPr>
          <w:b/>
          <w:sz w:val="24"/>
          <w:u w:val="single"/>
        </w:rPr>
      </w:pPr>
    </w:p>
    <w:p w:rsidR="00E70DC3" w:rsidRPr="00335926" w:rsidRDefault="00E70DC3">
      <w:pPr>
        <w:ind w:left="1418" w:hanging="1418"/>
        <w:jc w:val="both"/>
        <w:rPr>
          <w:b/>
          <w:sz w:val="24"/>
          <w:u w:val="single"/>
        </w:rPr>
      </w:pPr>
    </w:p>
    <w:p w:rsidR="00E70DC3" w:rsidRPr="00335926" w:rsidRDefault="00E70DC3" w:rsidP="00335926">
      <w:pPr>
        <w:jc w:val="both"/>
        <w:rPr>
          <w:b/>
          <w:bCs/>
          <w:sz w:val="22"/>
          <w:szCs w:val="22"/>
          <w:u w:val="single"/>
        </w:rPr>
      </w:pPr>
      <w:r w:rsidRPr="00335926">
        <w:rPr>
          <w:b/>
          <w:sz w:val="24"/>
        </w:rPr>
        <w:t>ART. 1º</w:t>
      </w:r>
      <w:r w:rsidRPr="00335926">
        <w:rPr>
          <w:b/>
          <w:sz w:val="24"/>
        </w:rPr>
        <w:tab/>
      </w:r>
      <w:r w:rsidRPr="00335926">
        <w:rPr>
          <w:b/>
          <w:sz w:val="24"/>
          <w:u w:val="single"/>
        </w:rPr>
        <w:t>DEL</w:t>
      </w:r>
      <w:r w:rsidR="00BE110B">
        <w:rPr>
          <w:b/>
          <w:sz w:val="24"/>
          <w:u w:val="single"/>
        </w:rPr>
        <w:t xml:space="preserve"> OBJETO Y L</w:t>
      </w:r>
      <w:r w:rsidRPr="00335926">
        <w:rPr>
          <w:b/>
          <w:sz w:val="24"/>
          <w:u w:val="single"/>
        </w:rPr>
        <w:t>AS CARACTERÍSTICAS</w:t>
      </w:r>
      <w:r w:rsidRPr="00335926">
        <w:rPr>
          <w:b/>
          <w:sz w:val="24"/>
        </w:rPr>
        <w:t>.-</w:t>
      </w:r>
      <w:r w:rsidRPr="00335926">
        <w:rPr>
          <w:b/>
          <w:sz w:val="24"/>
        </w:rPr>
        <w:tab/>
      </w:r>
    </w:p>
    <w:p w:rsidR="00E70DC3" w:rsidRPr="00335926" w:rsidRDefault="00E70DC3" w:rsidP="00335926">
      <w:pPr>
        <w:widowControl w:val="0"/>
        <w:jc w:val="both"/>
        <w:rPr>
          <w:b/>
          <w:bCs/>
          <w:sz w:val="22"/>
          <w:szCs w:val="22"/>
        </w:rPr>
      </w:pPr>
    </w:p>
    <w:p w:rsidR="00E70DC3" w:rsidRDefault="00E70DC3" w:rsidP="00BE110B">
      <w:pPr>
        <w:widowControl w:val="0"/>
        <w:ind w:left="360" w:hanging="360"/>
        <w:jc w:val="both"/>
        <w:rPr>
          <w:b/>
          <w:bCs/>
          <w:sz w:val="22"/>
          <w:szCs w:val="22"/>
        </w:rPr>
      </w:pPr>
      <w:r w:rsidRPr="00335926">
        <w:rPr>
          <w:b/>
          <w:bCs/>
          <w:sz w:val="22"/>
          <w:szCs w:val="22"/>
        </w:rPr>
        <w:t>OBJETO:</w:t>
      </w:r>
      <w:r w:rsidR="00BE110B">
        <w:rPr>
          <w:sz w:val="22"/>
          <w:szCs w:val="22"/>
        </w:rPr>
        <w:t xml:space="preserve"> S</w:t>
      </w:r>
      <w:r w:rsidRPr="00335926">
        <w:rPr>
          <w:sz w:val="22"/>
          <w:szCs w:val="22"/>
        </w:rPr>
        <w:t xml:space="preserve">ervicio de </w:t>
      </w:r>
      <w:r w:rsidR="00BE110B" w:rsidRPr="00BE110B">
        <w:rPr>
          <w:sz w:val="22"/>
          <w:szCs w:val="22"/>
        </w:rPr>
        <w:t>Cobranza en</w:t>
      </w:r>
      <w:r w:rsidR="00BE110B">
        <w:rPr>
          <w:sz w:val="22"/>
          <w:szCs w:val="22"/>
        </w:rPr>
        <w:t xml:space="preserve"> Locales Comerciales de las Facturas emitidas por URSEC.</w:t>
      </w:r>
      <w:r w:rsidRPr="00335926">
        <w:rPr>
          <w:b/>
          <w:bCs/>
          <w:sz w:val="22"/>
          <w:szCs w:val="22"/>
        </w:rPr>
        <w:t xml:space="preserve"> </w:t>
      </w:r>
    </w:p>
    <w:p w:rsidR="00BE110B" w:rsidRDefault="00BE110B" w:rsidP="00BE110B">
      <w:pPr>
        <w:widowControl w:val="0"/>
        <w:ind w:left="360" w:hanging="360"/>
        <w:jc w:val="both"/>
        <w:rPr>
          <w:b/>
          <w:bCs/>
          <w:sz w:val="22"/>
          <w:szCs w:val="22"/>
        </w:rPr>
      </w:pPr>
      <w:r>
        <w:rPr>
          <w:b/>
          <w:bCs/>
          <w:sz w:val="22"/>
          <w:szCs w:val="22"/>
        </w:rPr>
        <w:t>CARACTERISTICAS:</w:t>
      </w:r>
    </w:p>
    <w:p w:rsidR="00BE110B" w:rsidRPr="00BE110B" w:rsidRDefault="00BE110B" w:rsidP="00BE110B">
      <w:pPr>
        <w:pStyle w:val="Prrafodelista"/>
        <w:widowControl w:val="0"/>
        <w:numPr>
          <w:ilvl w:val="1"/>
          <w:numId w:val="23"/>
        </w:numPr>
        <w:jc w:val="both"/>
        <w:rPr>
          <w:sz w:val="22"/>
          <w:szCs w:val="22"/>
        </w:rPr>
      </w:pPr>
      <w:r w:rsidRPr="00BE110B">
        <w:rPr>
          <w:b/>
          <w:bCs/>
          <w:sz w:val="22"/>
          <w:szCs w:val="22"/>
        </w:rPr>
        <w:t xml:space="preserve">– </w:t>
      </w:r>
      <w:r w:rsidRPr="00BE110B">
        <w:rPr>
          <w:sz w:val="22"/>
          <w:szCs w:val="22"/>
        </w:rPr>
        <w:t>Se aceptarán empresas que puedan prestar los servicios en forma directa y el adjudicatario será responsable ante URSEC del cumplimiento de dicho servicio.</w:t>
      </w:r>
    </w:p>
    <w:p w:rsidR="00BE110B" w:rsidRPr="00DD1A04" w:rsidRDefault="00BE110B" w:rsidP="00BE110B">
      <w:pPr>
        <w:pStyle w:val="Prrafodelista"/>
        <w:widowControl w:val="0"/>
        <w:numPr>
          <w:ilvl w:val="1"/>
          <w:numId w:val="23"/>
        </w:numPr>
        <w:jc w:val="both"/>
        <w:rPr>
          <w:b/>
          <w:bCs/>
          <w:sz w:val="22"/>
          <w:szCs w:val="22"/>
        </w:rPr>
      </w:pPr>
      <w:r>
        <w:rPr>
          <w:b/>
          <w:bCs/>
          <w:sz w:val="22"/>
          <w:szCs w:val="22"/>
        </w:rPr>
        <w:t xml:space="preserve">– </w:t>
      </w:r>
      <w:r w:rsidRPr="00A64A10">
        <w:rPr>
          <w:sz w:val="22"/>
          <w:szCs w:val="22"/>
        </w:rPr>
        <w:t xml:space="preserve">URSEC se reserva el derecho de contratar con otras instituciones servicios adicionales de pago mediante débitos en cuenta, </w:t>
      </w:r>
      <w:r w:rsidR="003E0433" w:rsidRPr="00A64A10">
        <w:rPr>
          <w:sz w:val="22"/>
          <w:szCs w:val="22"/>
        </w:rPr>
        <w:t>e-</w:t>
      </w:r>
      <w:r w:rsidRPr="00A64A10">
        <w:rPr>
          <w:sz w:val="22"/>
          <w:szCs w:val="22"/>
        </w:rPr>
        <w:t>pagos</w:t>
      </w:r>
      <w:r w:rsidR="003E0433" w:rsidRPr="00A64A10">
        <w:rPr>
          <w:sz w:val="22"/>
          <w:szCs w:val="22"/>
        </w:rPr>
        <w:t>, pasarela de pagos, etc.</w:t>
      </w:r>
      <w:r w:rsidRPr="00A64A10">
        <w:rPr>
          <w:sz w:val="22"/>
          <w:szCs w:val="22"/>
        </w:rPr>
        <w:t xml:space="preserve"> </w:t>
      </w:r>
    </w:p>
    <w:p w:rsidR="00DD1A04" w:rsidRDefault="00E36F1C" w:rsidP="00BE110B">
      <w:pPr>
        <w:pStyle w:val="Prrafodelista"/>
        <w:widowControl w:val="0"/>
        <w:numPr>
          <w:ilvl w:val="1"/>
          <w:numId w:val="23"/>
        </w:numPr>
        <w:jc w:val="both"/>
        <w:rPr>
          <w:b/>
          <w:bCs/>
          <w:sz w:val="22"/>
          <w:szCs w:val="22"/>
        </w:rPr>
      </w:pPr>
      <w:r>
        <w:rPr>
          <w:b/>
          <w:bCs/>
          <w:sz w:val="22"/>
          <w:szCs w:val="22"/>
        </w:rPr>
        <w:t>–</w:t>
      </w:r>
      <w:r w:rsidR="00DD1A04">
        <w:rPr>
          <w:b/>
          <w:bCs/>
          <w:sz w:val="22"/>
          <w:szCs w:val="22"/>
        </w:rPr>
        <w:t xml:space="preserve"> </w:t>
      </w:r>
      <w:r w:rsidRPr="00860BBF">
        <w:rPr>
          <w:bCs/>
          <w:sz w:val="22"/>
          <w:szCs w:val="22"/>
        </w:rPr>
        <w:t>URSEC</w:t>
      </w:r>
      <w:r>
        <w:rPr>
          <w:b/>
          <w:bCs/>
          <w:sz w:val="22"/>
          <w:szCs w:val="22"/>
        </w:rPr>
        <w:t xml:space="preserve"> </w:t>
      </w:r>
      <w:r w:rsidRPr="00E36F1C">
        <w:rPr>
          <w:sz w:val="22"/>
          <w:szCs w:val="22"/>
        </w:rPr>
        <w:t>se reserva el derecho de adjudicar el servicio a las empresas cuyos locales sean a su juicio adecuados.</w:t>
      </w:r>
      <w:r>
        <w:rPr>
          <w:b/>
          <w:bCs/>
          <w:sz w:val="22"/>
          <w:szCs w:val="22"/>
        </w:rPr>
        <w:t xml:space="preserve"> </w:t>
      </w:r>
    </w:p>
    <w:p w:rsidR="00416840" w:rsidRPr="00416840" w:rsidRDefault="00416840" w:rsidP="00BE110B">
      <w:pPr>
        <w:pStyle w:val="Prrafodelista"/>
        <w:widowControl w:val="0"/>
        <w:numPr>
          <w:ilvl w:val="1"/>
          <w:numId w:val="23"/>
        </w:numPr>
        <w:jc w:val="both"/>
        <w:rPr>
          <w:b/>
          <w:bCs/>
          <w:sz w:val="22"/>
          <w:szCs w:val="22"/>
        </w:rPr>
      </w:pPr>
      <w:r>
        <w:rPr>
          <w:b/>
          <w:bCs/>
          <w:sz w:val="22"/>
          <w:szCs w:val="22"/>
        </w:rPr>
        <w:t xml:space="preserve">– URSEC </w:t>
      </w:r>
      <w:r>
        <w:rPr>
          <w:bCs/>
          <w:sz w:val="22"/>
          <w:szCs w:val="22"/>
        </w:rPr>
        <w:t>emitirá todos los documentos con un código de barras que permita su captura y lectura por parte de los agentes de cobro. Y los archivos de intercambio necesarios para los procesos de cobranza y deposito deberán respetar los formatos establecidos por URSEC, y contener los siguientes campos:</w:t>
      </w:r>
    </w:p>
    <w:p w:rsidR="00416840" w:rsidRDefault="00416840" w:rsidP="00416840">
      <w:pPr>
        <w:pStyle w:val="Prrafodelista"/>
        <w:widowControl w:val="0"/>
        <w:numPr>
          <w:ilvl w:val="0"/>
          <w:numId w:val="26"/>
        </w:numPr>
        <w:jc w:val="both"/>
        <w:rPr>
          <w:b/>
          <w:bCs/>
          <w:sz w:val="22"/>
          <w:szCs w:val="22"/>
        </w:rPr>
      </w:pPr>
      <w:r>
        <w:rPr>
          <w:b/>
          <w:bCs/>
          <w:sz w:val="22"/>
          <w:szCs w:val="22"/>
        </w:rPr>
        <w:t>Nombre del Archivo :</w:t>
      </w:r>
    </w:p>
    <w:p w:rsidR="00416840" w:rsidRPr="00416840" w:rsidRDefault="00416840" w:rsidP="00416840">
      <w:pPr>
        <w:pStyle w:val="Prrafodelista"/>
        <w:widowControl w:val="0"/>
        <w:jc w:val="both"/>
        <w:rPr>
          <w:b/>
          <w:bCs/>
          <w:sz w:val="22"/>
          <w:szCs w:val="22"/>
        </w:rPr>
      </w:pPr>
      <w:r>
        <w:rPr>
          <w:bCs/>
          <w:sz w:val="22"/>
          <w:szCs w:val="22"/>
        </w:rPr>
        <w:t>Deberá contener la fecha en que se efectuaron los cobros.</w:t>
      </w:r>
    </w:p>
    <w:p w:rsidR="00416840" w:rsidRDefault="00416840" w:rsidP="00416840">
      <w:pPr>
        <w:pStyle w:val="Prrafodelista"/>
        <w:widowControl w:val="0"/>
        <w:numPr>
          <w:ilvl w:val="0"/>
          <w:numId w:val="26"/>
        </w:numPr>
        <w:jc w:val="both"/>
        <w:rPr>
          <w:b/>
          <w:bCs/>
          <w:sz w:val="22"/>
          <w:szCs w:val="22"/>
        </w:rPr>
      </w:pPr>
      <w:r>
        <w:rPr>
          <w:b/>
          <w:bCs/>
          <w:sz w:val="22"/>
          <w:szCs w:val="22"/>
        </w:rPr>
        <w:t xml:space="preserve">Archivos de Cobranza: </w:t>
      </w:r>
    </w:p>
    <w:p w:rsidR="00416840" w:rsidRDefault="00416840" w:rsidP="00416840">
      <w:pPr>
        <w:pStyle w:val="Prrafodelista"/>
        <w:widowControl w:val="0"/>
        <w:jc w:val="both"/>
        <w:rPr>
          <w:bCs/>
          <w:sz w:val="22"/>
          <w:szCs w:val="22"/>
        </w:rPr>
      </w:pPr>
      <w:r>
        <w:rPr>
          <w:bCs/>
          <w:sz w:val="22"/>
          <w:szCs w:val="22"/>
        </w:rPr>
        <w:t>Identificación del Organismo (UR)</w:t>
      </w:r>
    </w:p>
    <w:p w:rsidR="00416840" w:rsidRDefault="00416840" w:rsidP="00416840">
      <w:pPr>
        <w:pStyle w:val="Prrafodelista"/>
        <w:widowControl w:val="0"/>
        <w:jc w:val="both"/>
        <w:rPr>
          <w:bCs/>
          <w:sz w:val="22"/>
          <w:szCs w:val="22"/>
        </w:rPr>
      </w:pPr>
      <w:r>
        <w:rPr>
          <w:bCs/>
          <w:sz w:val="22"/>
          <w:szCs w:val="22"/>
        </w:rPr>
        <w:t>Identificación del documento cobrado (Nro.de documento)</w:t>
      </w:r>
    </w:p>
    <w:p w:rsidR="00416840" w:rsidRDefault="00416840" w:rsidP="00416840">
      <w:pPr>
        <w:pStyle w:val="Prrafodelista"/>
        <w:widowControl w:val="0"/>
        <w:jc w:val="both"/>
        <w:rPr>
          <w:bCs/>
          <w:sz w:val="22"/>
          <w:szCs w:val="22"/>
        </w:rPr>
      </w:pPr>
      <w:r>
        <w:rPr>
          <w:bCs/>
          <w:sz w:val="22"/>
          <w:szCs w:val="22"/>
        </w:rPr>
        <w:t>Fecha vencimiento del documento</w:t>
      </w:r>
    </w:p>
    <w:p w:rsidR="00416840" w:rsidRDefault="00416840" w:rsidP="00416840">
      <w:pPr>
        <w:pStyle w:val="Prrafodelista"/>
        <w:widowControl w:val="0"/>
        <w:jc w:val="both"/>
        <w:rPr>
          <w:bCs/>
          <w:sz w:val="22"/>
          <w:szCs w:val="22"/>
        </w:rPr>
      </w:pPr>
      <w:r>
        <w:rPr>
          <w:bCs/>
          <w:sz w:val="22"/>
          <w:szCs w:val="22"/>
        </w:rPr>
        <w:t>Importe cobrado/moneda del documento</w:t>
      </w:r>
    </w:p>
    <w:p w:rsidR="00416840" w:rsidRDefault="005318CF" w:rsidP="00416840">
      <w:pPr>
        <w:pStyle w:val="Prrafodelista"/>
        <w:widowControl w:val="0"/>
        <w:jc w:val="both"/>
        <w:rPr>
          <w:bCs/>
          <w:sz w:val="22"/>
          <w:szCs w:val="22"/>
        </w:rPr>
      </w:pPr>
      <w:r>
        <w:rPr>
          <w:bCs/>
          <w:sz w:val="22"/>
          <w:szCs w:val="22"/>
        </w:rPr>
        <w:t>Código de Identificación del cliente (número de cuenta)</w:t>
      </w:r>
    </w:p>
    <w:p w:rsidR="005318CF" w:rsidRDefault="005318CF" w:rsidP="005318CF">
      <w:pPr>
        <w:pStyle w:val="Prrafodelista"/>
        <w:widowControl w:val="0"/>
        <w:numPr>
          <w:ilvl w:val="0"/>
          <w:numId w:val="26"/>
        </w:numPr>
        <w:jc w:val="both"/>
        <w:rPr>
          <w:bCs/>
          <w:sz w:val="22"/>
          <w:szCs w:val="22"/>
        </w:rPr>
      </w:pPr>
      <w:r>
        <w:rPr>
          <w:bCs/>
          <w:sz w:val="22"/>
          <w:szCs w:val="22"/>
        </w:rPr>
        <w:t xml:space="preserve">Informacón de Depositos </w:t>
      </w:r>
    </w:p>
    <w:p w:rsidR="005318CF" w:rsidRDefault="005318CF" w:rsidP="00416840">
      <w:pPr>
        <w:pStyle w:val="Prrafodelista"/>
        <w:widowControl w:val="0"/>
        <w:jc w:val="both"/>
        <w:rPr>
          <w:bCs/>
          <w:sz w:val="22"/>
          <w:szCs w:val="22"/>
        </w:rPr>
      </w:pPr>
      <w:r>
        <w:rPr>
          <w:bCs/>
          <w:sz w:val="22"/>
          <w:szCs w:val="22"/>
        </w:rPr>
        <w:t xml:space="preserve">Identificación del documento de Depósito </w:t>
      </w:r>
    </w:p>
    <w:p w:rsidR="005318CF" w:rsidRDefault="005318CF" w:rsidP="00416840">
      <w:pPr>
        <w:pStyle w:val="Prrafodelista"/>
        <w:widowControl w:val="0"/>
        <w:jc w:val="both"/>
        <w:rPr>
          <w:bCs/>
          <w:sz w:val="22"/>
          <w:szCs w:val="22"/>
        </w:rPr>
      </w:pPr>
      <w:r>
        <w:rPr>
          <w:bCs/>
          <w:sz w:val="22"/>
          <w:szCs w:val="22"/>
        </w:rPr>
        <w:t>Importe del depósito</w:t>
      </w:r>
    </w:p>
    <w:p w:rsidR="005318CF" w:rsidRDefault="005318CF" w:rsidP="005318CF">
      <w:pPr>
        <w:pStyle w:val="Prrafodelista"/>
        <w:widowControl w:val="0"/>
        <w:jc w:val="both"/>
        <w:rPr>
          <w:bCs/>
          <w:sz w:val="22"/>
          <w:szCs w:val="22"/>
        </w:rPr>
      </w:pPr>
      <w:r>
        <w:rPr>
          <w:bCs/>
          <w:sz w:val="22"/>
          <w:szCs w:val="22"/>
        </w:rPr>
        <w:t>Fecha del depósito</w:t>
      </w:r>
    </w:p>
    <w:p w:rsidR="005318CF" w:rsidRDefault="005318CF" w:rsidP="005318CF">
      <w:pPr>
        <w:pStyle w:val="Prrafodelista"/>
        <w:widowControl w:val="0"/>
        <w:jc w:val="both"/>
        <w:rPr>
          <w:bCs/>
          <w:sz w:val="22"/>
          <w:szCs w:val="22"/>
        </w:rPr>
      </w:pPr>
      <w:r w:rsidRPr="005318CF">
        <w:rPr>
          <w:bCs/>
          <w:sz w:val="22"/>
          <w:szCs w:val="22"/>
        </w:rPr>
        <w:t>Fecha/s de la/s c</w:t>
      </w:r>
      <w:r>
        <w:rPr>
          <w:bCs/>
          <w:sz w:val="22"/>
          <w:szCs w:val="22"/>
        </w:rPr>
        <w:t>o</w:t>
      </w:r>
      <w:r w:rsidRPr="005318CF">
        <w:rPr>
          <w:bCs/>
          <w:sz w:val="22"/>
          <w:szCs w:val="22"/>
        </w:rPr>
        <w:t>br</w:t>
      </w:r>
      <w:r>
        <w:rPr>
          <w:bCs/>
          <w:sz w:val="22"/>
          <w:szCs w:val="22"/>
        </w:rPr>
        <w:t>anza/s a que corresponde el depósito.</w:t>
      </w:r>
    </w:p>
    <w:p w:rsidR="00696CBC" w:rsidRDefault="00696CBC" w:rsidP="005318CF">
      <w:pPr>
        <w:pStyle w:val="Prrafodelista"/>
        <w:widowControl w:val="0"/>
        <w:jc w:val="both"/>
        <w:rPr>
          <w:bCs/>
          <w:sz w:val="22"/>
          <w:szCs w:val="22"/>
        </w:rPr>
      </w:pPr>
      <w:r>
        <w:rPr>
          <w:bCs/>
          <w:sz w:val="22"/>
          <w:szCs w:val="22"/>
        </w:rPr>
        <w:t>Las  interfases se enviarán en formato txt y a través del correo electrónico, el formato final se coordinará entre el personal de informática, de la empresa adjudicataria  y URSEC.</w:t>
      </w:r>
    </w:p>
    <w:p w:rsidR="00696CBC" w:rsidRDefault="00696CBC" w:rsidP="00335926">
      <w:pPr>
        <w:jc w:val="both"/>
        <w:rPr>
          <w:b/>
          <w:sz w:val="24"/>
          <w:szCs w:val="24"/>
        </w:rPr>
      </w:pPr>
    </w:p>
    <w:p w:rsidR="00E70DC3" w:rsidRPr="00335926" w:rsidRDefault="00696CBC" w:rsidP="00335926">
      <w:pPr>
        <w:jc w:val="both"/>
        <w:rPr>
          <w:b/>
          <w:sz w:val="24"/>
          <w:szCs w:val="24"/>
        </w:rPr>
      </w:pPr>
      <w:r>
        <w:rPr>
          <w:b/>
          <w:sz w:val="24"/>
          <w:szCs w:val="24"/>
        </w:rPr>
        <w:t>A</w:t>
      </w:r>
      <w:r w:rsidR="00E70DC3" w:rsidRPr="00335926">
        <w:rPr>
          <w:b/>
          <w:sz w:val="24"/>
          <w:szCs w:val="24"/>
        </w:rPr>
        <w:t>RT. 2º</w:t>
      </w:r>
      <w:r w:rsidR="00E70DC3" w:rsidRPr="00335926">
        <w:rPr>
          <w:b/>
          <w:sz w:val="24"/>
          <w:szCs w:val="24"/>
        </w:rPr>
        <w:tab/>
      </w:r>
      <w:r w:rsidR="00E70DC3" w:rsidRPr="00335926">
        <w:rPr>
          <w:b/>
          <w:sz w:val="24"/>
          <w:szCs w:val="24"/>
          <w:u w:val="single"/>
        </w:rPr>
        <w:t>NORMATIVA APLICABLE</w:t>
      </w:r>
    </w:p>
    <w:p w:rsidR="0081246A" w:rsidRDefault="0081246A" w:rsidP="0081246A">
      <w:pPr>
        <w:rPr>
          <w:rFonts w:ascii="Arial" w:hAnsi="Arial" w:cs="Arial"/>
          <w:sz w:val="22"/>
        </w:rPr>
      </w:pPr>
    </w:p>
    <w:p w:rsidR="0081246A" w:rsidRPr="00002BAB" w:rsidRDefault="0081246A" w:rsidP="008431F3">
      <w:pPr>
        <w:jc w:val="both"/>
      </w:pPr>
      <w:r w:rsidRPr="00002BAB">
        <w:t>La presente licitación está sujeta a todas las disposiciones  emanadas de las Leyes, Decretos y normativa vigentes en la materia así como sus modificativos:</w:t>
      </w:r>
    </w:p>
    <w:p w:rsidR="0081246A" w:rsidRPr="00002BAB" w:rsidRDefault="0081246A" w:rsidP="008431F3">
      <w:pPr>
        <w:jc w:val="both"/>
        <w:rPr>
          <w:b/>
          <w:i/>
        </w:rPr>
      </w:pPr>
      <w:r w:rsidRPr="00002BAB">
        <w:rPr>
          <w:b/>
          <w:i/>
        </w:rPr>
        <w:t>Decreto N° 150/012 de 11 de mayo 2012 - TOCAF</w:t>
      </w:r>
    </w:p>
    <w:p w:rsidR="0081246A" w:rsidRPr="00002BAB" w:rsidRDefault="0081246A" w:rsidP="008431F3">
      <w:pPr>
        <w:jc w:val="both"/>
      </w:pPr>
      <w:r w:rsidRPr="00002BAB">
        <w:t>-Sustituye el " Texto Ordenado de Contabilidad y Administración Financiera y Normas Concordantes y Complementarias" aprobado por Decreto N°194/997, por el actual "Texto Ordenado de Contabilidad y Administración Financiera del Estado (TOCAF)"</w:t>
      </w:r>
    </w:p>
    <w:p w:rsidR="0081246A" w:rsidRPr="00002BAB" w:rsidRDefault="0081246A" w:rsidP="0081246A">
      <w:pPr>
        <w:shd w:val="clear" w:color="auto" w:fill="FFFFFF"/>
        <w:outlineLvl w:val="2"/>
        <w:rPr>
          <w:bCs/>
          <w:sz w:val="22"/>
          <w:szCs w:val="22"/>
        </w:rPr>
      </w:pPr>
    </w:p>
    <w:p w:rsidR="0081246A" w:rsidRPr="00002BAB" w:rsidRDefault="0081246A" w:rsidP="0081246A">
      <w:pPr>
        <w:shd w:val="clear" w:color="auto" w:fill="FFFFFF"/>
        <w:outlineLvl w:val="2"/>
        <w:rPr>
          <w:b/>
          <w:bCs/>
          <w:sz w:val="22"/>
          <w:szCs w:val="22"/>
          <w:u w:val="single"/>
        </w:rPr>
      </w:pPr>
      <w:r w:rsidRPr="00002BAB">
        <w:rPr>
          <w:b/>
          <w:bCs/>
          <w:sz w:val="22"/>
          <w:szCs w:val="22"/>
          <w:u w:val="single"/>
        </w:rPr>
        <w:t>Decreto N°131/014 de 19 de mayo de 2014</w:t>
      </w:r>
    </w:p>
    <w:p w:rsidR="0081246A" w:rsidRPr="00002BAB" w:rsidRDefault="0081246A" w:rsidP="0081246A">
      <w:pPr>
        <w:shd w:val="clear" w:color="auto" w:fill="FFFFFF"/>
        <w:spacing w:after="240"/>
        <w:rPr>
          <w:bCs/>
          <w:sz w:val="22"/>
          <w:szCs w:val="22"/>
        </w:rPr>
      </w:pPr>
      <w:r w:rsidRPr="00002BAB">
        <w:rPr>
          <w:bCs/>
          <w:sz w:val="22"/>
          <w:szCs w:val="22"/>
        </w:rPr>
        <w:t xml:space="preserve">-Pliego Único de Bases y Condiciones Generales para Contratos de Suministros y Servicios No Personales. Decreto aprobado por el Poder Ejecutivo. El texto resultó del equipo de trabajo integrado por representantes de varios organismos: Presidencia, MEF, MI, UTE, OSE, ANCAP y OPP con la conformidad del TCR de acuerdo a lo previsto en el artículo 47 del TOCAF. </w:t>
      </w:r>
    </w:p>
    <w:p w:rsidR="0081246A" w:rsidRPr="00002BAB" w:rsidRDefault="0081246A" w:rsidP="0081246A">
      <w:pPr>
        <w:shd w:val="clear" w:color="auto" w:fill="FFFFFF"/>
        <w:spacing w:after="240"/>
        <w:rPr>
          <w:bCs/>
          <w:sz w:val="22"/>
          <w:szCs w:val="22"/>
        </w:rPr>
      </w:pPr>
      <w:r w:rsidRPr="00002BAB">
        <w:rPr>
          <w:bCs/>
          <w:sz w:val="22"/>
          <w:szCs w:val="22"/>
        </w:rPr>
        <w:t>En particular, el presente pliego particular de condiciones se aplicará en todo lo que no se oponga al Pliego Único de Bases y Condiciones Generales.</w:t>
      </w:r>
    </w:p>
    <w:p w:rsidR="0081246A" w:rsidRPr="00002BAB" w:rsidRDefault="0081246A" w:rsidP="0081246A">
      <w:pPr>
        <w:pStyle w:val="Ttulo3"/>
        <w:shd w:val="clear" w:color="auto" w:fill="FFFFFF"/>
        <w:jc w:val="left"/>
        <w:rPr>
          <w:rFonts w:ascii="Times New Roman" w:hAnsi="Times New Roman"/>
          <w:b w:val="0"/>
          <w:bCs/>
          <w:i w:val="0"/>
          <w:sz w:val="22"/>
          <w:szCs w:val="22"/>
          <w:u w:val="none"/>
        </w:rPr>
      </w:pPr>
      <w:r w:rsidRPr="00002BAB">
        <w:rPr>
          <w:rFonts w:ascii="Times New Roman" w:hAnsi="Times New Roman"/>
          <w:bCs/>
          <w:i w:val="0"/>
          <w:sz w:val="22"/>
          <w:szCs w:val="22"/>
        </w:rPr>
        <w:lastRenderedPageBreak/>
        <w:t>Ley N°19.149 de 24 de octubre de 2013</w:t>
      </w:r>
      <w:r w:rsidRPr="00002BAB">
        <w:rPr>
          <w:rFonts w:ascii="Times New Roman" w:hAnsi="Times New Roman"/>
          <w:b w:val="0"/>
          <w:bCs/>
          <w:i w:val="0"/>
          <w:sz w:val="22"/>
          <w:szCs w:val="22"/>
          <w:u w:val="none"/>
        </w:rPr>
        <w:t xml:space="preserve"> -(Rendición de Cuentas del ejercicio 2012)- Se incorporan modificaciones al TOCAF (ver artículos 3, 17 al 20, 22, 25, 29, 30, 32 y 294) y se incluyen otras disposiciones de orden financiero (ver artículos 21, 23, 24, 26 al 28, 31, 33 y 34).</w:t>
      </w:r>
    </w:p>
    <w:p w:rsidR="0081246A" w:rsidRPr="00002BAB" w:rsidRDefault="0081246A" w:rsidP="0081246A">
      <w:pPr>
        <w:ind w:left="180"/>
        <w:jc w:val="both"/>
        <w:rPr>
          <w:bCs/>
          <w:sz w:val="22"/>
          <w:szCs w:val="22"/>
        </w:rPr>
      </w:pPr>
    </w:p>
    <w:p w:rsidR="0081246A" w:rsidRPr="00002BAB" w:rsidRDefault="0081246A" w:rsidP="0081246A">
      <w:pPr>
        <w:jc w:val="both"/>
        <w:rPr>
          <w:bCs/>
          <w:sz w:val="22"/>
          <w:szCs w:val="22"/>
        </w:rPr>
      </w:pPr>
      <w:r w:rsidRPr="00002BAB">
        <w:rPr>
          <w:bCs/>
          <w:sz w:val="22"/>
          <w:szCs w:val="22"/>
        </w:rPr>
        <w:t>En forma adicional, y en lo que sea aplicable:</w:t>
      </w:r>
    </w:p>
    <w:p w:rsidR="0081246A" w:rsidRPr="00002BAB" w:rsidRDefault="0081246A" w:rsidP="0081246A">
      <w:pPr>
        <w:numPr>
          <w:ilvl w:val="0"/>
          <w:numId w:val="19"/>
        </w:numPr>
        <w:tabs>
          <w:tab w:val="clear" w:pos="720"/>
          <w:tab w:val="num" w:pos="1440"/>
        </w:tabs>
        <w:overflowPunct/>
        <w:autoSpaceDE/>
        <w:autoSpaceDN/>
        <w:adjustRightInd/>
        <w:ind w:left="1440"/>
        <w:jc w:val="both"/>
        <w:textAlignment w:val="auto"/>
        <w:rPr>
          <w:bCs/>
          <w:sz w:val="22"/>
          <w:szCs w:val="22"/>
        </w:rPr>
      </w:pPr>
      <w:r w:rsidRPr="0031381C">
        <w:rPr>
          <w:b/>
          <w:bCs/>
          <w:sz w:val="22"/>
          <w:szCs w:val="22"/>
          <w:u w:val="single"/>
        </w:rPr>
        <w:t>Decreto 500/991 de fecha 27/09/1991</w:t>
      </w:r>
      <w:r w:rsidRPr="00002BAB">
        <w:rPr>
          <w:bCs/>
          <w:sz w:val="22"/>
          <w:szCs w:val="22"/>
        </w:rPr>
        <w:t>. (Procedimiento administrativo.) y su modificativo el Decreto 420/2007.</w:t>
      </w:r>
    </w:p>
    <w:p w:rsidR="0081246A" w:rsidRPr="00002BAB" w:rsidRDefault="0081246A" w:rsidP="0081246A">
      <w:pPr>
        <w:numPr>
          <w:ilvl w:val="0"/>
          <w:numId w:val="19"/>
        </w:numPr>
        <w:tabs>
          <w:tab w:val="clear" w:pos="720"/>
          <w:tab w:val="num" w:pos="1440"/>
        </w:tabs>
        <w:overflowPunct/>
        <w:autoSpaceDE/>
        <w:autoSpaceDN/>
        <w:adjustRightInd/>
        <w:ind w:left="1440"/>
        <w:jc w:val="both"/>
        <w:textAlignment w:val="auto"/>
        <w:rPr>
          <w:bCs/>
          <w:sz w:val="22"/>
          <w:szCs w:val="22"/>
        </w:rPr>
      </w:pPr>
      <w:r w:rsidRPr="00002BAB">
        <w:rPr>
          <w:b/>
          <w:bCs/>
          <w:sz w:val="22"/>
          <w:szCs w:val="22"/>
          <w:u w:val="single"/>
        </w:rPr>
        <w:t>Demás Leyes, decretos y resoluciones, relativas a la materia</w:t>
      </w:r>
      <w:r w:rsidRPr="00002BAB">
        <w:rPr>
          <w:bCs/>
          <w:sz w:val="22"/>
          <w:szCs w:val="22"/>
        </w:rPr>
        <w:t>, vigentes a la fecha de la apertura de la presente licitación.</w:t>
      </w:r>
    </w:p>
    <w:p w:rsidR="0081246A" w:rsidRPr="00002BAB" w:rsidRDefault="0081246A" w:rsidP="0081246A">
      <w:pPr>
        <w:jc w:val="both"/>
        <w:rPr>
          <w:bCs/>
          <w:sz w:val="22"/>
          <w:szCs w:val="22"/>
        </w:rPr>
      </w:pPr>
      <w:r w:rsidRPr="00002BAB">
        <w:rPr>
          <w:b/>
          <w:bCs/>
          <w:sz w:val="22"/>
          <w:szCs w:val="22"/>
          <w:u w:val="single"/>
        </w:rPr>
        <w:t>Las enmiendas o aclaraciones efectuadas</w:t>
      </w:r>
      <w:r w:rsidRPr="00002BAB">
        <w:rPr>
          <w:bCs/>
          <w:sz w:val="22"/>
          <w:szCs w:val="22"/>
        </w:rPr>
        <w:t xml:space="preserve"> por </w:t>
      </w:r>
      <w:smartTag w:uri="urn:schemas-microsoft-com:office:smarttags" w:element="PersonName">
        <w:smartTagPr>
          <w:attr w:name="ProductID" w:val="la Administraci￳n"/>
        </w:smartTagPr>
        <w:r w:rsidRPr="00002BAB">
          <w:rPr>
            <w:bCs/>
            <w:sz w:val="22"/>
            <w:szCs w:val="22"/>
          </w:rPr>
          <w:t>la Administración</w:t>
        </w:r>
      </w:smartTag>
      <w:r w:rsidRPr="00002BAB">
        <w:rPr>
          <w:bCs/>
          <w:sz w:val="22"/>
          <w:szCs w:val="22"/>
        </w:rPr>
        <w:t xml:space="preserve"> durante el plazo del llamado.</w:t>
      </w:r>
    </w:p>
    <w:p w:rsidR="0081246A" w:rsidRDefault="0081246A" w:rsidP="0081246A">
      <w:pPr>
        <w:tabs>
          <w:tab w:val="left" w:pos="993"/>
        </w:tabs>
        <w:jc w:val="both"/>
        <w:rPr>
          <w:b/>
          <w:sz w:val="24"/>
          <w:szCs w:val="24"/>
        </w:rPr>
      </w:pPr>
    </w:p>
    <w:p w:rsidR="0086214A" w:rsidRPr="00335926" w:rsidRDefault="0086214A" w:rsidP="00335926">
      <w:pPr>
        <w:jc w:val="both"/>
        <w:rPr>
          <w:b/>
          <w:sz w:val="24"/>
          <w:szCs w:val="24"/>
        </w:rPr>
      </w:pPr>
    </w:p>
    <w:p w:rsidR="00E70DC3" w:rsidRPr="00335926" w:rsidRDefault="00E70DC3" w:rsidP="00335926">
      <w:pPr>
        <w:jc w:val="both"/>
        <w:rPr>
          <w:b/>
          <w:sz w:val="24"/>
          <w:szCs w:val="24"/>
        </w:rPr>
      </w:pPr>
      <w:r w:rsidRPr="00335926">
        <w:rPr>
          <w:b/>
          <w:sz w:val="24"/>
          <w:szCs w:val="24"/>
        </w:rPr>
        <w:t>ART. 3º</w:t>
      </w:r>
      <w:r w:rsidRPr="00335926">
        <w:rPr>
          <w:b/>
          <w:sz w:val="24"/>
          <w:szCs w:val="24"/>
        </w:rPr>
        <w:tab/>
      </w:r>
      <w:r w:rsidRPr="00335926">
        <w:rPr>
          <w:b/>
          <w:sz w:val="24"/>
          <w:szCs w:val="24"/>
          <w:u w:val="single"/>
        </w:rPr>
        <w:t>DE LA RECEPCION Y APERTURA</w:t>
      </w:r>
      <w:r w:rsidRPr="00335926">
        <w:rPr>
          <w:b/>
          <w:sz w:val="24"/>
          <w:szCs w:val="24"/>
        </w:rPr>
        <w:t xml:space="preserve"> </w:t>
      </w:r>
      <w:r w:rsidRPr="00335926">
        <w:rPr>
          <w:b/>
          <w:sz w:val="24"/>
          <w:szCs w:val="24"/>
          <w:u w:val="single"/>
        </w:rPr>
        <w:t>DE LAS OFERTAS</w:t>
      </w:r>
      <w:r w:rsidRPr="00335926">
        <w:rPr>
          <w:b/>
          <w:sz w:val="24"/>
          <w:szCs w:val="24"/>
        </w:rPr>
        <w:t>.</w:t>
      </w:r>
    </w:p>
    <w:p w:rsidR="00E70DC3" w:rsidRPr="00335926" w:rsidRDefault="00E70DC3" w:rsidP="00335926">
      <w:pPr>
        <w:jc w:val="both"/>
        <w:rPr>
          <w:b/>
          <w:sz w:val="24"/>
          <w:szCs w:val="24"/>
        </w:rPr>
      </w:pPr>
    </w:p>
    <w:p w:rsidR="00E70DC3" w:rsidRPr="00DD7532" w:rsidRDefault="00E70DC3" w:rsidP="00CD4B99">
      <w:pPr>
        <w:pStyle w:val="Textoindependiente3"/>
        <w:ind w:firstLine="708"/>
        <w:rPr>
          <w:b w:val="0"/>
          <w:bCs/>
          <w:sz w:val="22"/>
          <w:szCs w:val="22"/>
        </w:rPr>
      </w:pPr>
      <w:r w:rsidRPr="00DD7532">
        <w:rPr>
          <w:b w:val="0"/>
          <w:bCs/>
          <w:sz w:val="22"/>
          <w:szCs w:val="22"/>
        </w:rPr>
        <w:t>La recepción  y apertura de las ofertas se efectuará el día</w:t>
      </w:r>
      <w:r w:rsidR="00E3771D" w:rsidRPr="00DD7532">
        <w:rPr>
          <w:b w:val="0"/>
          <w:bCs/>
          <w:sz w:val="22"/>
          <w:szCs w:val="22"/>
        </w:rPr>
        <w:t xml:space="preserve"> </w:t>
      </w:r>
      <w:r w:rsidR="002C6012">
        <w:rPr>
          <w:b w:val="0"/>
          <w:bCs/>
          <w:sz w:val="22"/>
          <w:szCs w:val="22"/>
        </w:rPr>
        <w:t>2</w:t>
      </w:r>
      <w:r w:rsidR="001602FE">
        <w:rPr>
          <w:b w:val="0"/>
          <w:bCs/>
          <w:sz w:val="22"/>
          <w:szCs w:val="22"/>
        </w:rPr>
        <w:t>1</w:t>
      </w:r>
      <w:bookmarkStart w:id="0" w:name="_GoBack"/>
      <w:bookmarkEnd w:id="0"/>
      <w:r w:rsidR="00E3771D" w:rsidRPr="001602FE">
        <w:rPr>
          <w:b w:val="0"/>
          <w:bCs/>
          <w:sz w:val="22"/>
          <w:szCs w:val="22"/>
        </w:rPr>
        <w:t xml:space="preserve"> de </w:t>
      </w:r>
      <w:r w:rsidR="001602FE" w:rsidRPr="001602FE">
        <w:rPr>
          <w:b w:val="0"/>
          <w:bCs/>
          <w:sz w:val="22"/>
          <w:szCs w:val="22"/>
        </w:rPr>
        <w:t>noviembre</w:t>
      </w:r>
      <w:r w:rsidRPr="001602FE">
        <w:rPr>
          <w:b w:val="0"/>
          <w:bCs/>
          <w:sz w:val="22"/>
          <w:szCs w:val="22"/>
        </w:rPr>
        <w:t xml:space="preserve"> de 20</w:t>
      </w:r>
      <w:r w:rsidR="007810C8" w:rsidRPr="001602FE">
        <w:rPr>
          <w:b w:val="0"/>
          <w:bCs/>
          <w:sz w:val="22"/>
          <w:szCs w:val="22"/>
        </w:rPr>
        <w:t>1</w:t>
      </w:r>
      <w:r w:rsidR="0051480B" w:rsidRPr="001602FE">
        <w:rPr>
          <w:b w:val="0"/>
          <w:bCs/>
          <w:sz w:val="22"/>
          <w:szCs w:val="22"/>
        </w:rPr>
        <w:t>7</w:t>
      </w:r>
      <w:r w:rsidRPr="00DD7532">
        <w:rPr>
          <w:b w:val="0"/>
          <w:bCs/>
          <w:sz w:val="22"/>
          <w:szCs w:val="22"/>
        </w:rPr>
        <w:t xml:space="preserve"> a la hora 1</w:t>
      </w:r>
      <w:r w:rsidR="00864C0D">
        <w:rPr>
          <w:b w:val="0"/>
          <w:bCs/>
          <w:sz w:val="22"/>
          <w:szCs w:val="22"/>
        </w:rPr>
        <w:t>1</w:t>
      </w:r>
      <w:r w:rsidRPr="00DD7532">
        <w:rPr>
          <w:b w:val="0"/>
          <w:bCs/>
          <w:sz w:val="22"/>
          <w:szCs w:val="22"/>
        </w:rPr>
        <w:t xml:space="preserve"> en la Sede de la URSEC –</w:t>
      </w:r>
      <w:r w:rsidR="007810C8" w:rsidRPr="00DD7532">
        <w:rPr>
          <w:b w:val="0"/>
          <w:bCs/>
          <w:sz w:val="22"/>
          <w:szCs w:val="22"/>
        </w:rPr>
        <w:t xml:space="preserve"> Sala de Reuniones del EntrePiso</w:t>
      </w:r>
      <w:r w:rsidRPr="00DD7532">
        <w:rPr>
          <w:b w:val="0"/>
          <w:bCs/>
          <w:sz w:val="22"/>
          <w:szCs w:val="22"/>
        </w:rPr>
        <w:t>- sita en la Avenida Uruguay 988.-</w:t>
      </w:r>
    </w:p>
    <w:p w:rsidR="00E70DC3" w:rsidRPr="00DD7532" w:rsidRDefault="00E70DC3" w:rsidP="00335926">
      <w:pPr>
        <w:pStyle w:val="Textoindependiente3"/>
        <w:rPr>
          <w:b w:val="0"/>
          <w:bCs/>
          <w:sz w:val="22"/>
          <w:szCs w:val="22"/>
        </w:rPr>
      </w:pPr>
    </w:p>
    <w:p w:rsidR="00CD4B99" w:rsidRDefault="00CD4B99" w:rsidP="00335926">
      <w:pPr>
        <w:ind w:left="794" w:hanging="794"/>
        <w:jc w:val="both"/>
        <w:rPr>
          <w:b/>
          <w:sz w:val="24"/>
          <w:szCs w:val="24"/>
        </w:rPr>
      </w:pPr>
    </w:p>
    <w:p w:rsidR="00303B0C" w:rsidRDefault="00303B0C" w:rsidP="00CD4B99">
      <w:pPr>
        <w:ind w:left="794" w:hanging="794"/>
        <w:jc w:val="both"/>
        <w:rPr>
          <w:b/>
          <w:sz w:val="24"/>
          <w:szCs w:val="24"/>
        </w:rPr>
      </w:pPr>
    </w:p>
    <w:p w:rsidR="00CD4B99" w:rsidRPr="00CD4B99" w:rsidRDefault="00CD4B99" w:rsidP="00CD4B99">
      <w:pPr>
        <w:ind w:left="794" w:hanging="794"/>
        <w:jc w:val="both"/>
        <w:rPr>
          <w:b/>
          <w:sz w:val="24"/>
          <w:szCs w:val="24"/>
        </w:rPr>
      </w:pPr>
      <w:r w:rsidRPr="00CD4B99">
        <w:rPr>
          <w:b/>
          <w:sz w:val="24"/>
          <w:szCs w:val="24"/>
        </w:rPr>
        <w:t xml:space="preserve">ART. 4º   </w:t>
      </w:r>
      <w:r w:rsidRPr="00CD4B99">
        <w:rPr>
          <w:b/>
          <w:sz w:val="24"/>
          <w:szCs w:val="24"/>
          <w:u w:val="single"/>
        </w:rPr>
        <w:t>EXENCIÓN DE RESPONSABILIDAD</w:t>
      </w:r>
    </w:p>
    <w:p w:rsidR="00CD4B99" w:rsidRPr="00AE5923" w:rsidRDefault="00CD4B99" w:rsidP="00CD4B99">
      <w:pPr>
        <w:jc w:val="both"/>
        <w:rPr>
          <w:sz w:val="22"/>
          <w:szCs w:val="22"/>
          <w:lang w:val="es-ES"/>
        </w:rPr>
      </w:pPr>
    </w:p>
    <w:p w:rsidR="00CD4B99" w:rsidRDefault="00CD4B99" w:rsidP="00CD4B99">
      <w:pPr>
        <w:ind w:firstLine="708"/>
        <w:jc w:val="both"/>
        <w:rPr>
          <w:b/>
          <w:sz w:val="24"/>
          <w:szCs w:val="24"/>
        </w:rPr>
      </w:pPr>
      <w:r w:rsidRPr="006E1404">
        <w:rPr>
          <w:sz w:val="22"/>
          <w:szCs w:val="22"/>
        </w:rPr>
        <w:t>La Administración podrá desistir del llamado en cualquier etapa de su realización, o podrá desestimar</w:t>
      </w:r>
      <w:r>
        <w:rPr>
          <w:sz w:val="22"/>
          <w:szCs w:val="22"/>
        </w:rPr>
        <w:t xml:space="preserve"> </w:t>
      </w:r>
      <w:r w:rsidRPr="006E1404">
        <w:rPr>
          <w:sz w:val="22"/>
          <w:szCs w:val="22"/>
        </w:rPr>
        <w:t xml:space="preserve"> todas las ofertas. Ninguna de estas decisiones generará derecho alguno de los participantes a reclamar por gastos, honorarios o indemnización por daño y perjuicios.</w:t>
      </w:r>
    </w:p>
    <w:p w:rsidR="00CD4B99" w:rsidRDefault="00CD4B99" w:rsidP="00335926">
      <w:pPr>
        <w:ind w:left="794" w:hanging="794"/>
        <w:jc w:val="both"/>
        <w:rPr>
          <w:b/>
          <w:sz w:val="24"/>
          <w:szCs w:val="24"/>
        </w:rPr>
      </w:pPr>
    </w:p>
    <w:p w:rsidR="00E70DC3" w:rsidRPr="00335926" w:rsidRDefault="00201EEB" w:rsidP="00335926">
      <w:pPr>
        <w:ind w:left="794" w:hanging="794"/>
        <w:jc w:val="both"/>
        <w:rPr>
          <w:b/>
          <w:sz w:val="24"/>
          <w:szCs w:val="24"/>
        </w:rPr>
      </w:pPr>
      <w:r>
        <w:rPr>
          <w:b/>
          <w:sz w:val="24"/>
          <w:szCs w:val="24"/>
        </w:rPr>
        <w:t>ART. 5</w:t>
      </w:r>
      <w:r w:rsidR="00E70DC3" w:rsidRPr="00335926">
        <w:rPr>
          <w:b/>
          <w:sz w:val="24"/>
          <w:szCs w:val="24"/>
        </w:rPr>
        <w:t>º</w:t>
      </w:r>
      <w:r w:rsidR="00E70DC3" w:rsidRPr="00335926">
        <w:rPr>
          <w:b/>
          <w:sz w:val="24"/>
          <w:szCs w:val="24"/>
        </w:rPr>
        <w:tab/>
      </w:r>
      <w:r w:rsidR="00E70DC3" w:rsidRPr="00335926">
        <w:rPr>
          <w:b/>
          <w:sz w:val="24"/>
          <w:szCs w:val="24"/>
          <w:u w:val="single"/>
        </w:rPr>
        <w:t>DE LA PRESENTACION DE LAS OFERTAS</w:t>
      </w:r>
      <w:r w:rsidR="00E70DC3" w:rsidRPr="00335926">
        <w:rPr>
          <w:b/>
          <w:sz w:val="24"/>
          <w:szCs w:val="24"/>
        </w:rPr>
        <w:t>.</w:t>
      </w:r>
    </w:p>
    <w:p w:rsidR="00E70DC3" w:rsidRPr="00335926" w:rsidRDefault="00E70DC3" w:rsidP="00335926">
      <w:pPr>
        <w:ind w:left="794" w:hanging="794"/>
        <w:jc w:val="both"/>
        <w:rPr>
          <w:b/>
          <w:sz w:val="24"/>
          <w:szCs w:val="24"/>
        </w:rPr>
      </w:pPr>
    </w:p>
    <w:p w:rsidR="00847C4D" w:rsidRPr="00691F21" w:rsidRDefault="00847C4D" w:rsidP="00847C4D">
      <w:pPr>
        <w:spacing w:after="120"/>
        <w:ind w:firstLine="425"/>
        <w:jc w:val="both"/>
        <w:rPr>
          <w:bCs/>
          <w:sz w:val="22"/>
          <w:szCs w:val="22"/>
        </w:rPr>
      </w:pPr>
      <w:r w:rsidRPr="00691F21">
        <w:rPr>
          <w:bCs/>
          <w:sz w:val="22"/>
          <w:szCs w:val="22"/>
        </w:rPr>
        <w:t xml:space="preserve">Las propuestas deberán presentarse en sobre cerrado, original y dos copias, no siendo de recibo si no llegaren a la hora dispuesta para la apertura del acto (Art. 63 del T.O.C.A.F.). Para este procedimiento no se seguirá la modalidad de Apertura electrónica. </w:t>
      </w:r>
    </w:p>
    <w:p w:rsidR="00847C4D" w:rsidRPr="00691F21" w:rsidRDefault="00847C4D" w:rsidP="00847C4D">
      <w:pPr>
        <w:spacing w:after="120"/>
        <w:ind w:firstLine="425"/>
        <w:jc w:val="both"/>
        <w:rPr>
          <w:bCs/>
          <w:sz w:val="22"/>
          <w:szCs w:val="22"/>
        </w:rPr>
      </w:pPr>
      <w:r w:rsidRPr="00691F21">
        <w:rPr>
          <w:bCs/>
          <w:sz w:val="22"/>
          <w:szCs w:val="22"/>
        </w:rPr>
        <w:t>El proponente deberá establecer en su propuesta que conoce y acepta el presente pliego de condiciones. Salvo indicación expresa formulada en la oferta, se entiende que la misma se ajusta a las condiciones contenidas en el Pliego y que el proponente queda comprometido a su total cumplimiento.</w:t>
      </w:r>
    </w:p>
    <w:p w:rsidR="00847C4D" w:rsidRPr="00691F21" w:rsidRDefault="00847C4D" w:rsidP="00847C4D">
      <w:pPr>
        <w:ind w:firstLine="426"/>
        <w:jc w:val="both"/>
        <w:rPr>
          <w:bCs/>
          <w:sz w:val="22"/>
          <w:szCs w:val="22"/>
        </w:rPr>
      </w:pPr>
      <w:r w:rsidRPr="00691F21">
        <w:rPr>
          <w:bCs/>
          <w:sz w:val="22"/>
          <w:szCs w:val="22"/>
        </w:rPr>
        <w:t>Toda cláusula imprecisa, ambigua o contradictoria a criterio de la Administración, se interpretará en el sentido más favorable a ésta.</w:t>
      </w:r>
    </w:p>
    <w:p w:rsidR="00847C4D" w:rsidRDefault="00847C4D" w:rsidP="009472E0">
      <w:pPr>
        <w:spacing w:after="120"/>
        <w:jc w:val="both"/>
        <w:rPr>
          <w:bCs/>
          <w:sz w:val="22"/>
          <w:szCs w:val="22"/>
        </w:rPr>
      </w:pPr>
    </w:p>
    <w:p w:rsidR="00E70DC3" w:rsidRPr="00335926" w:rsidRDefault="00E70DC3" w:rsidP="00335926">
      <w:pPr>
        <w:jc w:val="both"/>
        <w:rPr>
          <w:b/>
          <w:sz w:val="24"/>
          <w:szCs w:val="24"/>
          <w:u w:val="single"/>
        </w:rPr>
      </w:pPr>
      <w:r w:rsidRPr="00335926">
        <w:rPr>
          <w:b/>
          <w:sz w:val="24"/>
          <w:szCs w:val="24"/>
        </w:rPr>
        <w:t xml:space="preserve">ART. </w:t>
      </w:r>
      <w:r w:rsidR="00A9054C">
        <w:rPr>
          <w:b/>
          <w:sz w:val="24"/>
          <w:szCs w:val="24"/>
        </w:rPr>
        <w:t>6</w:t>
      </w:r>
      <w:r w:rsidRPr="00335926">
        <w:rPr>
          <w:b/>
          <w:sz w:val="24"/>
          <w:szCs w:val="24"/>
        </w:rPr>
        <w:t xml:space="preserve">º </w:t>
      </w:r>
      <w:r w:rsidR="00AA15E0">
        <w:rPr>
          <w:b/>
          <w:sz w:val="24"/>
          <w:szCs w:val="24"/>
          <w:u w:val="single"/>
        </w:rPr>
        <w:t xml:space="preserve">PRECIO DEL SERVICIO. </w:t>
      </w:r>
      <w:r w:rsidRPr="00335926">
        <w:rPr>
          <w:b/>
          <w:sz w:val="24"/>
          <w:szCs w:val="24"/>
          <w:u w:val="single"/>
        </w:rPr>
        <w:t xml:space="preserve"> </w:t>
      </w:r>
    </w:p>
    <w:p w:rsidR="00E70DC3" w:rsidRPr="00335926" w:rsidRDefault="00E70DC3" w:rsidP="00335926">
      <w:pPr>
        <w:jc w:val="both"/>
      </w:pPr>
      <w:r w:rsidRPr="00335926">
        <w:tab/>
      </w:r>
    </w:p>
    <w:p w:rsidR="00E70DC3" w:rsidRPr="00DD7532" w:rsidRDefault="00E70DC3" w:rsidP="00E41C17">
      <w:pPr>
        <w:suppressAutoHyphens/>
        <w:ind w:firstLine="708"/>
        <w:jc w:val="both"/>
        <w:rPr>
          <w:bCs/>
          <w:sz w:val="22"/>
          <w:szCs w:val="22"/>
        </w:rPr>
      </w:pPr>
      <w:r w:rsidRPr="00DD7532">
        <w:rPr>
          <w:bCs/>
          <w:sz w:val="22"/>
          <w:szCs w:val="22"/>
        </w:rPr>
        <w:t>L</w:t>
      </w:r>
      <w:r w:rsidR="00E41C17">
        <w:rPr>
          <w:bCs/>
          <w:sz w:val="22"/>
          <w:szCs w:val="22"/>
        </w:rPr>
        <w:t xml:space="preserve">a URSEC pagará por el concepto de servicio de cobranza el 0,85% impuestos incluidos del importe de cada factura hasta un monto máximo equivalente </w:t>
      </w:r>
      <w:r w:rsidR="00C611EB">
        <w:rPr>
          <w:bCs/>
          <w:sz w:val="22"/>
          <w:szCs w:val="22"/>
        </w:rPr>
        <w:t>h</w:t>
      </w:r>
      <w:r w:rsidR="00E41C17">
        <w:rPr>
          <w:bCs/>
          <w:sz w:val="22"/>
          <w:szCs w:val="22"/>
        </w:rPr>
        <w:t>a</w:t>
      </w:r>
      <w:r w:rsidR="00C611EB">
        <w:rPr>
          <w:bCs/>
          <w:sz w:val="22"/>
          <w:szCs w:val="22"/>
        </w:rPr>
        <w:t>sta</w:t>
      </w:r>
      <w:r w:rsidR="00E41C17">
        <w:rPr>
          <w:bCs/>
          <w:sz w:val="22"/>
          <w:szCs w:val="22"/>
        </w:rPr>
        <w:t xml:space="preserve"> 0.25 UR impuestos incluidos (cuarta parte del valor de la Unidad Reajustable). </w:t>
      </w:r>
    </w:p>
    <w:p w:rsidR="00E70DC3" w:rsidRPr="00335926" w:rsidRDefault="00E70DC3" w:rsidP="00335926">
      <w:pPr>
        <w:ind w:left="794" w:hanging="794"/>
        <w:jc w:val="both"/>
        <w:rPr>
          <w:b/>
          <w:sz w:val="24"/>
          <w:szCs w:val="24"/>
        </w:rPr>
      </w:pPr>
    </w:p>
    <w:p w:rsidR="00E70DC3" w:rsidRPr="00335926" w:rsidRDefault="00E70DC3" w:rsidP="00335926">
      <w:pPr>
        <w:ind w:left="794" w:hanging="794"/>
        <w:jc w:val="both"/>
        <w:rPr>
          <w:b/>
          <w:sz w:val="24"/>
          <w:szCs w:val="24"/>
        </w:rPr>
      </w:pPr>
      <w:r w:rsidRPr="00335926">
        <w:rPr>
          <w:b/>
          <w:sz w:val="24"/>
          <w:szCs w:val="24"/>
        </w:rPr>
        <w:t>ART.</w:t>
      </w:r>
      <w:r w:rsidR="00A9054C">
        <w:rPr>
          <w:b/>
          <w:sz w:val="24"/>
          <w:szCs w:val="24"/>
        </w:rPr>
        <w:t>7</w:t>
      </w:r>
      <w:r w:rsidRPr="00335926">
        <w:rPr>
          <w:b/>
          <w:sz w:val="24"/>
          <w:szCs w:val="24"/>
        </w:rPr>
        <w:t>º</w:t>
      </w:r>
      <w:r w:rsidR="00335926">
        <w:rPr>
          <w:b/>
          <w:sz w:val="24"/>
          <w:szCs w:val="24"/>
        </w:rPr>
        <w:t xml:space="preserve"> </w:t>
      </w:r>
      <w:r w:rsidRPr="00335926">
        <w:rPr>
          <w:b/>
          <w:sz w:val="24"/>
          <w:szCs w:val="24"/>
          <w:u w:val="single"/>
        </w:rPr>
        <w:t>COMUNICACIONES, CONSULTAS, ACLARACIONES, PLAZOS Y PRÓRROGAS</w:t>
      </w:r>
    </w:p>
    <w:p w:rsidR="00E70DC3" w:rsidRPr="00335926" w:rsidRDefault="00E70DC3" w:rsidP="00335926">
      <w:pPr>
        <w:ind w:left="794" w:hanging="794"/>
        <w:jc w:val="both"/>
        <w:rPr>
          <w:b/>
          <w:sz w:val="24"/>
          <w:szCs w:val="24"/>
        </w:rPr>
      </w:pPr>
    </w:p>
    <w:p w:rsidR="00E70DC3" w:rsidRPr="00DD7532" w:rsidRDefault="00EF6C9B" w:rsidP="00335926">
      <w:pPr>
        <w:ind w:left="794" w:hanging="794"/>
        <w:jc w:val="both"/>
        <w:outlineLvl w:val="0"/>
        <w:rPr>
          <w:b/>
          <w:sz w:val="22"/>
          <w:szCs w:val="22"/>
        </w:rPr>
      </w:pPr>
      <w:r>
        <w:rPr>
          <w:b/>
          <w:sz w:val="22"/>
          <w:szCs w:val="22"/>
        </w:rPr>
        <w:t>7</w:t>
      </w:r>
      <w:r w:rsidR="00E70DC3" w:rsidRPr="00DD7532">
        <w:rPr>
          <w:b/>
          <w:sz w:val="22"/>
          <w:szCs w:val="22"/>
        </w:rPr>
        <w:t>.</w:t>
      </w:r>
      <w:r w:rsidR="009472E0">
        <w:rPr>
          <w:b/>
          <w:sz w:val="22"/>
          <w:szCs w:val="22"/>
        </w:rPr>
        <w:t>a</w:t>
      </w:r>
      <w:r w:rsidR="00E70DC3" w:rsidRPr="00DD7532">
        <w:rPr>
          <w:b/>
          <w:sz w:val="22"/>
          <w:szCs w:val="22"/>
        </w:rPr>
        <w:t xml:space="preserve"> Medios de comunicaciones:</w:t>
      </w:r>
    </w:p>
    <w:p w:rsidR="00E70DC3" w:rsidRPr="00DD7532" w:rsidRDefault="00E70DC3" w:rsidP="00335926">
      <w:pPr>
        <w:jc w:val="both"/>
        <w:rPr>
          <w:bCs/>
          <w:sz w:val="22"/>
          <w:szCs w:val="22"/>
        </w:rPr>
      </w:pPr>
      <w:r w:rsidRPr="00DD7532">
        <w:rPr>
          <w:bCs/>
          <w:sz w:val="22"/>
          <w:szCs w:val="22"/>
        </w:rPr>
        <w:t>Todas las comunicaciones referidas al presente llamado deberán dirigirse a Compras de 0</w:t>
      </w:r>
      <w:r w:rsidR="00932893" w:rsidRPr="00DD7532">
        <w:rPr>
          <w:bCs/>
          <w:sz w:val="22"/>
          <w:szCs w:val="22"/>
        </w:rPr>
        <w:t>9</w:t>
      </w:r>
      <w:r w:rsidRPr="00DD7532">
        <w:rPr>
          <w:bCs/>
          <w:sz w:val="22"/>
          <w:szCs w:val="22"/>
        </w:rPr>
        <w:t>:</w:t>
      </w:r>
      <w:r w:rsidR="00932893" w:rsidRPr="00DD7532">
        <w:rPr>
          <w:bCs/>
          <w:sz w:val="22"/>
          <w:szCs w:val="22"/>
        </w:rPr>
        <w:t>3</w:t>
      </w:r>
      <w:r w:rsidRPr="00DD7532">
        <w:rPr>
          <w:bCs/>
          <w:sz w:val="22"/>
          <w:szCs w:val="22"/>
        </w:rPr>
        <w:t>0 hs. a 1</w:t>
      </w:r>
      <w:r w:rsidR="00932893" w:rsidRPr="00DD7532">
        <w:rPr>
          <w:bCs/>
          <w:sz w:val="22"/>
          <w:szCs w:val="22"/>
        </w:rPr>
        <w:t>5</w:t>
      </w:r>
      <w:r w:rsidRPr="00DD7532">
        <w:rPr>
          <w:bCs/>
          <w:sz w:val="22"/>
          <w:szCs w:val="22"/>
        </w:rPr>
        <w:t>:</w:t>
      </w:r>
      <w:r w:rsidR="00932893" w:rsidRPr="00DD7532">
        <w:rPr>
          <w:bCs/>
          <w:sz w:val="22"/>
          <w:szCs w:val="22"/>
        </w:rPr>
        <w:t>3</w:t>
      </w:r>
      <w:r w:rsidRPr="00DD7532">
        <w:rPr>
          <w:bCs/>
          <w:sz w:val="22"/>
          <w:szCs w:val="22"/>
        </w:rPr>
        <w:t xml:space="preserve">0 hs., personalmente, por fax, o por correo electrónico a </w:t>
      </w:r>
      <w:hyperlink r:id="rId7" w:history="1">
        <w:r w:rsidR="00A54A1A" w:rsidRPr="00DD7532">
          <w:rPr>
            <w:rStyle w:val="Hipervnculo"/>
            <w:bCs/>
            <w:sz w:val="22"/>
            <w:szCs w:val="22"/>
          </w:rPr>
          <w:t>comisionasesora@ursec.gub.uy</w:t>
        </w:r>
      </w:hyperlink>
      <w:r w:rsidRPr="00DD7532">
        <w:rPr>
          <w:bCs/>
          <w:sz w:val="22"/>
          <w:szCs w:val="22"/>
        </w:rPr>
        <w:t>.</w:t>
      </w:r>
    </w:p>
    <w:p w:rsidR="00E70DC3" w:rsidRPr="00DD7532" w:rsidRDefault="00E70DC3" w:rsidP="00335926">
      <w:pPr>
        <w:jc w:val="both"/>
        <w:rPr>
          <w:bCs/>
          <w:sz w:val="22"/>
          <w:szCs w:val="22"/>
        </w:rPr>
      </w:pPr>
      <w:r w:rsidRPr="00DD7532">
        <w:rPr>
          <w:bCs/>
          <w:sz w:val="22"/>
          <w:szCs w:val="22"/>
        </w:rPr>
        <w:t>Cuando se remita documentación o se efectúen consultas, se deberá conservar el acuse de recibo por parte de la Administración, siempre que ésta, lo estime conveniente. De no presentarse el mismo, se tendrá por no presentada.</w:t>
      </w:r>
    </w:p>
    <w:p w:rsidR="00E70DC3" w:rsidRPr="00DD7532" w:rsidRDefault="00E70DC3" w:rsidP="00335926">
      <w:pPr>
        <w:jc w:val="both"/>
        <w:rPr>
          <w:bCs/>
          <w:sz w:val="22"/>
          <w:szCs w:val="22"/>
        </w:rPr>
      </w:pPr>
      <w:r w:rsidRPr="00DD7532">
        <w:rPr>
          <w:bCs/>
          <w:sz w:val="22"/>
          <w:szCs w:val="22"/>
        </w:rPr>
        <w:t>Los oferentes deberán constituir domicilio en Montevideo y denunciar domicilio real, los que serán válidos mientras no se notifique reemplazo de los mismos.</w:t>
      </w:r>
    </w:p>
    <w:p w:rsidR="00E70DC3" w:rsidRPr="00DD7532" w:rsidRDefault="00E70DC3" w:rsidP="00335926">
      <w:pPr>
        <w:jc w:val="both"/>
        <w:rPr>
          <w:bCs/>
          <w:sz w:val="22"/>
          <w:szCs w:val="22"/>
        </w:rPr>
      </w:pPr>
    </w:p>
    <w:p w:rsidR="00E70DC3" w:rsidRPr="00DD7532" w:rsidRDefault="00EF6C9B" w:rsidP="00335926">
      <w:pPr>
        <w:jc w:val="both"/>
        <w:rPr>
          <w:b/>
          <w:sz w:val="22"/>
          <w:szCs w:val="22"/>
        </w:rPr>
      </w:pPr>
      <w:r>
        <w:rPr>
          <w:b/>
          <w:sz w:val="22"/>
          <w:szCs w:val="22"/>
        </w:rPr>
        <w:lastRenderedPageBreak/>
        <w:t>7</w:t>
      </w:r>
      <w:r w:rsidR="009472E0">
        <w:rPr>
          <w:b/>
          <w:sz w:val="22"/>
          <w:szCs w:val="22"/>
        </w:rPr>
        <w:t>.b</w:t>
      </w:r>
      <w:r w:rsidR="00E70DC3" w:rsidRPr="00DD7532">
        <w:rPr>
          <w:b/>
          <w:sz w:val="22"/>
          <w:szCs w:val="22"/>
        </w:rPr>
        <w:t xml:space="preserve"> Aclaraciones y Consultas.</w:t>
      </w:r>
    </w:p>
    <w:p w:rsidR="00E70DC3" w:rsidRPr="00DD7532" w:rsidRDefault="00E70DC3" w:rsidP="00335926">
      <w:pPr>
        <w:jc w:val="both"/>
        <w:rPr>
          <w:bCs/>
          <w:sz w:val="22"/>
          <w:szCs w:val="22"/>
        </w:rPr>
      </w:pPr>
      <w:r w:rsidRPr="00DD7532">
        <w:rPr>
          <w:bCs/>
          <w:sz w:val="22"/>
          <w:szCs w:val="22"/>
        </w:rPr>
        <w:t xml:space="preserve">Los interesados podrán solicitar por cualquiera de los medios arriba indicados y en el lugar señalado, aclaraciones o consultas  por escrito hasta </w:t>
      </w:r>
      <w:r w:rsidR="00995896">
        <w:rPr>
          <w:bCs/>
          <w:sz w:val="22"/>
          <w:szCs w:val="22"/>
        </w:rPr>
        <w:t>4</w:t>
      </w:r>
      <w:r w:rsidRPr="00DD7532">
        <w:rPr>
          <w:bCs/>
          <w:sz w:val="22"/>
          <w:szCs w:val="22"/>
        </w:rPr>
        <w:t xml:space="preserve"> días hábiles antes de la apertura, las cuales serán evacuadas y notificadas dentro de las 48 hs hábiles siguientes. Enviadas por fax al número </w:t>
      </w:r>
      <w:r w:rsidR="005A7C44" w:rsidRPr="00DD7532">
        <w:rPr>
          <w:bCs/>
          <w:sz w:val="22"/>
          <w:szCs w:val="22"/>
        </w:rPr>
        <w:t>2</w:t>
      </w:r>
      <w:r w:rsidRPr="00DD7532">
        <w:rPr>
          <w:bCs/>
          <w:sz w:val="22"/>
          <w:szCs w:val="22"/>
        </w:rPr>
        <w:t>902.80.82 Int. 298 (Compras), dirigido a Sres. Comisión Asesora de Adjudicaciones.</w:t>
      </w:r>
    </w:p>
    <w:p w:rsidR="00E70DC3" w:rsidRPr="00DD7532" w:rsidRDefault="00E70DC3" w:rsidP="00335926">
      <w:pPr>
        <w:jc w:val="both"/>
        <w:rPr>
          <w:bCs/>
          <w:sz w:val="22"/>
          <w:szCs w:val="22"/>
        </w:rPr>
      </w:pPr>
      <w:r w:rsidRPr="00DD7532">
        <w:rPr>
          <w:bCs/>
          <w:sz w:val="22"/>
          <w:szCs w:val="22"/>
        </w:rPr>
        <w:t xml:space="preserve">La Administración comunicará la prórroga o aclaración que se soliciten, así como cualquier información ampliatoria que ella estime necesario realizar, a su exclusivo criterio y a través de los medios de comunicación </w:t>
      </w:r>
      <w:r w:rsidRPr="00DD7532">
        <w:rPr>
          <w:b/>
          <w:bCs/>
          <w:sz w:val="22"/>
          <w:szCs w:val="22"/>
        </w:rPr>
        <w:t>a todos los oferentes que hayan retirado el pliego de condiciones y se publica en el sitio web de compras estatales.</w:t>
      </w:r>
    </w:p>
    <w:p w:rsidR="00E70DC3" w:rsidRPr="00DD7532" w:rsidRDefault="00E70DC3" w:rsidP="00335926">
      <w:pPr>
        <w:jc w:val="both"/>
        <w:rPr>
          <w:bCs/>
          <w:sz w:val="22"/>
          <w:szCs w:val="22"/>
        </w:rPr>
      </w:pPr>
    </w:p>
    <w:p w:rsidR="00E70DC3" w:rsidRPr="00DD7532" w:rsidRDefault="00EF6C9B" w:rsidP="00335926">
      <w:pPr>
        <w:jc w:val="both"/>
        <w:outlineLvl w:val="0"/>
        <w:rPr>
          <w:b/>
          <w:sz w:val="22"/>
          <w:szCs w:val="22"/>
        </w:rPr>
      </w:pPr>
      <w:r>
        <w:rPr>
          <w:b/>
          <w:sz w:val="22"/>
          <w:szCs w:val="22"/>
        </w:rPr>
        <w:t>7</w:t>
      </w:r>
      <w:r w:rsidR="009472E0">
        <w:rPr>
          <w:b/>
          <w:sz w:val="22"/>
          <w:szCs w:val="22"/>
        </w:rPr>
        <w:t>.c</w:t>
      </w:r>
      <w:r w:rsidR="00E70DC3" w:rsidRPr="00DD7532">
        <w:rPr>
          <w:b/>
          <w:sz w:val="22"/>
          <w:szCs w:val="22"/>
        </w:rPr>
        <w:t xml:space="preserve"> Plazos</w:t>
      </w:r>
    </w:p>
    <w:p w:rsidR="00E70DC3" w:rsidRPr="00DD7532" w:rsidRDefault="00E70DC3" w:rsidP="00335926">
      <w:pPr>
        <w:jc w:val="both"/>
        <w:rPr>
          <w:bCs/>
          <w:sz w:val="22"/>
          <w:szCs w:val="22"/>
        </w:rPr>
      </w:pPr>
      <w:r w:rsidRPr="00DD7532">
        <w:rPr>
          <w:bCs/>
          <w:sz w:val="22"/>
          <w:szCs w:val="22"/>
        </w:rPr>
        <w:t>Los plazos del presente pliego se computarán en días hábiles administrativos, excepto los mayores a 15 días que se computan en días corridos o calendario; y se computan a partir del día siguiente al del acto o hecho que lo origina.</w:t>
      </w:r>
    </w:p>
    <w:p w:rsidR="00E70DC3" w:rsidRPr="00335926" w:rsidRDefault="00E70DC3" w:rsidP="00335926">
      <w:pPr>
        <w:ind w:left="794" w:hanging="794"/>
        <w:jc w:val="both"/>
        <w:rPr>
          <w:b/>
          <w:sz w:val="24"/>
          <w:szCs w:val="24"/>
        </w:rPr>
      </w:pPr>
    </w:p>
    <w:p w:rsidR="00FC337D" w:rsidRDefault="00FC337D" w:rsidP="00335926">
      <w:pPr>
        <w:ind w:left="794" w:hanging="794"/>
        <w:jc w:val="both"/>
        <w:rPr>
          <w:b/>
          <w:sz w:val="24"/>
          <w:szCs w:val="24"/>
        </w:rPr>
      </w:pPr>
    </w:p>
    <w:p w:rsidR="00E70DC3" w:rsidRPr="00335926" w:rsidRDefault="00E70DC3" w:rsidP="00335926">
      <w:pPr>
        <w:ind w:left="794" w:hanging="794"/>
        <w:jc w:val="both"/>
        <w:rPr>
          <w:b/>
          <w:sz w:val="24"/>
          <w:szCs w:val="24"/>
        </w:rPr>
      </w:pPr>
      <w:r w:rsidRPr="00335926">
        <w:rPr>
          <w:b/>
          <w:sz w:val="24"/>
          <w:szCs w:val="24"/>
        </w:rPr>
        <w:t xml:space="preserve">ART. </w:t>
      </w:r>
      <w:r w:rsidR="0054313F">
        <w:rPr>
          <w:b/>
          <w:sz w:val="24"/>
          <w:szCs w:val="24"/>
        </w:rPr>
        <w:t>8</w:t>
      </w:r>
      <w:r w:rsidRPr="00335926">
        <w:rPr>
          <w:b/>
          <w:sz w:val="24"/>
          <w:szCs w:val="24"/>
        </w:rPr>
        <w:t>º</w:t>
      </w:r>
      <w:r w:rsidRPr="00335926">
        <w:rPr>
          <w:b/>
          <w:sz w:val="24"/>
          <w:szCs w:val="24"/>
        </w:rPr>
        <w:tab/>
      </w:r>
      <w:r w:rsidR="00711E06">
        <w:rPr>
          <w:b/>
          <w:sz w:val="24"/>
          <w:szCs w:val="24"/>
          <w:u w:val="single"/>
        </w:rPr>
        <w:t xml:space="preserve">PRESENTACION DE </w:t>
      </w:r>
      <w:r w:rsidRPr="00335926">
        <w:rPr>
          <w:b/>
          <w:sz w:val="24"/>
          <w:szCs w:val="24"/>
          <w:u w:val="single"/>
        </w:rPr>
        <w:t>LA DOCUMENTACION</w:t>
      </w:r>
      <w:r w:rsidRPr="00335926">
        <w:rPr>
          <w:b/>
          <w:sz w:val="24"/>
          <w:szCs w:val="24"/>
        </w:rPr>
        <w:t>.</w:t>
      </w:r>
    </w:p>
    <w:p w:rsidR="00E70DC3" w:rsidRPr="00335926" w:rsidRDefault="00E70DC3" w:rsidP="00335926">
      <w:pPr>
        <w:ind w:left="794" w:hanging="794"/>
        <w:jc w:val="both"/>
        <w:rPr>
          <w:b/>
          <w:sz w:val="24"/>
          <w:szCs w:val="24"/>
        </w:rPr>
      </w:pPr>
    </w:p>
    <w:p w:rsidR="00E70DC3" w:rsidRPr="00DD7532" w:rsidRDefault="00E70DC3" w:rsidP="00335926">
      <w:pPr>
        <w:ind w:left="794" w:hanging="794"/>
        <w:jc w:val="both"/>
        <w:rPr>
          <w:bCs/>
          <w:sz w:val="22"/>
          <w:szCs w:val="22"/>
        </w:rPr>
      </w:pPr>
      <w:r w:rsidRPr="00DD7532">
        <w:rPr>
          <w:bCs/>
          <w:sz w:val="22"/>
          <w:szCs w:val="22"/>
        </w:rPr>
        <w:t>Las propuestas deberán a</w:t>
      </w:r>
      <w:r w:rsidR="00F3794E">
        <w:rPr>
          <w:bCs/>
          <w:sz w:val="22"/>
          <w:szCs w:val="22"/>
        </w:rPr>
        <w:t>justarse a los siguientes requisitos</w:t>
      </w:r>
      <w:r w:rsidRPr="00DD7532">
        <w:rPr>
          <w:bCs/>
          <w:sz w:val="22"/>
          <w:szCs w:val="22"/>
        </w:rPr>
        <w:t>:</w:t>
      </w:r>
    </w:p>
    <w:p w:rsidR="0051480B" w:rsidRPr="001C4B1F" w:rsidRDefault="005E1EF6" w:rsidP="0051480B">
      <w:pPr>
        <w:numPr>
          <w:ilvl w:val="0"/>
          <w:numId w:val="20"/>
        </w:numPr>
        <w:overflowPunct/>
        <w:autoSpaceDE/>
        <w:autoSpaceDN/>
        <w:adjustRightInd/>
        <w:jc w:val="both"/>
        <w:textAlignment w:val="auto"/>
        <w:rPr>
          <w:sz w:val="22"/>
          <w:szCs w:val="22"/>
        </w:rPr>
      </w:pPr>
      <w:r>
        <w:rPr>
          <w:sz w:val="22"/>
          <w:szCs w:val="22"/>
        </w:rPr>
        <w:t>P</w:t>
      </w:r>
      <w:r w:rsidR="0051480B" w:rsidRPr="001C4B1F">
        <w:rPr>
          <w:sz w:val="22"/>
          <w:szCs w:val="22"/>
        </w:rPr>
        <w:t>resentarse en sobre cerrado, original y dos copias, no siendo de recibo si no llegaren a la hora dispuesta pa</w:t>
      </w:r>
      <w:r w:rsidR="00711E06">
        <w:rPr>
          <w:sz w:val="22"/>
          <w:szCs w:val="22"/>
        </w:rPr>
        <w:t>ra el acto  de apertura (Art. 63</w:t>
      </w:r>
      <w:r w:rsidR="0051480B" w:rsidRPr="001C4B1F">
        <w:rPr>
          <w:sz w:val="22"/>
          <w:szCs w:val="22"/>
        </w:rPr>
        <w:t xml:space="preserve"> del TOCAF) </w:t>
      </w:r>
    </w:p>
    <w:p w:rsidR="0051480B" w:rsidRDefault="005E1EF6" w:rsidP="0051480B">
      <w:pPr>
        <w:numPr>
          <w:ilvl w:val="0"/>
          <w:numId w:val="20"/>
        </w:numPr>
        <w:overflowPunct/>
        <w:autoSpaceDE/>
        <w:autoSpaceDN/>
        <w:adjustRightInd/>
        <w:jc w:val="both"/>
        <w:textAlignment w:val="auto"/>
        <w:rPr>
          <w:sz w:val="22"/>
          <w:szCs w:val="22"/>
        </w:rPr>
      </w:pPr>
      <w:r>
        <w:rPr>
          <w:sz w:val="22"/>
          <w:szCs w:val="22"/>
        </w:rPr>
        <w:t>E</w:t>
      </w:r>
      <w:r w:rsidR="0051480B" w:rsidRPr="001C4B1F">
        <w:rPr>
          <w:sz w:val="22"/>
          <w:szCs w:val="22"/>
        </w:rPr>
        <w:t xml:space="preserve">stablecer en </w:t>
      </w:r>
      <w:r>
        <w:rPr>
          <w:sz w:val="22"/>
          <w:szCs w:val="22"/>
        </w:rPr>
        <w:t>la</w:t>
      </w:r>
      <w:r w:rsidR="0051480B" w:rsidRPr="001C4B1F">
        <w:rPr>
          <w:sz w:val="22"/>
          <w:szCs w:val="22"/>
        </w:rPr>
        <w:t xml:space="preserve"> propuesta que </w:t>
      </w:r>
      <w:r>
        <w:rPr>
          <w:sz w:val="22"/>
          <w:szCs w:val="22"/>
        </w:rPr>
        <w:t xml:space="preserve">se </w:t>
      </w:r>
      <w:r w:rsidR="0051480B" w:rsidRPr="001C4B1F">
        <w:rPr>
          <w:sz w:val="22"/>
          <w:szCs w:val="22"/>
        </w:rPr>
        <w:t>conoce y acepta el presente pliego de condiciones.</w:t>
      </w:r>
    </w:p>
    <w:p w:rsidR="0051480B" w:rsidRDefault="005E1EF6" w:rsidP="0051480B">
      <w:pPr>
        <w:numPr>
          <w:ilvl w:val="0"/>
          <w:numId w:val="20"/>
        </w:numPr>
        <w:overflowPunct/>
        <w:autoSpaceDE/>
        <w:autoSpaceDN/>
        <w:adjustRightInd/>
        <w:jc w:val="both"/>
        <w:textAlignment w:val="auto"/>
        <w:rPr>
          <w:sz w:val="22"/>
          <w:szCs w:val="22"/>
        </w:rPr>
      </w:pPr>
      <w:r>
        <w:rPr>
          <w:sz w:val="22"/>
          <w:szCs w:val="22"/>
        </w:rPr>
        <w:t>P</w:t>
      </w:r>
      <w:r w:rsidR="00105EBE">
        <w:rPr>
          <w:sz w:val="22"/>
          <w:szCs w:val="22"/>
        </w:rPr>
        <w:t>resentar</w:t>
      </w:r>
      <w:r w:rsidR="00043FC6">
        <w:rPr>
          <w:sz w:val="22"/>
          <w:szCs w:val="22"/>
        </w:rPr>
        <w:t xml:space="preserve"> </w:t>
      </w:r>
      <w:r w:rsidR="00105EBE">
        <w:rPr>
          <w:sz w:val="22"/>
          <w:szCs w:val="22"/>
        </w:rPr>
        <w:t xml:space="preserve">listado del total de </w:t>
      </w:r>
      <w:r w:rsidR="00043FC6">
        <w:rPr>
          <w:sz w:val="22"/>
          <w:szCs w:val="22"/>
        </w:rPr>
        <w:t>locales aptos</w:t>
      </w:r>
      <w:r w:rsidR="00910E9D">
        <w:rPr>
          <w:sz w:val="22"/>
          <w:szCs w:val="22"/>
        </w:rPr>
        <w:t xml:space="preserve"> con que cuenta</w:t>
      </w:r>
      <w:r w:rsidR="00105EBE">
        <w:rPr>
          <w:sz w:val="22"/>
          <w:szCs w:val="22"/>
        </w:rPr>
        <w:t>, (por lo menos deberán ser 20 locales)</w:t>
      </w:r>
      <w:r w:rsidR="00043FC6">
        <w:rPr>
          <w:sz w:val="22"/>
          <w:szCs w:val="22"/>
        </w:rPr>
        <w:t xml:space="preserve">, </w:t>
      </w:r>
      <w:r w:rsidR="00105EBE">
        <w:rPr>
          <w:sz w:val="22"/>
          <w:szCs w:val="22"/>
        </w:rPr>
        <w:t xml:space="preserve">indicando </w:t>
      </w:r>
      <w:r w:rsidR="00044310">
        <w:rPr>
          <w:sz w:val="22"/>
          <w:szCs w:val="22"/>
        </w:rPr>
        <w:t xml:space="preserve">Departamento, Localidad, </w:t>
      </w:r>
      <w:r w:rsidR="005B1D31">
        <w:rPr>
          <w:sz w:val="22"/>
          <w:szCs w:val="22"/>
        </w:rPr>
        <w:t>D</w:t>
      </w:r>
      <w:r w:rsidR="00910E9D">
        <w:rPr>
          <w:sz w:val="22"/>
          <w:szCs w:val="22"/>
        </w:rPr>
        <w:t>irección</w:t>
      </w:r>
      <w:r w:rsidR="00044310">
        <w:rPr>
          <w:sz w:val="22"/>
          <w:szCs w:val="22"/>
        </w:rPr>
        <w:t xml:space="preserve"> y </w:t>
      </w:r>
      <w:r w:rsidR="005B1D31">
        <w:rPr>
          <w:sz w:val="22"/>
          <w:szCs w:val="22"/>
        </w:rPr>
        <w:t>T</w:t>
      </w:r>
      <w:r w:rsidR="00044310">
        <w:rPr>
          <w:sz w:val="22"/>
          <w:szCs w:val="22"/>
        </w:rPr>
        <w:t>eléfono.</w:t>
      </w:r>
      <w:r w:rsidR="00910E9D">
        <w:rPr>
          <w:sz w:val="22"/>
          <w:szCs w:val="22"/>
        </w:rPr>
        <w:t xml:space="preserve"> Dichos locales deberán</w:t>
      </w:r>
      <w:r w:rsidR="00044310">
        <w:rPr>
          <w:sz w:val="22"/>
          <w:szCs w:val="22"/>
        </w:rPr>
        <w:t xml:space="preserve"> estar</w:t>
      </w:r>
      <w:r w:rsidR="00910E9D">
        <w:rPr>
          <w:sz w:val="22"/>
          <w:szCs w:val="22"/>
        </w:rPr>
        <w:t xml:space="preserve"> </w:t>
      </w:r>
      <w:r w:rsidR="00043FC6">
        <w:rPr>
          <w:sz w:val="22"/>
          <w:szCs w:val="22"/>
        </w:rPr>
        <w:t>distribu</w:t>
      </w:r>
      <w:r w:rsidR="007D343F">
        <w:rPr>
          <w:sz w:val="22"/>
          <w:szCs w:val="22"/>
        </w:rPr>
        <w:t>idos de forma que cubra</w:t>
      </w:r>
      <w:r w:rsidR="005B1D31">
        <w:rPr>
          <w:sz w:val="22"/>
          <w:szCs w:val="22"/>
        </w:rPr>
        <w:t>n</w:t>
      </w:r>
      <w:r w:rsidR="007D343F">
        <w:rPr>
          <w:sz w:val="22"/>
          <w:szCs w:val="22"/>
        </w:rPr>
        <w:t xml:space="preserve"> estraté</w:t>
      </w:r>
      <w:r w:rsidR="00105EBE">
        <w:rPr>
          <w:sz w:val="22"/>
          <w:szCs w:val="22"/>
        </w:rPr>
        <w:t xml:space="preserve">gicamente el </w:t>
      </w:r>
      <w:r w:rsidR="005B1D31">
        <w:rPr>
          <w:sz w:val="22"/>
          <w:szCs w:val="22"/>
        </w:rPr>
        <w:t xml:space="preserve">territorio nacional, lo que </w:t>
      </w:r>
      <w:r w:rsidR="00910E9D">
        <w:rPr>
          <w:sz w:val="22"/>
          <w:szCs w:val="22"/>
        </w:rPr>
        <w:t>será tenido en cuenta para comparar las ofertas (Art.10 del presente pliego)</w:t>
      </w:r>
      <w:r w:rsidR="007D343F">
        <w:rPr>
          <w:sz w:val="22"/>
          <w:szCs w:val="22"/>
        </w:rPr>
        <w:t xml:space="preserve"> </w:t>
      </w:r>
    </w:p>
    <w:p w:rsidR="0051480B" w:rsidRDefault="0051480B" w:rsidP="00335926">
      <w:pPr>
        <w:jc w:val="both"/>
        <w:rPr>
          <w:b/>
          <w:sz w:val="24"/>
          <w:szCs w:val="24"/>
        </w:rPr>
      </w:pPr>
    </w:p>
    <w:p w:rsidR="00E70DC3" w:rsidRPr="00335926" w:rsidRDefault="00E70DC3" w:rsidP="00335926">
      <w:pPr>
        <w:jc w:val="both"/>
        <w:rPr>
          <w:sz w:val="24"/>
          <w:szCs w:val="24"/>
        </w:rPr>
      </w:pPr>
      <w:r w:rsidRPr="00335926">
        <w:rPr>
          <w:b/>
          <w:sz w:val="24"/>
          <w:szCs w:val="24"/>
        </w:rPr>
        <w:t xml:space="preserve">ART. </w:t>
      </w:r>
      <w:r w:rsidR="00BE7422">
        <w:rPr>
          <w:b/>
          <w:sz w:val="24"/>
          <w:szCs w:val="24"/>
        </w:rPr>
        <w:t>9</w:t>
      </w:r>
      <w:r w:rsidRPr="00335926">
        <w:rPr>
          <w:b/>
          <w:sz w:val="24"/>
          <w:szCs w:val="24"/>
        </w:rPr>
        <w:t>º</w:t>
      </w:r>
      <w:r w:rsidR="00B00879" w:rsidRPr="00335926">
        <w:rPr>
          <w:b/>
          <w:sz w:val="24"/>
          <w:szCs w:val="24"/>
        </w:rPr>
        <w:t xml:space="preserve"> </w:t>
      </w:r>
      <w:r w:rsidRPr="00335926">
        <w:rPr>
          <w:b/>
          <w:sz w:val="24"/>
          <w:szCs w:val="24"/>
        </w:rPr>
        <w:tab/>
      </w:r>
      <w:r w:rsidRPr="00335926">
        <w:rPr>
          <w:b/>
          <w:sz w:val="24"/>
          <w:szCs w:val="24"/>
          <w:u w:val="single"/>
        </w:rPr>
        <w:t>DE LAS GARANTIAS</w:t>
      </w:r>
      <w:r w:rsidR="0084550E">
        <w:rPr>
          <w:b/>
          <w:sz w:val="24"/>
          <w:szCs w:val="24"/>
          <w:u w:val="single"/>
        </w:rPr>
        <w:t xml:space="preserve"> DE MANTENIMIENTO DE OFERTA Y DE FIEL CUMPLIMIENTO DE CONTRATO</w:t>
      </w:r>
      <w:r w:rsidRPr="00335926">
        <w:rPr>
          <w:b/>
          <w:sz w:val="24"/>
          <w:szCs w:val="24"/>
        </w:rPr>
        <w:t>.</w:t>
      </w:r>
      <w:r w:rsidRPr="00335926">
        <w:rPr>
          <w:sz w:val="24"/>
          <w:szCs w:val="24"/>
        </w:rPr>
        <w:t xml:space="preserve"> </w:t>
      </w:r>
    </w:p>
    <w:p w:rsidR="00B00879" w:rsidRPr="00DD7532" w:rsidRDefault="00B00879" w:rsidP="009472E0">
      <w:pPr>
        <w:jc w:val="both"/>
        <w:rPr>
          <w:bCs/>
          <w:sz w:val="22"/>
          <w:szCs w:val="22"/>
        </w:rPr>
      </w:pPr>
      <w:r w:rsidRPr="00335926">
        <w:rPr>
          <w:sz w:val="24"/>
          <w:szCs w:val="24"/>
        </w:rPr>
        <w:t xml:space="preserve"> </w:t>
      </w:r>
    </w:p>
    <w:p w:rsidR="00B00879" w:rsidRPr="00DD7532" w:rsidRDefault="00B00879" w:rsidP="009472E0">
      <w:pPr>
        <w:jc w:val="both"/>
        <w:rPr>
          <w:sz w:val="22"/>
          <w:szCs w:val="22"/>
        </w:rPr>
      </w:pPr>
      <w:r w:rsidRPr="00DD7532">
        <w:rPr>
          <w:b/>
          <w:bCs/>
          <w:sz w:val="22"/>
          <w:szCs w:val="22"/>
        </w:rPr>
        <w:t xml:space="preserve">La garantía de mantenimiento de la oferta: </w:t>
      </w:r>
      <w:r w:rsidRPr="00DD7532">
        <w:rPr>
          <w:bCs/>
          <w:sz w:val="22"/>
          <w:szCs w:val="22"/>
        </w:rPr>
        <w:t xml:space="preserve">Para el presente procedimiento licitatorio </w:t>
      </w:r>
      <w:r w:rsidRPr="0051480B">
        <w:rPr>
          <w:bCs/>
          <w:sz w:val="22"/>
          <w:szCs w:val="22"/>
          <w:u w:val="single"/>
        </w:rPr>
        <w:t>no se exigirá este tipo de garantía</w:t>
      </w:r>
      <w:r w:rsidRPr="00DD7532">
        <w:rPr>
          <w:bCs/>
          <w:sz w:val="22"/>
          <w:szCs w:val="22"/>
        </w:rPr>
        <w:t>. Sin perjuicio de lo cual, ante el incumplimiento en la etapa de la oferta</w:t>
      </w:r>
      <w:r w:rsidRPr="00DD7532">
        <w:rPr>
          <w:b/>
          <w:bCs/>
          <w:sz w:val="22"/>
          <w:szCs w:val="22"/>
        </w:rPr>
        <w:t xml:space="preserve">, </w:t>
      </w:r>
      <w:r w:rsidRPr="00DD7532">
        <w:rPr>
          <w:bCs/>
          <w:sz w:val="22"/>
          <w:szCs w:val="22"/>
        </w:rPr>
        <w:t>la Administración podrá imponer una multa de hasta el 5 % del monto máximo de la correspondiente oferta.</w:t>
      </w:r>
      <w:r w:rsidR="00DC4741">
        <w:rPr>
          <w:bCs/>
          <w:sz w:val="22"/>
          <w:szCs w:val="22"/>
        </w:rPr>
        <w:t xml:space="preserve"> Para su cálculo se tendrá en cuenta el monto total a adjudicarse dividido entre la cantidad de oferentes.</w:t>
      </w:r>
    </w:p>
    <w:p w:rsidR="0068041B" w:rsidRDefault="00B00879" w:rsidP="00DD1F91">
      <w:pPr>
        <w:pStyle w:val="Default"/>
        <w:spacing w:before="100" w:beforeAutospacing="1" w:after="100" w:afterAutospacing="1" w:line="276" w:lineRule="auto"/>
        <w:jc w:val="both"/>
        <w:rPr>
          <w:sz w:val="22"/>
          <w:szCs w:val="22"/>
        </w:rPr>
      </w:pPr>
      <w:r w:rsidRPr="009F3358">
        <w:rPr>
          <w:rFonts w:ascii="Times New Roman" w:eastAsia="Times New Roman" w:hAnsi="Times New Roman" w:cs="Times New Roman"/>
          <w:b/>
          <w:bCs/>
          <w:color w:val="auto"/>
          <w:kern w:val="0"/>
          <w:sz w:val="22"/>
          <w:szCs w:val="22"/>
          <w:lang w:val="es-ES_tradnl" w:eastAsia="es-ES" w:bidi="ar-SA"/>
        </w:rPr>
        <w:t>La garantía del fiel cumplimiento del contrato</w:t>
      </w:r>
      <w:r w:rsidR="00DD1F91">
        <w:rPr>
          <w:b/>
          <w:bCs/>
          <w:sz w:val="22"/>
          <w:szCs w:val="22"/>
        </w:rPr>
        <w:t>:</w:t>
      </w:r>
      <w:r w:rsidR="009F3358">
        <w:rPr>
          <w:b/>
          <w:bCs/>
          <w:sz w:val="22"/>
          <w:szCs w:val="22"/>
        </w:rPr>
        <w:t xml:space="preserve"> </w:t>
      </w:r>
      <w:r w:rsidR="00DD1F91">
        <w:rPr>
          <w:rFonts w:ascii="Times New Roman" w:eastAsia="Times New Roman" w:hAnsi="Times New Roman" w:cs="Times New Roman"/>
          <w:bCs/>
          <w:color w:val="auto"/>
          <w:kern w:val="0"/>
          <w:sz w:val="22"/>
          <w:szCs w:val="22"/>
          <w:lang w:val="es-ES_tradnl" w:eastAsia="es-ES" w:bidi="ar-SA"/>
        </w:rPr>
        <w:t>Para el presente procedimiento licitatorio n</w:t>
      </w:r>
      <w:r w:rsidR="00DD1F91" w:rsidRPr="00DD1F91">
        <w:rPr>
          <w:rFonts w:ascii="Times New Roman" w:eastAsia="Times New Roman" w:hAnsi="Times New Roman" w:cs="Times New Roman"/>
          <w:bCs/>
          <w:color w:val="auto"/>
          <w:kern w:val="0"/>
          <w:sz w:val="22"/>
          <w:szCs w:val="22"/>
          <w:lang w:val="es-ES_tradnl" w:eastAsia="es-ES" w:bidi="ar-SA"/>
        </w:rPr>
        <w:t xml:space="preserve">o se le requerirá al adjudicatario la garantía de fiel cumplimiento del contrato, pero </w:t>
      </w:r>
      <w:r w:rsidR="00DD1F91">
        <w:rPr>
          <w:rFonts w:ascii="Times New Roman" w:eastAsia="Times New Roman" w:hAnsi="Times New Roman" w:cs="Times New Roman"/>
          <w:bCs/>
          <w:color w:val="auto"/>
          <w:kern w:val="0"/>
          <w:sz w:val="22"/>
          <w:szCs w:val="22"/>
          <w:lang w:val="es-ES_tradnl" w:eastAsia="es-ES" w:bidi="ar-SA"/>
        </w:rPr>
        <w:t>ante el</w:t>
      </w:r>
      <w:r w:rsidR="00DD1F91" w:rsidRPr="00DD1F91">
        <w:rPr>
          <w:rFonts w:ascii="Times New Roman" w:eastAsia="Times New Roman" w:hAnsi="Times New Roman" w:cs="Times New Roman"/>
          <w:bCs/>
          <w:color w:val="auto"/>
          <w:kern w:val="0"/>
          <w:sz w:val="22"/>
          <w:szCs w:val="22"/>
          <w:lang w:val="es-ES_tradnl" w:eastAsia="es-ES" w:bidi="ar-SA"/>
        </w:rPr>
        <w:t xml:space="preserve"> caso de incumplimiento </w:t>
      </w:r>
      <w:r w:rsidR="00952CC5">
        <w:rPr>
          <w:rFonts w:ascii="Times New Roman" w:eastAsia="Times New Roman" w:hAnsi="Times New Roman" w:cs="Times New Roman"/>
          <w:bCs/>
          <w:color w:val="auto"/>
          <w:kern w:val="0"/>
          <w:sz w:val="22"/>
          <w:szCs w:val="22"/>
          <w:lang w:val="es-ES_tradnl" w:eastAsia="es-ES" w:bidi="ar-SA"/>
        </w:rPr>
        <w:t>URSEC  sancionar</w:t>
      </w:r>
      <w:r w:rsidR="00A718EA">
        <w:rPr>
          <w:rFonts w:ascii="Times New Roman" w:eastAsia="Times New Roman" w:hAnsi="Times New Roman" w:cs="Times New Roman"/>
          <w:bCs/>
          <w:color w:val="auto"/>
          <w:kern w:val="0"/>
          <w:sz w:val="22"/>
          <w:szCs w:val="22"/>
          <w:lang w:val="es-ES_tradnl" w:eastAsia="es-ES" w:bidi="ar-SA"/>
        </w:rPr>
        <w:t xml:space="preserve">á con </w:t>
      </w:r>
      <w:r w:rsidR="00DD1F91" w:rsidRPr="00DD1F91">
        <w:rPr>
          <w:rFonts w:ascii="Times New Roman" w:eastAsia="Times New Roman" w:hAnsi="Times New Roman" w:cs="Times New Roman"/>
          <w:bCs/>
          <w:color w:val="auto"/>
          <w:kern w:val="0"/>
          <w:sz w:val="22"/>
          <w:szCs w:val="22"/>
          <w:lang w:val="es-ES_tradnl" w:eastAsia="es-ES" w:bidi="ar-SA"/>
        </w:rPr>
        <w:t>multa</w:t>
      </w:r>
      <w:r w:rsidR="00A718EA">
        <w:rPr>
          <w:rFonts w:ascii="Times New Roman" w:eastAsia="Times New Roman" w:hAnsi="Times New Roman" w:cs="Times New Roman"/>
          <w:bCs/>
          <w:color w:val="auto"/>
          <w:kern w:val="0"/>
          <w:sz w:val="22"/>
          <w:szCs w:val="22"/>
          <w:lang w:val="es-ES_tradnl" w:eastAsia="es-ES" w:bidi="ar-SA"/>
        </w:rPr>
        <w:t>s</w:t>
      </w:r>
      <w:r w:rsidR="009F3358">
        <w:rPr>
          <w:rFonts w:ascii="Times New Roman" w:eastAsia="Times New Roman" w:hAnsi="Times New Roman" w:cs="Times New Roman"/>
          <w:bCs/>
          <w:color w:val="auto"/>
          <w:kern w:val="0"/>
          <w:sz w:val="22"/>
          <w:szCs w:val="22"/>
          <w:lang w:val="es-ES_tradnl" w:eastAsia="es-ES" w:bidi="ar-SA"/>
        </w:rPr>
        <w:t xml:space="preserve"> </w:t>
      </w:r>
      <w:r w:rsidR="00A718EA">
        <w:rPr>
          <w:rFonts w:ascii="Times New Roman" w:eastAsia="Times New Roman" w:hAnsi="Times New Roman" w:cs="Times New Roman"/>
          <w:bCs/>
          <w:color w:val="auto"/>
          <w:kern w:val="0"/>
          <w:sz w:val="22"/>
          <w:szCs w:val="22"/>
          <w:lang w:val="es-ES_tradnl" w:eastAsia="es-ES" w:bidi="ar-SA"/>
        </w:rPr>
        <w:t>previstas en el Art. 14 del presente pliego.</w:t>
      </w:r>
      <w:r w:rsidR="0068041B">
        <w:rPr>
          <w:rFonts w:ascii="Times New Roman" w:eastAsia="Times New Roman" w:hAnsi="Times New Roman" w:cs="Times New Roman"/>
          <w:bCs/>
          <w:color w:val="auto"/>
          <w:kern w:val="0"/>
          <w:sz w:val="22"/>
          <w:szCs w:val="22"/>
          <w:lang w:val="es-ES_tradnl" w:eastAsia="es-ES" w:bidi="ar-SA"/>
        </w:rPr>
        <w:t>Los actos administrativos que impongan la multa</w:t>
      </w:r>
      <w:r w:rsidR="00F70871">
        <w:rPr>
          <w:rFonts w:ascii="Times New Roman" w:eastAsia="Times New Roman" w:hAnsi="Times New Roman" w:cs="Times New Roman"/>
          <w:bCs/>
          <w:color w:val="auto"/>
          <w:kern w:val="0"/>
          <w:sz w:val="22"/>
          <w:szCs w:val="22"/>
          <w:lang w:val="es-ES_tradnl" w:eastAsia="es-ES" w:bidi="ar-SA"/>
        </w:rPr>
        <w:t>,</w:t>
      </w:r>
      <w:r w:rsidR="0068041B">
        <w:rPr>
          <w:rFonts w:ascii="Times New Roman" w:eastAsia="Times New Roman" w:hAnsi="Times New Roman" w:cs="Times New Roman"/>
          <w:bCs/>
          <w:color w:val="auto"/>
          <w:kern w:val="0"/>
          <w:sz w:val="22"/>
          <w:szCs w:val="22"/>
          <w:lang w:val="es-ES_tradnl" w:eastAsia="es-ES" w:bidi="ar-SA"/>
        </w:rPr>
        <w:t xml:space="preserve"> en </w:t>
      </w:r>
      <w:r w:rsidR="00A718EA">
        <w:rPr>
          <w:rFonts w:ascii="Times New Roman" w:eastAsia="Times New Roman" w:hAnsi="Times New Roman" w:cs="Times New Roman"/>
          <w:bCs/>
          <w:color w:val="auto"/>
          <w:kern w:val="0"/>
          <w:sz w:val="22"/>
          <w:szCs w:val="22"/>
          <w:lang w:val="es-ES_tradnl" w:eastAsia="es-ES" w:bidi="ar-SA"/>
        </w:rPr>
        <w:t xml:space="preserve">estos </w:t>
      </w:r>
      <w:r w:rsidR="0068041B">
        <w:rPr>
          <w:rFonts w:ascii="Times New Roman" w:eastAsia="Times New Roman" w:hAnsi="Times New Roman" w:cs="Times New Roman"/>
          <w:bCs/>
          <w:color w:val="auto"/>
          <w:kern w:val="0"/>
          <w:sz w:val="22"/>
          <w:szCs w:val="22"/>
          <w:lang w:val="es-ES_tradnl" w:eastAsia="es-ES" w:bidi="ar-SA"/>
        </w:rPr>
        <w:t>casos</w:t>
      </w:r>
      <w:r w:rsidR="00F70871">
        <w:rPr>
          <w:rFonts w:ascii="Times New Roman" w:eastAsia="Times New Roman" w:hAnsi="Times New Roman" w:cs="Times New Roman"/>
          <w:bCs/>
          <w:color w:val="auto"/>
          <w:kern w:val="0"/>
          <w:sz w:val="22"/>
          <w:szCs w:val="22"/>
          <w:lang w:val="es-ES_tradnl" w:eastAsia="es-ES" w:bidi="ar-SA"/>
        </w:rPr>
        <w:t>,</w:t>
      </w:r>
      <w:r w:rsidR="0068041B">
        <w:rPr>
          <w:rFonts w:ascii="Times New Roman" w:eastAsia="Times New Roman" w:hAnsi="Times New Roman" w:cs="Times New Roman"/>
          <w:bCs/>
          <w:color w:val="auto"/>
          <w:kern w:val="0"/>
          <w:sz w:val="22"/>
          <w:szCs w:val="22"/>
          <w:lang w:val="es-ES_tradnl" w:eastAsia="es-ES" w:bidi="ar-SA"/>
        </w:rPr>
        <w:t xml:space="preserve"> serán titulo ejecutivo, sin perjuicio de los eventuales daños y perjuicios que dichos incumplimientos puedan haber causado a la Administración y la comunicación del hecho al RUPE. (Art. 64 del TOCAF)</w:t>
      </w:r>
    </w:p>
    <w:p w:rsidR="00EB09D4" w:rsidRPr="00335926" w:rsidRDefault="00EB09D4" w:rsidP="00EB09D4">
      <w:pPr>
        <w:ind w:left="794" w:hanging="794"/>
        <w:jc w:val="both"/>
        <w:rPr>
          <w:b/>
          <w:sz w:val="24"/>
          <w:szCs w:val="24"/>
        </w:rPr>
      </w:pPr>
      <w:r w:rsidRPr="00335926">
        <w:rPr>
          <w:b/>
          <w:sz w:val="24"/>
          <w:szCs w:val="24"/>
        </w:rPr>
        <w:t>ART. 1</w:t>
      </w:r>
      <w:r>
        <w:rPr>
          <w:b/>
          <w:sz w:val="24"/>
          <w:szCs w:val="24"/>
        </w:rPr>
        <w:t>0</w:t>
      </w:r>
      <w:r w:rsidRPr="00335926">
        <w:rPr>
          <w:b/>
          <w:sz w:val="24"/>
          <w:szCs w:val="24"/>
        </w:rPr>
        <w:t>º</w:t>
      </w:r>
      <w:r w:rsidRPr="00335926">
        <w:rPr>
          <w:b/>
          <w:sz w:val="24"/>
          <w:szCs w:val="24"/>
        </w:rPr>
        <w:tab/>
      </w:r>
      <w:r w:rsidRPr="00335926">
        <w:rPr>
          <w:b/>
          <w:sz w:val="24"/>
          <w:szCs w:val="24"/>
          <w:u w:val="single"/>
        </w:rPr>
        <w:t>DE</w:t>
      </w:r>
      <w:r>
        <w:rPr>
          <w:b/>
          <w:sz w:val="24"/>
          <w:szCs w:val="24"/>
          <w:u w:val="single"/>
        </w:rPr>
        <w:t xml:space="preserve"> </w:t>
      </w:r>
      <w:r w:rsidRPr="00335926">
        <w:rPr>
          <w:b/>
          <w:sz w:val="24"/>
          <w:szCs w:val="24"/>
          <w:u w:val="single"/>
        </w:rPr>
        <w:t>L</w:t>
      </w:r>
      <w:r>
        <w:rPr>
          <w:b/>
          <w:sz w:val="24"/>
          <w:szCs w:val="24"/>
          <w:u w:val="single"/>
        </w:rPr>
        <w:t xml:space="preserve">A COMPARACION DE LAS </w:t>
      </w:r>
      <w:r w:rsidRPr="00335926">
        <w:rPr>
          <w:b/>
          <w:sz w:val="24"/>
          <w:szCs w:val="24"/>
          <w:u w:val="single"/>
        </w:rPr>
        <w:t xml:space="preserve">OFERTAS </w:t>
      </w:r>
      <w:r w:rsidRPr="00335926">
        <w:rPr>
          <w:b/>
          <w:sz w:val="24"/>
          <w:szCs w:val="24"/>
        </w:rPr>
        <w:t>.</w:t>
      </w:r>
    </w:p>
    <w:p w:rsidR="0016740A" w:rsidRDefault="0016740A" w:rsidP="00EB09D4">
      <w:pPr>
        <w:jc w:val="both"/>
        <w:rPr>
          <w:bCs/>
          <w:sz w:val="22"/>
          <w:szCs w:val="22"/>
        </w:rPr>
      </w:pPr>
    </w:p>
    <w:p w:rsidR="00105EBE" w:rsidRDefault="00D65D6C" w:rsidP="0079321A">
      <w:pPr>
        <w:pStyle w:val="Prrafodelista"/>
        <w:numPr>
          <w:ilvl w:val="0"/>
          <w:numId w:val="24"/>
        </w:numPr>
        <w:jc w:val="both"/>
        <w:rPr>
          <w:bCs/>
          <w:sz w:val="22"/>
          <w:szCs w:val="22"/>
        </w:rPr>
      </w:pPr>
      <w:r>
        <w:rPr>
          <w:bCs/>
          <w:sz w:val="22"/>
          <w:szCs w:val="22"/>
        </w:rPr>
        <w:t>M</w:t>
      </w:r>
      <w:r w:rsidR="0079321A" w:rsidRPr="00105EBE">
        <w:rPr>
          <w:bCs/>
          <w:sz w:val="22"/>
          <w:szCs w:val="22"/>
        </w:rPr>
        <w:t>ayor cobertura y dispersión geográfica dentro del territorio nacional…………………</w:t>
      </w:r>
      <w:r w:rsidR="00D92BBA">
        <w:rPr>
          <w:bCs/>
          <w:sz w:val="22"/>
          <w:szCs w:val="22"/>
        </w:rPr>
        <w:t>9</w:t>
      </w:r>
      <w:r w:rsidR="0079321A" w:rsidRPr="00105EBE">
        <w:rPr>
          <w:bCs/>
          <w:sz w:val="22"/>
          <w:szCs w:val="22"/>
        </w:rPr>
        <w:t>0%</w:t>
      </w:r>
    </w:p>
    <w:p w:rsidR="0079321A" w:rsidRPr="00105EBE" w:rsidRDefault="005B405F" w:rsidP="0079321A">
      <w:pPr>
        <w:pStyle w:val="Prrafodelista"/>
        <w:numPr>
          <w:ilvl w:val="0"/>
          <w:numId w:val="24"/>
        </w:numPr>
        <w:jc w:val="both"/>
        <w:rPr>
          <w:bCs/>
          <w:sz w:val="22"/>
          <w:szCs w:val="22"/>
        </w:rPr>
      </w:pPr>
      <w:r>
        <w:rPr>
          <w:bCs/>
          <w:sz w:val="22"/>
          <w:szCs w:val="22"/>
        </w:rPr>
        <w:t>Antecedentes</w:t>
      </w:r>
      <w:r w:rsidR="0079321A" w:rsidRPr="00105EBE">
        <w:rPr>
          <w:bCs/>
          <w:sz w:val="22"/>
          <w:szCs w:val="22"/>
        </w:rPr>
        <w:t xml:space="preserve"> del contratista con URSEC en similar servicio……………</w:t>
      </w:r>
      <w:r>
        <w:rPr>
          <w:bCs/>
          <w:sz w:val="22"/>
          <w:szCs w:val="22"/>
        </w:rPr>
        <w:t>…..</w:t>
      </w:r>
      <w:r w:rsidR="0079321A" w:rsidRPr="00105EBE">
        <w:rPr>
          <w:bCs/>
          <w:sz w:val="22"/>
          <w:szCs w:val="22"/>
        </w:rPr>
        <w:t>…………..10%</w:t>
      </w:r>
    </w:p>
    <w:p w:rsidR="0079321A" w:rsidRDefault="0079321A" w:rsidP="0079321A">
      <w:pPr>
        <w:jc w:val="both"/>
        <w:rPr>
          <w:bCs/>
          <w:sz w:val="22"/>
          <w:szCs w:val="22"/>
        </w:rPr>
      </w:pPr>
    </w:p>
    <w:p w:rsidR="0079321A" w:rsidRPr="00DD7532" w:rsidRDefault="0079321A" w:rsidP="0079321A">
      <w:pPr>
        <w:jc w:val="both"/>
        <w:rPr>
          <w:b/>
          <w:sz w:val="22"/>
          <w:szCs w:val="22"/>
        </w:rPr>
      </w:pPr>
    </w:p>
    <w:p w:rsidR="00E70DC3" w:rsidRPr="00335926" w:rsidRDefault="00E70DC3" w:rsidP="00335926">
      <w:pPr>
        <w:ind w:left="794" w:hanging="794"/>
        <w:jc w:val="both"/>
        <w:rPr>
          <w:b/>
          <w:sz w:val="24"/>
          <w:szCs w:val="24"/>
        </w:rPr>
      </w:pPr>
      <w:r w:rsidRPr="00335926">
        <w:rPr>
          <w:b/>
          <w:sz w:val="24"/>
          <w:szCs w:val="24"/>
        </w:rPr>
        <w:t>ART. 1</w:t>
      </w:r>
      <w:r w:rsidR="009A6E09">
        <w:rPr>
          <w:b/>
          <w:sz w:val="24"/>
          <w:szCs w:val="24"/>
        </w:rPr>
        <w:t>1</w:t>
      </w:r>
      <w:r w:rsidRPr="00335926">
        <w:rPr>
          <w:b/>
          <w:sz w:val="24"/>
          <w:szCs w:val="24"/>
        </w:rPr>
        <w:t>º</w:t>
      </w:r>
      <w:r w:rsidRPr="00335926">
        <w:rPr>
          <w:b/>
          <w:sz w:val="24"/>
          <w:szCs w:val="24"/>
        </w:rPr>
        <w:tab/>
      </w:r>
      <w:r w:rsidRPr="00335926">
        <w:rPr>
          <w:b/>
          <w:sz w:val="24"/>
          <w:szCs w:val="24"/>
          <w:u w:val="single"/>
        </w:rPr>
        <w:t>DEL MANTENIMIENTO DE OFERTAS</w:t>
      </w:r>
      <w:r w:rsidRPr="00335926">
        <w:rPr>
          <w:b/>
          <w:sz w:val="24"/>
          <w:szCs w:val="24"/>
        </w:rPr>
        <w:t>.</w:t>
      </w:r>
    </w:p>
    <w:p w:rsidR="00E70DC3" w:rsidRPr="00335926" w:rsidRDefault="00E70DC3" w:rsidP="00335926">
      <w:pPr>
        <w:ind w:left="794" w:hanging="794"/>
        <w:jc w:val="both"/>
        <w:rPr>
          <w:b/>
          <w:sz w:val="24"/>
          <w:szCs w:val="24"/>
        </w:rPr>
      </w:pPr>
    </w:p>
    <w:p w:rsidR="0079321A" w:rsidRDefault="00E70DC3" w:rsidP="0079321A">
      <w:pPr>
        <w:jc w:val="both"/>
        <w:rPr>
          <w:b/>
          <w:sz w:val="24"/>
          <w:szCs w:val="24"/>
        </w:rPr>
      </w:pPr>
      <w:r w:rsidRPr="009472E0">
        <w:rPr>
          <w:bCs/>
          <w:sz w:val="22"/>
          <w:szCs w:val="22"/>
        </w:rPr>
        <w:t xml:space="preserve">El mantenimiento de ofertas será de </w:t>
      </w:r>
      <w:r w:rsidRPr="009472E0">
        <w:rPr>
          <w:b/>
          <w:sz w:val="22"/>
          <w:szCs w:val="22"/>
        </w:rPr>
        <w:t>90 días</w:t>
      </w:r>
      <w:r w:rsidRPr="009472E0">
        <w:rPr>
          <w:bCs/>
          <w:sz w:val="22"/>
          <w:szCs w:val="22"/>
        </w:rPr>
        <w:t xml:space="preserve"> corridos a partir del día fijado para la apertura. El vencimiento del plazo establecido precedentemente no liberará al oferente, a no ser que medie notificación escrita a la Administración manifestando su decisión de retirar la oferta y haya falta de pronunciamiento de </w:t>
      </w:r>
      <w:r w:rsidR="001E37A4">
        <w:rPr>
          <w:bCs/>
          <w:sz w:val="22"/>
          <w:szCs w:val="22"/>
        </w:rPr>
        <w:t>é</w:t>
      </w:r>
      <w:r w:rsidRPr="009472E0">
        <w:rPr>
          <w:bCs/>
          <w:sz w:val="22"/>
          <w:szCs w:val="22"/>
        </w:rPr>
        <w:t xml:space="preserve">sta última en el término de diez días hábiles perentorios. </w:t>
      </w:r>
    </w:p>
    <w:p w:rsidR="0079321A" w:rsidRDefault="0079321A" w:rsidP="00366F7F">
      <w:pPr>
        <w:ind w:left="794" w:hanging="794"/>
        <w:jc w:val="both"/>
        <w:rPr>
          <w:b/>
          <w:sz w:val="24"/>
          <w:szCs w:val="24"/>
        </w:rPr>
      </w:pPr>
    </w:p>
    <w:p w:rsidR="0079321A" w:rsidRDefault="0079321A" w:rsidP="00366F7F">
      <w:pPr>
        <w:ind w:left="794" w:hanging="794"/>
        <w:jc w:val="both"/>
        <w:rPr>
          <w:b/>
          <w:sz w:val="24"/>
          <w:szCs w:val="24"/>
        </w:rPr>
      </w:pPr>
    </w:p>
    <w:p w:rsidR="00366F7F" w:rsidRPr="00366F7F" w:rsidRDefault="00366F7F" w:rsidP="00366F7F">
      <w:pPr>
        <w:ind w:left="794" w:hanging="794"/>
        <w:jc w:val="both"/>
        <w:rPr>
          <w:b/>
          <w:sz w:val="24"/>
          <w:szCs w:val="24"/>
        </w:rPr>
      </w:pPr>
      <w:r w:rsidRPr="00366F7F">
        <w:rPr>
          <w:b/>
          <w:sz w:val="24"/>
          <w:szCs w:val="24"/>
        </w:rPr>
        <w:t xml:space="preserve">ART. </w:t>
      </w:r>
      <w:r w:rsidR="00504945">
        <w:rPr>
          <w:b/>
          <w:sz w:val="24"/>
          <w:szCs w:val="24"/>
        </w:rPr>
        <w:t>12</w:t>
      </w:r>
      <w:r w:rsidRPr="00366F7F">
        <w:rPr>
          <w:b/>
          <w:sz w:val="24"/>
          <w:szCs w:val="24"/>
        </w:rPr>
        <w:t xml:space="preserve">º   </w:t>
      </w:r>
      <w:r w:rsidRPr="00366F7F">
        <w:rPr>
          <w:b/>
          <w:sz w:val="24"/>
          <w:szCs w:val="24"/>
          <w:u w:val="single"/>
        </w:rPr>
        <w:t>DEL ESTADO EN EL RUPE Y LA ADJUDICACION</w:t>
      </w:r>
    </w:p>
    <w:p w:rsidR="00366F7F" w:rsidRPr="00F0522C" w:rsidRDefault="00366F7F" w:rsidP="00366F7F">
      <w:pPr>
        <w:ind w:left="360"/>
        <w:rPr>
          <w:rFonts w:ascii="Arial" w:hAnsi="Arial" w:cs="Arial"/>
        </w:rPr>
      </w:pPr>
    </w:p>
    <w:p w:rsidR="00366F7F" w:rsidRPr="00F0522C" w:rsidRDefault="00366F7F" w:rsidP="00366F7F">
      <w:pPr>
        <w:pStyle w:val="Textoindependiente2"/>
        <w:ind w:left="720"/>
        <w:rPr>
          <w:rFonts w:ascii="Arial" w:hAnsi="Arial" w:cs="Arial"/>
        </w:rPr>
      </w:pPr>
    </w:p>
    <w:p w:rsidR="00366F7F" w:rsidRDefault="00366F7F" w:rsidP="00366F7F">
      <w:pPr>
        <w:numPr>
          <w:ilvl w:val="0"/>
          <w:numId w:val="22"/>
        </w:numPr>
        <w:tabs>
          <w:tab w:val="clear" w:pos="720"/>
          <w:tab w:val="num" w:pos="426"/>
        </w:tabs>
        <w:overflowPunct/>
        <w:autoSpaceDE/>
        <w:autoSpaceDN/>
        <w:adjustRightInd/>
        <w:spacing w:after="120"/>
        <w:ind w:left="425" w:hanging="357"/>
        <w:jc w:val="both"/>
        <w:textAlignment w:val="auto"/>
        <w:rPr>
          <w:rFonts w:ascii="Arial" w:hAnsi="Arial" w:cs="Arial"/>
        </w:rPr>
      </w:pPr>
      <w:r w:rsidRPr="001F6FE6">
        <w:rPr>
          <w:rFonts w:ascii="Arial" w:hAnsi="Arial" w:cs="Arial"/>
        </w:rPr>
        <w:t>A efectos de la adjudicación, el oferente que resulte seleccionado, deberá haber adquirido el estado de “ACTIVO” en el RUPE, tal como surge de la Guía para Proveedores del RUPE, a la cual podrá accederse en www.comprasestatales.gub.uy bajo el menú  Proveedores/RUPE/Manuales y videos. Si al momento de la adjudicación, el proveedor que resulte adjudicatario no hubiese adquirido el estado "ACTIVO" en RUPE, la Administración podrá a su exclusivo juicio otorgar un plazo de 10 días a fin de que el mismo adquiera dicho estado, bajo apercibimiento de adjudicar el llamado al siguiente mejor oferente en caso de no cumplirse este requerimiento en el plazo mencionado</w:t>
      </w:r>
      <w:r>
        <w:rPr>
          <w:rFonts w:ascii="Arial" w:hAnsi="Arial" w:cs="Arial"/>
        </w:rPr>
        <w:t>. Dicho plazo podrá ser renovado a total y exclusivo juicio de URSEC</w:t>
      </w:r>
      <w:r w:rsidRPr="001F6FE6">
        <w:rPr>
          <w:rFonts w:ascii="Arial" w:hAnsi="Arial" w:cs="Arial"/>
        </w:rPr>
        <w:t>.</w:t>
      </w:r>
    </w:p>
    <w:p w:rsidR="00366F7F" w:rsidRDefault="00366F7F" w:rsidP="00366F7F">
      <w:pPr>
        <w:numPr>
          <w:ilvl w:val="0"/>
          <w:numId w:val="22"/>
        </w:numPr>
        <w:tabs>
          <w:tab w:val="clear" w:pos="720"/>
          <w:tab w:val="num" w:pos="426"/>
        </w:tabs>
        <w:overflowPunct/>
        <w:autoSpaceDE/>
        <w:autoSpaceDN/>
        <w:adjustRightInd/>
        <w:spacing w:after="120"/>
        <w:ind w:left="425" w:hanging="357"/>
        <w:jc w:val="both"/>
        <w:textAlignment w:val="auto"/>
        <w:rPr>
          <w:rFonts w:ascii="Arial" w:hAnsi="Arial" w:cs="Arial"/>
        </w:rPr>
      </w:pPr>
      <w:r w:rsidRPr="001D7036">
        <w:rPr>
          <w:rFonts w:ascii="Arial" w:hAnsi="Arial" w:cs="Arial"/>
        </w:rPr>
        <w:t>URSEC se reserva el derecho de rechazar todas las propuestas de los oferentes, o bien proceder con la adjudicación parcial ya sea a uno o más de los oferentes,</w:t>
      </w:r>
      <w:r w:rsidR="002947D3">
        <w:rPr>
          <w:rFonts w:ascii="Arial" w:hAnsi="Arial" w:cs="Arial"/>
        </w:rPr>
        <w:t xml:space="preserve"> con un máximo de 3 (tres),</w:t>
      </w:r>
      <w:r w:rsidRPr="001D7036">
        <w:rPr>
          <w:rFonts w:ascii="Arial" w:hAnsi="Arial" w:cs="Arial"/>
        </w:rPr>
        <w:t xml:space="preserve"> de acuerdo con la valoración de los aspectos detallados en el Art 1</w:t>
      </w:r>
      <w:r>
        <w:rPr>
          <w:rFonts w:ascii="Arial" w:hAnsi="Arial" w:cs="Arial"/>
        </w:rPr>
        <w:t>0</w:t>
      </w:r>
      <w:r w:rsidRPr="001D7036">
        <w:rPr>
          <w:rFonts w:ascii="Arial" w:hAnsi="Arial" w:cs="Arial"/>
        </w:rPr>
        <w:t>.</w:t>
      </w:r>
    </w:p>
    <w:p w:rsidR="00366F7F" w:rsidRDefault="00366F7F" w:rsidP="00366F7F">
      <w:pPr>
        <w:numPr>
          <w:ilvl w:val="0"/>
          <w:numId w:val="22"/>
        </w:numPr>
        <w:tabs>
          <w:tab w:val="clear" w:pos="720"/>
          <w:tab w:val="num" w:pos="426"/>
        </w:tabs>
        <w:overflowPunct/>
        <w:autoSpaceDE/>
        <w:autoSpaceDN/>
        <w:adjustRightInd/>
        <w:spacing w:after="120"/>
        <w:ind w:left="425" w:hanging="357"/>
        <w:jc w:val="both"/>
        <w:textAlignment w:val="auto"/>
        <w:rPr>
          <w:rFonts w:ascii="Arial" w:hAnsi="Arial" w:cs="Arial"/>
        </w:rPr>
      </w:pPr>
      <w:r w:rsidRPr="001D7036">
        <w:rPr>
          <w:rFonts w:ascii="Arial" w:hAnsi="Arial" w:cs="Arial"/>
        </w:rPr>
        <w:t>Cuando sea pertinente la Administración podrá utilizar los mecanismos de mejora de oferta o negociación de acuerdo a lo previsto en el art. 66 del TOCAF</w:t>
      </w:r>
    </w:p>
    <w:p w:rsidR="00366F7F" w:rsidRPr="00335926" w:rsidRDefault="00366F7F" w:rsidP="00366F7F">
      <w:pPr>
        <w:jc w:val="both"/>
        <w:rPr>
          <w:bCs/>
          <w:sz w:val="24"/>
          <w:szCs w:val="24"/>
        </w:rPr>
      </w:pPr>
    </w:p>
    <w:p w:rsidR="00E70DC3" w:rsidRPr="00335926" w:rsidRDefault="00174C05" w:rsidP="00335926">
      <w:pPr>
        <w:ind w:left="794" w:hanging="794"/>
        <w:jc w:val="both"/>
        <w:rPr>
          <w:b/>
          <w:sz w:val="24"/>
          <w:szCs w:val="24"/>
        </w:rPr>
      </w:pPr>
      <w:r>
        <w:rPr>
          <w:b/>
          <w:sz w:val="24"/>
          <w:szCs w:val="24"/>
        </w:rPr>
        <w:t>ART. 1</w:t>
      </w:r>
      <w:r w:rsidR="00B04424">
        <w:rPr>
          <w:b/>
          <w:sz w:val="24"/>
          <w:szCs w:val="24"/>
        </w:rPr>
        <w:t>3</w:t>
      </w:r>
      <w:r w:rsidR="00E70DC3" w:rsidRPr="00335926">
        <w:rPr>
          <w:b/>
          <w:sz w:val="24"/>
          <w:szCs w:val="24"/>
        </w:rPr>
        <w:t>º</w:t>
      </w:r>
      <w:r w:rsidR="00E70DC3" w:rsidRPr="00335926">
        <w:rPr>
          <w:b/>
          <w:sz w:val="24"/>
          <w:szCs w:val="24"/>
        </w:rPr>
        <w:tab/>
      </w:r>
      <w:r w:rsidR="00E70DC3" w:rsidRPr="00335926">
        <w:rPr>
          <w:b/>
          <w:sz w:val="24"/>
          <w:szCs w:val="24"/>
          <w:u w:val="single"/>
        </w:rPr>
        <w:t>DE LA  FORMA DE PAGO</w:t>
      </w:r>
      <w:r w:rsidR="00E70DC3" w:rsidRPr="00335926">
        <w:rPr>
          <w:b/>
          <w:sz w:val="24"/>
          <w:szCs w:val="24"/>
        </w:rPr>
        <w:t>.</w:t>
      </w:r>
    </w:p>
    <w:p w:rsidR="00E70DC3" w:rsidRDefault="00E70DC3" w:rsidP="009472E0">
      <w:pPr>
        <w:spacing w:before="120"/>
        <w:jc w:val="both"/>
        <w:rPr>
          <w:sz w:val="22"/>
          <w:szCs w:val="22"/>
        </w:rPr>
      </w:pPr>
      <w:r w:rsidRPr="009472E0">
        <w:rPr>
          <w:sz w:val="22"/>
          <w:szCs w:val="22"/>
        </w:rPr>
        <w:t>El pago se efectuará a mes vencido, a través de la Contaduría General de la Nación, crédito SIIF (60 días) por lo que la/s empresa/s adjudicada/s deberán, entregar en la Sede de la URSEC - Unidad de Compras- factura de crédito por el concepto y valor que corresponda para dar trámite al referido pago</w:t>
      </w:r>
      <w:r w:rsidR="005B1D31">
        <w:rPr>
          <w:sz w:val="22"/>
          <w:szCs w:val="22"/>
        </w:rPr>
        <w:t>, o bien enviar e-factura al correo electrónico que URSEC determine a tales efectos.</w:t>
      </w:r>
    </w:p>
    <w:p w:rsidR="009F3358" w:rsidRDefault="009F3358" w:rsidP="009472E0">
      <w:pPr>
        <w:spacing w:before="120"/>
        <w:jc w:val="both"/>
        <w:rPr>
          <w:sz w:val="22"/>
          <w:szCs w:val="22"/>
        </w:rPr>
      </w:pPr>
    </w:p>
    <w:p w:rsidR="009F3358" w:rsidRPr="00335926" w:rsidRDefault="009F3358" w:rsidP="009F3358">
      <w:pPr>
        <w:ind w:left="794" w:hanging="794"/>
        <w:jc w:val="both"/>
        <w:rPr>
          <w:b/>
          <w:sz w:val="24"/>
          <w:szCs w:val="24"/>
        </w:rPr>
      </w:pPr>
      <w:r w:rsidRPr="00335926">
        <w:rPr>
          <w:b/>
          <w:sz w:val="24"/>
          <w:szCs w:val="24"/>
        </w:rPr>
        <w:t>ART. 1</w:t>
      </w:r>
      <w:r>
        <w:rPr>
          <w:b/>
          <w:sz w:val="24"/>
          <w:szCs w:val="24"/>
        </w:rPr>
        <w:t>4</w:t>
      </w:r>
      <w:r w:rsidRPr="00335926">
        <w:rPr>
          <w:b/>
          <w:sz w:val="24"/>
          <w:szCs w:val="24"/>
        </w:rPr>
        <w:t>º</w:t>
      </w:r>
      <w:r w:rsidRPr="00335926">
        <w:rPr>
          <w:b/>
          <w:sz w:val="24"/>
          <w:szCs w:val="24"/>
        </w:rPr>
        <w:tab/>
      </w:r>
      <w:r w:rsidRPr="00335926">
        <w:rPr>
          <w:b/>
          <w:sz w:val="24"/>
          <w:szCs w:val="24"/>
          <w:u w:val="single"/>
        </w:rPr>
        <w:t>DE</w:t>
      </w:r>
      <w:r>
        <w:rPr>
          <w:b/>
          <w:sz w:val="24"/>
          <w:szCs w:val="24"/>
          <w:u w:val="single"/>
        </w:rPr>
        <w:t xml:space="preserve"> </w:t>
      </w:r>
      <w:r w:rsidRPr="00335926">
        <w:rPr>
          <w:b/>
          <w:sz w:val="24"/>
          <w:szCs w:val="24"/>
          <w:u w:val="single"/>
        </w:rPr>
        <w:t>L</w:t>
      </w:r>
      <w:r>
        <w:rPr>
          <w:b/>
          <w:sz w:val="24"/>
          <w:szCs w:val="24"/>
          <w:u w:val="single"/>
        </w:rPr>
        <w:t>AS MULTAS Y SUS MONTOS</w:t>
      </w:r>
      <w:r w:rsidRPr="00335926">
        <w:rPr>
          <w:b/>
          <w:sz w:val="24"/>
          <w:szCs w:val="24"/>
          <w:u w:val="single"/>
        </w:rPr>
        <w:t xml:space="preserve"> </w:t>
      </w:r>
      <w:r w:rsidRPr="00335926">
        <w:rPr>
          <w:b/>
          <w:sz w:val="24"/>
          <w:szCs w:val="24"/>
        </w:rPr>
        <w:t>.</w:t>
      </w:r>
    </w:p>
    <w:p w:rsidR="00E70DC3" w:rsidRDefault="00E70DC3" w:rsidP="00335926">
      <w:pPr>
        <w:ind w:left="794" w:hanging="794"/>
        <w:jc w:val="both"/>
        <w:rPr>
          <w:b/>
          <w:sz w:val="24"/>
          <w:szCs w:val="24"/>
        </w:rPr>
      </w:pPr>
    </w:p>
    <w:p w:rsidR="00856430" w:rsidRDefault="00856430" w:rsidP="00335926">
      <w:pPr>
        <w:ind w:left="794" w:hanging="794"/>
        <w:jc w:val="both"/>
        <w:rPr>
          <w:b/>
          <w:sz w:val="24"/>
          <w:szCs w:val="24"/>
        </w:rPr>
      </w:pPr>
    </w:p>
    <w:p w:rsidR="0035022A" w:rsidRPr="0035022A" w:rsidRDefault="0035022A" w:rsidP="0035022A">
      <w:pPr>
        <w:overflowPunct/>
        <w:autoSpaceDE/>
        <w:autoSpaceDN/>
        <w:adjustRightInd/>
        <w:textAlignment w:val="auto"/>
        <w:rPr>
          <w:b/>
          <w:sz w:val="22"/>
          <w:szCs w:val="22"/>
        </w:rPr>
      </w:pPr>
      <w:r w:rsidRPr="0035022A">
        <w:rPr>
          <w:b/>
          <w:sz w:val="22"/>
          <w:szCs w:val="22"/>
        </w:rPr>
        <w:t>14.1-Multas</w:t>
      </w:r>
    </w:p>
    <w:p w:rsidR="0035022A" w:rsidRPr="0035022A" w:rsidRDefault="0035022A" w:rsidP="0035022A">
      <w:pPr>
        <w:ind w:left="720"/>
        <w:rPr>
          <w:sz w:val="22"/>
          <w:szCs w:val="22"/>
        </w:rPr>
      </w:pPr>
    </w:p>
    <w:p w:rsidR="0035022A" w:rsidRPr="0035022A" w:rsidRDefault="0035022A" w:rsidP="0035022A">
      <w:pPr>
        <w:jc w:val="both"/>
        <w:rPr>
          <w:sz w:val="22"/>
          <w:szCs w:val="22"/>
        </w:rPr>
      </w:pPr>
      <w:r w:rsidRPr="0035022A">
        <w:rPr>
          <w:sz w:val="22"/>
          <w:szCs w:val="22"/>
        </w:rPr>
        <w:t>Las mismas se originarán por:</w:t>
      </w:r>
    </w:p>
    <w:p w:rsidR="0035022A" w:rsidRPr="0035022A" w:rsidRDefault="0035022A" w:rsidP="0035022A">
      <w:pPr>
        <w:jc w:val="both"/>
        <w:rPr>
          <w:sz w:val="22"/>
          <w:szCs w:val="22"/>
        </w:rPr>
      </w:pPr>
      <w:r w:rsidRPr="0035022A">
        <w:rPr>
          <w:sz w:val="22"/>
          <w:szCs w:val="22"/>
        </w:rPr>
        <w:t xml:space="preserve">- no depositar las sumas recaudadas dentro del plazo </w:t>
      </w:r>
      <w:r w:rsidR="00C646AB">
        <w:rPr>
          <w:sz w:val="22"/>
          <w:szCs w:val="22"/>
        </w:rPr>
        <w:t>de dos días hábiles.</w:t>
      </w:r>
    </w:p>
    <w:p w:rsidR="0035022A" w:rsidRPr="0035022A" w:rsidRDefault="0035022A" w:rsidP="0035022A">
      <w:pPr>
        <w:jc w:val="both"/>
        <w:rPr>
          <w:sz w:val="22"/>
          <w:szCs w:val="22"/>
        </w:rPr>
      </w:pPr>
      <w:r w:rsidRPr="0035022A">
        <w:rPr>
          <w:sz w:val="22"/>
          <w:szCs w:val="22"/>
        </w:rPr>
        <w:t>- no depositar la totalidad de lo recaudado en el plazo fijado</w:t>
      </w:r>
    </w:p>
    <w:p w:rsidR="0035022A" w:rsidRDefault="0035022A" w:rsidP="0035022A">
      <w:pPr>
        <w:jc w:val="both"/>
        <w:rPr>
          <w:sz w:val="22"/>
          <w:szCs w:val="22"/>
        </w:rPr>
      </w:pPr>
      <w:r w:rsidRPr="0035022A">
        <w:rPr>
          <w:sz w:val="22"/>
          <w:szCs w:val="22"/>
        </w:rPr>
        <w:t xml:space="preserve">- no enviar la información diaria a </w:t>
      </w:r>
      <w:smartTag w:uri="urn:schemas-microsoft-com:office:smarttags" w:element="PersonName">
        <w:smartTagPr>
          <w:attr w:name="ProductID" w:val="la URSEC"/>
        </w:smartTagPr>
        <w:r w:rsidRPr="0035022A">
          <w:rPr>
            <w:sz w:val="22"/>
            <w:szCs w:val="22"/>
          </w:rPr>
          <w:t>la URSEC</w:t>
        </w:r>
      </w:smartTag>
      <w:r w:rsidRPr="0035022A">
        <w:rPr>
          <w:sz w:val="22"/>
          <w:szCs w:val="22"/>
        </w:rPr>
        <w:t xml:space="preserve"> sobre los recaudos que acrediten la Cobranza</w:t>
      </w:r>
    </w:p>
    <w:p w:rsidR="00D963C1" w:rsidRPr="0035022A" w:rsidRDefault="00D963C1" w:rsidP="0035022A">
      <w:pPr>
        <w:jc w:val="both"/>
        <w:rPr>
          <w:sz w:val="22"/>
          <w:szCs w:val="22"/>
        </w:rPr>
      </w:pPr>
      <w:r>
        <w:rPr>
          <w:sz w:val="22"/>
          <w:szCs w:val="22"/>
        </w:rPr>
        <w:t xml:space="preserve">- </w:t>
      </w:r>
      <w:r w:rsidRPr="002F45D4">
        <w:rPr>
          <w:sz w:val="22"/>
          <w:szCs w:val="22"/>
        </w:rPr>
        <w:t>no mantener accesible</w:t>
      </w:r>
      <w:r w:rsidR="003E399C" w:rsidRPr="002F45D4">
        <w:rPr>
          <w:sz w:val="22"/>
          <w:szCs w:val="22"/>
        </w:rPr>
        <w:t>s</w:t>
      </w:r>
      <w:r w:rsidRPr="002F45D4">
        <w:rPr>
          <w:sz w:val="22"/>
          <w:szCs w:val="22"/>
        </w:rPr>
        <w:t xml:space="preserve"> y </w:t>
      </w:r>
      <w:r w:rsidR="003E399C" w:rsidRPr="002F45D4">
        <w:rPr>
          <w:sz w:val="22"/>
          <w:szCs w:val="22"/>
        </w:rPr>
        <w:t>en buen estado</w:t>
      </w:r>
      <w:r w:rsidRPr="002F45D4">
        <w:rPr>
          <w:sz w:val="22"/>
          <w:szCs w:val="22"/>
        </w:rPr>
        <w:t xml:space="preserve"> los talones de cobranzas correspondientes, hasta los dos meses anteriores al corriente.</w:t>
      </w:r>
    </w:p>
    <w:p w:rsidR="0035022A" w:rsidRPr="0035022A" w:rsidRDefault="0035022A" w:rsidP="0035022A">
      <w:pPr>
        <w:jc w:val="both"/>
        <w:rPr>
          <w:sz w:val="22"/>
          <w:szCs w:val="22"/>
        </w:rPr>
      </w:pPr>
      <w:r w:rsidRPr="0035022A">
        <w:rPr>
          <w:sz w:val="22"/>
          <w:szCs w:val="22"/>
        </w:rPr>
        <w:t>- no atender al público en los horarios previstos o realizar la atención en forma inadecuada</w:t>
      </w:r>
    </w:p>
    <w:p w:rsidR="0035022A" w:rsidRPr="0035022A" w:rsidRDefault="0035022A" w:rsidP="0035022A">
      <w:pPr>
        <w:jc w:val="both"/>
        <w:rPr>
          <w:sz w:val="22"/>
          <w:szCs w:val="22"/>
        </w:rPr>
      </w:pPr>
      <w:r w:rsidRPr="0035022A">
        <w:rPr>
          <w:sz w:val="22"/>
          <w:szCs w:val="22"/>
        </w:rPr>
        <w:t xml:space="preserve">- efectuar el cobro de las Facturas Crédito, Boletas Contado u otros documentos emitidos por </w:t>
      </w:r>
      <w:smartTag w:uri="urn:schemas-microsoft-com:office:smarttags" w:element="PersonName">
        <w:smartTagPr>
          <w:attr w:name="ProductID" w:val="la URSEC"/>
        </w:smartTagPr>
        <w:r w:rsidRPr="0035022A">
          <w:rPr>
            <w:sz w:val="22"/>
            <w:szCs w:val="22"/>
          </w:rPr>
          <w:t>la URSEC</w:t>
        </w:r>
      </w:smartTag>
      <w:r w:rsidRPr="0035022A">
        <w:rPr>
          <w:sz w:val="22"/>
          <w:szCs w:val="22"/>
        </w:rPr>
        <w:t xml:space="preserve"> posteriormente a la fecha prevista en el campo “NO PAGAR DESPUÉS DE . . .”</w:t>
      </w:r>
    </w:p>
    <w:p w:rsidR="0035022A" w:rsidRPr="0035022A" w:rsidRDefault="0035022A" w:rsidP="0035022A">
      <w:pPr>
        <w:jc w:val="both"/>
        <w:rPr>
          <w:sz w:val="22"/>
          <w:szCs w:val="22"/>
        </w:rPr>
      </w:pPr>
      <w:r w:rsidRPr="0035022A">
        <w:rPr>
          <w:sz w:val="22"/>
          <w:szCs w:val="22"/>
        </w:rPr>
        <w:t xml:space="preserve">- toda otra situación que se aparte de los términos del contrato y que perjudique los intereses de </w:t>
      </w:r>
      <w:smartTag w:uri="urn:schemas-microsoft-com:office:smarttags" w:element="PersonName">
        <w:smartTagPr>
          <w:attr w:name="ProductID" w:val="la URSEC"/>
        </w:smartTagPr>
        <w:r w:rsidRPr="0035022A">
          <w:rPr>
            <w:sz w:val="22"/>
            <w:szCs w:val="22"/>
          </w:rPr>
          <w:t>la URSEC</w:t>
        </w:r>
      </w:smartTag>
      <w:r w:rsidRPr="0035022A">
        <w:rPr>
          <w:sz w:val="22"/>
          <w:szCs w:val="22"/>
        </w:rPr>
        <w:t xml:space="preserve"> o del CLIENTE </w:t>
      </w:r>
    </w:p>
    <w:p w:rsidR="0035022A" w:rsidRPr="0035022A" w:rsidRDefault="0035022A" w:rsidP="0035022A">
      <w:pPr>
        <w:rPr>
          <w:sz w:val="22"/>
          <w:szCs w:val="22"/>
        </w:rPr>
      </w:pPr>
      <w:r w:rsidRPr="0035022A">
        <w:rPr>
          <w:sz w:val="22"/>
          <w:szCs w:val="22"/>
        </w:rPr>
        <w:tab/>
      </w:r>
      <w:r w:rsidRPr="0035022A">
        <w:rPr>
          <w:sz w:val="22"/>
          <w:szCs w:val="22"/>
        </w:rPr>
        <w:tab/>
      </w:r>
      <w:r w:rsidRPr="0035022A">
        <w:rPr>
          <w:sz w:val="22"/>
          <w:szCs w:val="22"/>
        </w:rPr>
        <w:tab/>
      </w:r>
      <w:r w:rsidRPr="0035022A">
        <w:rPr>
          <w:sz w:val="22"/>
          <w:szCs w:val="22"/>
        </w:rPr>
        <w:tab/>
      </w:r>
    </w:p>
    <w:p w:rsidR="0035022A" w:rsidRPr="0035022A" w:rsidRDefault="0035022A" w:rsidP="0035022A">
      <w:pPr>
        <w:overflowPunct/>
        <w:autoSpaceDE/>
        <w:autoSpaceDN/>
        <w:adjustRightInd/>
        <w:textAlignment w:val="auto"/>
        <w:rPr>
          <w:b/>
          <w:sz w:val="22"/>
          <w:szCs w:val="22"/>
        </w:rPr>
      </w:pPr>
      <w:r w:rsidRPr="0035022A">
        <w:rPr>
          <w:b/>
          <w:sz w:val="22"/>
          <w:szCs w:val="22"/>
        </w:rPr>
        <w:t>14.2-Montos</w:t>
      </w:r>
    </w:p>
    <w:p w:rsidR="0035022A" w:rsidRPr="0035022A" w:rsidRDefault="0035022A" w:rsidP="0035022A">
      <w:pPr>
        <w:rPr>
          <w:sz w:val="22"/>
          <w:szCs w:val="22"/>
        </w:rPr>
      </w:pPr>
    </w:p>
    <w:p w:rsidR="0035022A" w:rsidRPr="0035022A" w:rsidRDefault="0035022A" w:rsidP="0035022A">
      <w:pPr>
        <w:jc w:val="both"/>
        <w:rPr>
          <w:sz w:val="22"/>
          <w:szCs w:val="22"/>
        </w:rPr>
      </w:pPr>
      <w:r w:rsidRPr="0035022A">
        <w:rPr>
          <w:sz w:val="22"/>
          <w:szCs w:val="22"/>
        </w:rPr>
        <w:t>Las multas a aplicar serán:</w:t>
      </w:r>
    </w:p>
    <w:p w:rsidR="0035022A" w:rsidRPr="0035022A" w:rsidRDefault="0035022A" w:rsidP="0035022A">
      <w:pPr>
        <w:jc w:val="both"/>
        <w:rPr>
          <w:sz w:val="22"/>
          <w:szCs w:val="22"/>
        </w:rPr>
      </w:pPr>
    </w:p>
    <w:p w:rsidR="0035022A" w:rsidRPr="0035022A" w:rsidRDefault="0035022A" w:rsidP="0035022A">
      <w:pPr>
        <w:jc w:val="both"/>
        <w:rPr>
          <w:sz w:val="22"/>
          <w:szCs w:val="22"/>
        </w:rPr>
      </w:pPr>
      <w:r w:rsidRPr="0035022A">
        <w:rPr>
          <w:sz w:val="22"/>
          <w:szCs w:val="22"/>
        </w:rPr>
        <w:t>a.) Por cada día de atraso en el depósito de las sumas recaudadas, la misma ascenderá al 20 % (veinte por ciento) de la suma que debió depositar.</w:t>
      </w:r>
    </w:p>
    <w:p w:rsidR="0035022A" w:rsidRPr="0035022A" w:rsidRDefault="0035022A" w:rsidP="0035022A">
      <w:pPr>
        <w:jc w:val="both"/>
        <w:rPr>
          <w:sz w:val="22"/>
          <w:szCs w:val="22"/>
        </w:rPr>
      </w:pPr>
      <w:r w:rsidRPr="0035022A">
        <w:rPr>
          <w:sz w:val="22"/>
          <w:szCs w:val="22"/>
        </w:rPr>
        <w:t>b.) Por no depositar el 100% (cien por ciento) de lo recaudado, se aplicará el 20%  (veinte por ciento) de la suma que omitió depositar.</w:t>
      </w:r>
    </w:p>
    <w:p w:rsidR="0035022A" w:rsidRDefault="0035022A" w:rsidP="0035022A">
      <w:pPr>
        <w:jc w:val="both"/>
        <w:rPr>
          <w:sz w:val="22"/>
          <w:szCs w:val="22"/>
        </w:rPr>
      </w:pPr>
      <w:r w:rsidRPr="0035022A">
        <w:rPr>
          <w:sz w:val="22"/>
          <w:szCs w:val="22"/>
        </w:rPr>
        <w:t xml:space="preserve">c.) En caso de no haber sido depositado en tiempo y forma la recaudación efectuada, </w:t>
      </w:r>
      <w:smartTag w:uri="urn:schemas-microsoft-com:office:smarttags" w:element="PersonName">
        <w:smartTagPr>
          <w:attr w:name="ProductID" w:val="la URSEC"/>
        </w:smartTagPr>
        <w:r w:rsidRPr="0035022A">
          <w:rPr>
            <w:sz w:val="22"/>
            <w:szCs w:val="22"/>
          </w:rPr>
          <w:t>la URSEC</w:t>
        </w:r>
      </w:smartTag>
      <w:r w:rsidRPr="0035022A">
        <w:rPr>
          <w:sz w:val="22"/>
          <w:szCs w:val="22"/>
        </w:rPr>
        <w:t xml:space="preserve"> cobrará además al contratista un recargo con una tasa equivalente al máximo autorizado por el BANCO CENTRAL DEL URUGUAY. El período se computará desde el día posterior al vencimiento hasta el día en que se efectivice el pago.</w:t>
      </w:r>
    </w:p>
    <w:p w:rsidR="00DC6226" w:rsidRPr="0035022A" w:rsidRDefault="00DC6226" w:rsidP="0035022A">
      <w:pPr>
        <w:jc w:val="both"/>
        <w:rPr>
          <w:sz w:val="22"/>
          <w:szCs w:val="22"/>
        </w:rPr>
      </w:pPr>
      <w:r>
        <w:rPr>
          <w:sz w:val="22"/>
          <w:szCs w:val="22"/>
        </w:rPr>
        <w:lastRenderedPageBreak/>
        <w:t>d) En caso de no mantener accesibles para su consulta los talones correspondientes a cobranzas efectuadas hasta dos meses anteriores al mes que se encuentre en curso</w:t>
      </w:r>
      <w:r w:rsidR="00386CF4">
        <w:rPr>
          <w:sz w:val="22"/>
          <w:szCs w:val="22"/>
        </w:rPr>
        <w:t>, la URSEC aplicará por cada talón faltante</w:t>
      </w:r>
      <w:r w:rsidR="003E399C">
        <w:rPr>
          <w:sz w:val="22"/>
          <w:szCs w:val="22"/>
        </w:rPr>
        <w:t>,</w:t>
      </w:r>
      <w:r w:rsidR="00386CF4">
        <w:rPr>
          <w:sz w:val="22"/>
          <w:szCs w:val="22"/>
        </w:rPr>
        <w:t xml:space="preserve"> una deducción equivalente al máximo estipulado para el pago de los servicios prestados.</w:t>
      </w:r>
    </w:p>
    <w:p w:rsidR="00C3331F" w:rsidRDefault="00D963C1" w:rsidP="0035022A">
      <w:pPr>
        <w:jc w:val="both"/>
        <w:rPr>
          <w:sz w:val="22"/>
          <w:szCs w:val="22"/>
        </w:rPr>
      </w:pPr>
      <w:r>
        <w:rPr>
          <w:sz w:val="22"/>
          <w:szCs w:val="22"/>
        </w:rPr>
        <w:t>e</w:t>
      </w:r>
      <w:r w:rsidR="0035022A" w:rsidRPr="0035022A">
        <w:rPr>
          <w:sz w:val="22"/>
          <w:szCs w:val="22"/>
        </w:rPr>
        <w:t xml:space="preserve">.) Para  todos  los  demás  casos  de  incumplimiento,  las  multas  se  graduarán, atendiendo a la gravedad, a la reincidencia y al perjuicio ocasionado a </w:t>
      </w:r>
      <w:smartTag w:uri="urn:schemas-microsoft-com:office:smarttags" w:element="PersonName">
        <w:smartTagPr>
          <w:attr w:name="ProductID" w:val="la URSEC"/>
        </w:smartTagPr>
        <w:r w:rsidR="0035022A" w:rsidRPr="0035022A">
          <w:rPr>
            <w:sz w:val="22"/>
            <w:szCs w:val="22"/>
          </w:rPr>
          <w:t>la URSEC</w:t>
        </w:r>
      </w:smartTag>
      <w:r w:rsidR="0035022A" w:rsidRPr="0035022A">
        <w:rPr>
          <w:sz w:val="22"/>
          <w:szCs w:val="22"/>
        </w:rPr>
        <w:t xml:space="preserve"> o a los clientes, situándose entre 10 y 300 U.R. (Unidades Reajustables ). Todo, sin perjuicio de la rescisión del contrato y la reclamación de los daños y perjuicios que correspondieren</w:t>
      </w:r>
      <w:r w:rsidR="0035022A" w:rsidRPr="0035022A">
        <w:rPr>
          <w:sz w:val="22"/>
          <w:szCs w:val="22"/>
        </w:rPr>
        <w:tab/>
      </w:r>
      <w:r w:rsidR="00E36476">
        <w:rPr>
          <w:sz w:val="22"/>
          <w:szCs w:val="22"/>
        </w:rPr>
        <w:t xml:space="preserve">. </w:t>
      </w:r>
    </w:p>
    <w:p w:rsidR="00C3331F" w:rsidRDefault="00C3331F" w:rsidP="0035022A">
      <w:pPr>
        <w:jc w:val="both"/>
        <w:rPr>
          <w:sz w:val="22"/>
          <w:szCs w:val="22"/>
        </w:rPr>
      </w:pPr>
    </w:p>
    <w:p w:rsidR="0035022A" w:rsidRPr="0035022A" w:rsidRDefault="0035022A" w:rsidP="0035022A">
      <w:pPr>
        <w:jc w:val="both"/>
        <w:rPr>
          <w:sz w:val="22"/>
          <w:szCs w:val="22"/>
        </w:rPr>
      </w:pPr>
    </w:p>
    <w:p w:rsidR="0035022A" w:rsidRPr="0035022A" w:rsidRDefault="0035022A" w:rsidP="0035022A">
      <w:pPr>
        <w:rPr>
          <w:sz w:val="22"/>
          <w:szCs w:val="22"/>
        </w:rPr>
      </w:pPr>
      <w:r w:rsidRPr="0035022A">
        <w:rPr>
          <w:sz w:val="22"/>
          <w:szCs w:val="22"/>
        </w:rPr>
        <w:tab/>
      </w:r>
      <w:r w:rsidRPr="0035022A">
        <w:rPr>
          <w:sz w:val="22"/>
          <w:szCs w:val="22"/>
        </w:rPr>
        <w:tab/>
      </w:r>
      <w:r w:rsidRPr="0035022A">
        <w:rPr>
          <w:sz w:val="22"/>
          <w:szCs w:val="22"/>
        </w:rPr>
        <w:tab/>
      </w:r>
      <w:r w:rsidRPr="0035022A">
        <w:rPr>
          <w:sz w:val="22"/>
          <w:szCs w:val="22"/>
        </w:rPr>
        <w:tab/>
      </w:r>
    </w:p>
    <w:p w:rsidR="005923D5" w:rsidRPr="004F3B93" w:rsidRDefault="0035022A" w:rsidP="004F3B93">
      <w:pPr>
        <w:ind w:left="794" w:hanging="794"/>
        <w:jc w:val="both"/>
        <w:rPr>
          <w:b/>
          <w:bCs/>
          <w:u w:val="single"/>
          <w:lang w:val="fr-FR"/>
        </w:rPr>
      </w:pPr>
      <w:r w:rsidRPr="0035022A">
        <w:rPr>
          <w:sz w:val="22"/>
          <w:szCs w:val="22"/>
        </w:rPr>
        <w:t xml:space="preserve"> </w:t>
      </w:r>
      <w:r w:rsidR="005923D5" w:rsidRPr="004F3B93">
        <w:rPr>
          <w:b/>
          <w:sz w:val="24"/>
          <w:szCs w:val="24"/>
        </w:rPr>
        <w:t>ART. 1</w:t>
      </w:r>
      <w:r w:rsidR="00A718EA" w:rsidRPr="004F3B93">
        <w:rPr>
          <w:b/>
          <w:sz w:val="24"/>
          <w:szCs w:val="24"/>
        </w:rPr>
        <w:t>5</w:t>
      </w:r>
      <w:r w:rsidR="005923D5" w:rsidRPr="004F3B93">
        <w:rPr>
          <w:b/>
          <w:sz w:val="24"/>
          <w:szCs w:val="24"/>
        </w:rPr>
        <w:t xml:space="preserve">º </w:t>
      </w:r>
      <w:r w:rsidR="005923D5" w:rsidRPr="004F3B93">
        <w:rPr>
          <w:b/>
          <w:sz w:val="24"/>
          <w:szCs w:val="24"/>
        </w:rPr>
        <w:tab/>
      </w:r>
      <w:r w:rsidR="005923D5" w:rsidRPr="004F3B93">
        <w:rPr>
          <w:b/>
          <w:sz w:val="24"/>
          <w:szCs w:val="24"/>
          <w:u w:val="single"/>
        </w:rPr>
        <w:t>DE LA VIGENCIA DEL CONTRATO</w:t>
      </w:r>
    </w:p>
    <w:p w:rsidR="009D443C" w:rsidRDefault="005923D5" w:rsidP="009472E0">
      <w:pPr>
        <w:spacing w:before="120"/>
        <w:jc w:val="both"/>
        <w:rPr>
          <w:sz w:val="22"/>
          <w:szCs w:val="22"/>
          <w:lang w:val="fr-FR"/>
        </w:rPr>
      </w:pPr>
      <w:r>
        <w:rPr>
          <w:sz w:val="22"/>
          <w:szCs w:val="22"/>
          <w:lang w:val="fr-FR"/>
        </w:rPr>
        <w:t xml:space="preserve">El contrato se mantendrá vigente hasta tanto los servicios facturados no superen, en su conjunto, </w:t>
      </w:r>
      <w:r w:rsidR="00F50A69">
        <w:rPr>
          <w:sz w:val="22"/>
          <w:szCs w:val="22"/>
          <w:lang w:val="fr-FR"/>
        </w:rPr>
        <w:t>la mitad d</w:t>
      </w:r>
      <w:r>
        <w:rPr>
          <w:sz w:val="22"/>
          <w:szCs w:val="22"/>
          <w:lang w:val="fr-FR"/>
        </w:rPr>
        <w:t xml:space="preserve">el monto </w:t>
      </w:r>
      <w:r w:rsidR="009D443C">
        <w:rPr>
          <w:sz w:val="22"/>
          <w:szCs w:val="22"/>
          <w:lang w:val="fr-FR"/>
        </w:rPr>
        <w:t>máximo de</w:t>
      </w:r>
      <w:r>
        <w:rPr>
          <w:sz w:val="22"/>
          <w:szCs w:val="22"/>
          <w:lang w:val="fr-FR"/>
        </w:rPr>
        <w:t xml:space="preserve"> la </w:t>
      </w:r>
      <w:r w:rsidRPr="009D443C">
        <w:rPr>
          <w:sz w:val="22"/>
          <w:szCs w:val="22"/>
          <w:lang w:val="es-ES"/>
        </w:rPr>
        <w:t>licitación</w:t>
      </w:r>
      <w:r>
        <w:rPr>
          <w:sz w:val="22"/>
          <w:szCs w:val="22"/>
          <w:lang w:val="fr-FR"/>
        </w:rPr>
        <w:t xml:space="preserve"> abreviada</w:t>
      </w:r>
      <w:r w:rsidR="00C3331F">
        <w:rPr>
          <w:sz w:val="22"/>
          <w:szCs w:val="22"/>
          <w:lang w:val="fr-FR"/>
        </w:rPr>
        <w:t>, lo</w:t>
      </w:r>
      <w:r w:rsidR="00F50A69">
        <w:rPr>
          <w:sz w:val="22"/>
          <w:szCs w:val="22"/>
          <w:lang w:val="fr-FR"/>
        </w:rPr>
        <w:t xml:space="preserve"> </w:t>
      </w:r>
      <w:r>
        <w:rPr>
          <w:sz w:val="22"/>
          <w:szCs w:val="22"/>
          <w:lang w:val="fr-FR"/>
        </w:rPr>
        <w:t>que asciende a</w:t>
      </w:r>
      <w:r w:rsidR="009D443C">
        <w:rPr>
          <w:sz w:val="22"/>
          <w:szCs w:val="22"/>
          <w:lang w:val="fr-FR"/>
        </w:rPr>
        <w:t xml:space="preserve"> $ </w:t>
      </w:r>
      <w:r w:rsidR="00F50A69">
        <w:rPr>
          <w:sz w:val="22"/>
          <w:szCs w:val="22"/>
          <w:lang w:val="fr-FR"/>
        </w:rPr>
        <w:t>4</w:t>
      </w:r>
      <w:r w:rsidR="009D443C">
        <w:rPr>
          <w:sz w:val="22"/>
          <w:szCs w:val="22"/>
          <w:lang w:val="fr-FR"/>
        </w:rPr>
        <w:t>.1</w:t>
      </w:r>
      <w:r w:rsidR="00F50A69">
        <w:rPr>
          <w:sz w:val="22"/>
          <w:szCs w:val="22"/>
          <w:lang w:val="fr-FR"/>
        </w:rPr>
        <w:t>00</w:t>
      </w:r>
      <w:r w:rsidR="009D443C">
        <w:rPr>
          <w:sz w:val="22"/>
          <w:szCs w:val="22"/>
          <w:lang w:val="fr-FR"/>
        </w:rPr>
        <w:t xml:space="preserve">.000.- (pesos uruguayos </w:t>
      </w:r>
      <w:r w:rsidR="00F50A69">
        <w:rPr>
          <w:sz w:val="22"/>
          <w:szCs w:val="22"/>
          <w:lang w:val="fr-FR"/>
        </w:rPr>
        <w:t xml:space="preserve">cuatro </w:t>
      </w:r>
      <w:r w:rsidR="009D443C">
        <w:rPr>
          <w:sz w:val="22"/>
          <w:szCs w:val="22"/>
          <w:lang w:val="fr-FR"/>
        </w:rPr>
        <w:t>millones cien mil).</w:t>
      </w:r>
    </w:p>
    <w:p w:rsidR="001A740C" w:rsidRDefault="001A740C" w:rsidP="009472E0">
      <w:pPr>
        <w:spacing w:before="120"/>
        <w:jc w:val="both"/>
        <w:rPr>
          <w:sz w:val="22"/>
          <w:szCs w:val="22"/>
          <w:lang w:val="fr-FR"/>
        </w:rPr>
      </w:pPr>
    </w:p>
    <w:p w:rsidR="001A740C" w:rsidRPr="00F26DC3" w:rsidRDefault="001A740C" w:rsidP="001A740C">
      <w:pPr>
        <w:pStyle w:val="Textoindependiente2"/>
        <w:rPr>
          <w:b/>
          <w:bCs/>
          <w:lang w:val="fr-FR"/>
        </w:rPr>
      </w:pPr>
      <w:r w:rsidRPr="00F26DC3">
        <w:rPr>
          <w:b/>
          <w:bCs/>
          <w:lang w:val="fr-FR"/>
        </w:rPr>
        <w:t>ART. 1</w:t>
      </w:r>
      <w:r>
        <w:rPr>
          <w:b/>
          <w:bCs/>
          <w:lang w:val="fr-FR"/>
        </w:rPr>
        <w:t>6</w:t>
      </w:r>
      <w:r w:rsidRPr="00F26DC3">
        <w:rPr>
          <w:b/>
          <w:bCs/>
          <w:lang w:val="fr-FR"/>
        </w:rPr>
        <w:t xml:space="preserve">º </w:t>
      </w:r>
      <w:r w:rsidRPr="00F26DC3">
        <w:rPr>
          <w:b/>
          <w:bCs/>
          <w:lang w:val="fr-FR"/>
        </w:rPr>
        <w:tab/>
      </w:r>
      <w:r w:rsidRPr="00F26DC3">
        <w:rPr>
          <w:b/>
          <w:bCs/>
          <w:u w:val="single"/>
          <w:lang w:val="fr-FR"/>
        </w:rPr>
        <w:t>DE LA C</w:t>
      </w:r>
      <w:r w:rsidR="0064558E">
        <w:rPr>
          <w:b/>
          <w:bCs/>
          <w:u w:val="single"/>
          <w:lang w:val="fr-FR"/>
        </w:rPr>
        <w:t>ONFIDENCIALIDAD DE LA INFORMACIÓN</w:t>
      </w:r>
    </w:p>
    <w:p w:rsidR="001A740C" w:rsidRDefault="0064558E" w:rsidP="009472E0">
      <w:pPr>
        <w:spacing w:before="120"/>
        <w:jc w:val="both"/>
        <w:rPr>
          <w:sz w:val="22"/>
          <w:szCs w:val="22"/>
          <w:lang w:val="fr-FR"/>
        </w:rPr>
      </w:pPr>
      <w:r>
        <w:rPr>
          <w:sz w:val="22"/>
          <w:szCs w:val="22"/>
          <w:lang w:val="fr-FR"/>
        </w:rPr>
        <w:t>Quien</w:t>
      </w:r>
      <w:r w:rsidR="00BB5460">
        <w:rPr>
          <w:sz w:val="22"/>
          <w:szCs w:val="22"/>
          <w:lang w:val="fr-FR"/>
        </w:rPr>
        <w:t>/</w:t>
      </w:r>
      <w:r>
        <w:rPr>
          <w:sz w:val="22"/>
          <w:szCs w:val="22"/>
          <w:lang w:val="fr-FR"/>
        </w:rPr>
        <w:t>es resulte</w:t>
      </w:r>
      <w:r w:rsidR="00BB5460">
        <w:rPr>
          <w:sz w:val="22"/>
          <w:szCs w:val="22"/>
          <w:lang w:val="fr-FR"/>
        </w:rPr>
        <w:t>/</w:t>
      </w:r>
      <w:r>
        <w:rPr>
          <w:sz w:val="22"/>
          <w:szCs w:val="22"/>
          <w:lang w:val="fr-FR"/>
        </w:rPr>
        <w:t>n adjudicatario</w:t>
      </w:r>
      <w:r w:rsidR="00BB5460">
        <w:rPr>
          <w:sz w:val="22"/>
          <w:szCs w:val="22"/>
          <w:lang w:val="fr-FR"/>
        </w:rPr>
        <w:t>/</w:t>
      </w:r>
      <w:r>
        <w:rPr>
          <w:sz w:val="22"/>
          <w:szCs w:val="22"/>
          <w:lang w:val="fr-FR"/>
        </w:rPr>
        <w:t>s, deberá</w:t>
      </w:r>
      <w:r w:rsidR="00BB5460">
        <w:rPr>
          <w:sz w:val="22"/>
          <w:szCs w:val="22"/>
          <w:lang w:val="fr-FR"/>
        </w:rPr>
        <w:t>/</w:t>
      </w:r>
      <w:r>
        <w:rPr>
          <w:sz w:val="22"/>
          <w:szCs w:val="22"/>
          <w:lang w:val="fr-FR"/>
        </w:rPr>
        <w:t xml:space="preserve">n suscribir </w:t>
      </w:r>
      <w:r w:rsidR="00607F13">
        <w:rPr>
          <w:sz w:val="22"/>
          <w:szCs w:val="22"/>
          <w:lang w:val="fr-FR"/>
        </w:rPr>
        <w:t>un compromiso de no divulgación, que URSEC le/s proporcionará oportunamente.</w:t>
      </w:r>
    </w:p>
    <w:p w:rsidR="001A740C" w:rsidRDefault="001A740C" w:rsidP="009472E0">
      <w:pPr>
        <w:spacing w:before="120"/>
        <w:jc w:val="both"/>
        <w:rPr>
          <w:sz w:val="22"/>
          <w:szCs w:val="22"/>
          <w:lang w:val="fr-FR"/>
        </w:rPr>
      </w:pPr>
    </w:p>
    <w:p w:rsidR="00614C69" w:rsidRPr="00F26DC3" w:rsidRDefault="00614C69" w:rsidP="00F26DC3">
      <w:pPr>
        <w:pStyle w:val="Textoindependiente2"/>
        <w:rPr>
          <w:b/>
          <w:bCs/>
          <w:lang w:val="fr-FR"/>
        </w:rPr>
      </w:pPr>
      <w:r w:rsidRPr="00F26DC3">
        <w:rPr>
          <w:b/>
          <w:bCs/>
          <w:lang w:val="fr-FR"/>
        </w:rPr>
        <w:t>ART. 1</w:t>
      </w:r>
      <w:r w:rsidR="001A740C">
        <w:rPr>
          <w:b/>
          <w:bCs/>
          <w:lang w:val="fr-FR"/>
        </w:rPr>
        <w:t>7</w:t>
      </w:r>
      <w:r w:rsidRPr="00F26DC3">
        <w:rPr>
          <w:b/>
          <w:bCs/>
          <w:lang w:val="fr-FR"/>
        </w:rPr>
        <w:t xml:space="preserve">º </w:t>
      </w:r>
      <w:r w:rsidRPr="00F26DC3">
        <w:rPr>
          <w:b/>
          <w:bCs/>
          <w:lang w:val="fr-FR"/>
        </w:rPr>
        <w:tab/>
      </w:r>
      <w:r w:rsidRPr="00F26DC3">
        <w:rPr>
          <w:b/>
          <w:bCs/>
          <w:u w:val="single"/>
          <w:lang w:val="fr-FR"/>
        </w:rPr>
        <w:t>DE LA CESION DE CREDITOS</w:t>
      </w:r>
    </w:p>
    <w:p w:rsidR="00614C69" w:rsidRPr="00300D4B" w:rsidRDefault="00614C69" w:rsidP="00614C69">
      <w:pPr>
        <w:spacing w:after="120"/>
        <w:jc w:val="both"/>
        <w:rPr>
          <w:rFonts w:ascii="Arial" w:hAnsi="Arial" w:cs="Arial"/>
        </w:rPr>
      </w:pPr>
      <w:r w:rsidRPr="00300D4B">
        <w:rPr>
          <w:rFonts w:ascii="Arial" w:hAnsi="Arial" w:cs="Arial"/>
        </w:rPr>
        <w:t>El adjudicatario no podrá transferir o ceder sus derechos a terceros ya sea a título oneroso o gratuito, sino conforme a las normas vigentes en la materia,</w:t>
      </w:r>
      <w:r w:rsidR="00CA51DF">
        <w:rPr>
          <w:rFonts w:ascii="Arial" w:hAnsi="Arial" w:cs="Arial"/>
        </w:rPr>
        <w:t xml:space="preserve"> previa conformidad de la URSEC, teniendo as</w:t>
      </w:r>
      <w:r w:rsidR="00482D91">
        <w:rPr>
          <w:rFonts w:ascii="Arial" w:hAnsi="Arial" w:cs="Arial"/>
        </w:rPr>
        <w:t>imismo en cuenta que el Cesionario</w:t>
      </w:r>
      <w:r w:rsidR="00CA51DF">
        <w:rPr>
          <w:rFonts w:ascii="Arial" w:hAnsi="Arial" w:cs="Arial"/>
        </w:rPr>
        <w:t xml:space="preserve"> debe</w:t>
      </w:r>
      <w:r w:rsidR="00B2121D">
        <w:rPr>
          <w:rFonts w:ascii="Arial" w:hAnsi="Arial" w:cs="Arial"/>
        </w:rPr>
        <w:t>rá</w:t>
      </w:r>
      <w:r w:rsidR="00CA51DF">
        <w:rPr>
          <w:rFonts w:ascii="Arial" w:hAnsi="Arial" w:cs="Arial"/>
        </w:rPr>
        <w:t xml:space="preserve"> cumplir en lo que corresponda</w:t>
      </w:r>
      <w:r w:rsidR="00B2121D">
        <w:rPr>
          <w:rFonts w:ascii="Arial" w:hAnsi="Arial" w:cs="Arial"/>
        </w:rPr>
        <w:t>,</w:t>
      </w:r>
      <w:r w:rsidR="00CA51DF">
        <w:rPr>
          <w:rFonts w:ascii="Arial" w:hAnsi="Arial" w:cs="Arial"/>
        </w:rPr>
        <w:t xml:space="preserve"> con los requisitos solicitados originalment</w:t>
      </w:r>
      <w:r w:rsidR="00B2121D">
        <w:rPr>
          <w:rFonts w:ascii="Arial" w:hAnsi="Arial" w:cs="Arial"/>
        </w:rPr>
        <w:t xml:space="preserve">e al Cedente o adjudicatario. </w:t>
      </w:r>
      <w:r w:rsidR="00CA51DF">
        <w:rPr>
          <w:rFonts w:ascii="Arial" w:hAnsi="Arial" w:cs="Arial"/>
        </w:rPr>
        <w:t xml:space="preserve"> </w:t>
      </w:r>
    </w:p>
    <w:p w:rsidR="00335926" w:rsidRPr="00335926" w:rsidRDefault="00335926" w:rsidP="00335926">
      <w:pPr>
        <w:pStyle w:val="Textoindependiente2"/>
      </w:pPr>
    </w:p>
    <w:p w:rsidR="00335926" w:rsidRPr="00335926" w:rsidRDefault="00B04424" w:rsidP="00335926">
      <w:pPr>
        <w:pStyle w:val="Textoindependiente2"/>
      </w:pPr>
      <w:r>
        <w:rPr>
          <w:b/>
          <w:bCs/>
        </w:rPr>
        <w:t>ART. 1</w:t>
      </w:r>
      <w:r w:rsidR="001A740C">
        <w:rPr>
          <w:b/>
          <w:bCs/>
        </w:rPr>
        <w:t>8</w:t>
      </w:r>
      <w:r w:rsidR="00335926" w:rsidRPr="00335926">
        <w:rPr>
          <w:b/>
          <w:bCs/>
        </w:rPr>
        <w:t xml:space="preserve">º  </w:t>
      </w:r>
      <w:r w:rsidR="00335926" w:rsidRPr="00335926">
        <w:rPr>
          <w:b/>
          <w:bCs/>
          <w:u w:val="single"/>
        </w:rPr>
        <w:t xml:space="preserve">DE LA RESCICION </w:t>
      </w:r>
    </w:p>
    <w:p w:rsidR="00ED74CF" w:rsidRDefault="00335926" w:rsidP="009472E0">
      <w:pPr>
        <w:spacing w:before="120"/>
        <w:jc w:val="both"/>
        <w:rPr>
          <w:sz w:val="22"/>
          <w:szCs w:val="22"/>
        </w:rPr>
      </w:pPr>
      <w:r w:rsidRPr="009472E0">
        <w:rPr>
          <w:sz w:val="22"/>
          <w:szCs w:val="22"/>
        </w:rPr>
        <w:t>La Administración podrá rescindir</w:t>
      </w:r>
      <w:r w:rsidR="00ED74CF">
        <w:rPr>
          <w:sz w:val="22"/>
          <w:szCs w:val="22"/>
        </w:rPr>
        <w:t xml:space="preserve"> el contrato en forma inmediata y </w:t>
      </w:r>
      <w:r w:rsidRPr="009472E0">
        <w:rPr>
          <w:sz w:val="22"/>
          <w:szCs w:val="22"/>
        </w:rPr>
        <w:t>unilateral por incumplimiento grave del adjudicatario</w:t>
      </w:r>
      <w:r w:rsidR="00ED74CF">
        <w:rPr>
          <w:sz w:val="22"/>
          <w:szCs w:val="22"/>
        </w:rPr>
        <w:t>, y aparejará responsabilidad por los daños y perjuicios ocasionados a la Administración, sin perjuicio de las multas y publicación del hecho en el RUPE.</w:t>
      </w:r>
    </w:p>
    <w:p w:rsidR="00036E67" w:rsidRDefault="00ED74CF" w:rsidP="009472E0">
      <w:pPr>
        <w:spacing w:before="120"/>
        <w:jc w:val="both"/>
        <w:rPr>
          <w:sz w:val="22"/>
          <w:szCs w:val="22"/>
        </w:rPr>
      </w:pPr>
      <w:r>
        <w:rPr>
          <w:sz w:val="22"/>
          <w:szCs w:val="22"/>
        </w:rPr>
        <w:t xml:space="preserve">La Administración  también podrá rescindir en forma unilateral el contrato </w:t>
      </w:r>
      <w:r w:rsidR="009D443C">
        <w:rPr>
          <w:sz w:val="22"/>
          <w:szCs w:val="22"/>
        </w:rPr>
        <w:t>ante causa</w:t>
      </w:r>
      <w:r>
        <w:rPr>
          <w:sz w:val="22"/>
          <w:szCs w:val="22"/>
        </w:rPr>
        <w:t>les relacionadas con la tecnología, incompatibilidad de cobranza</w:t>
      </w:r>
      <w:r w:rsidR="00BB5460">
        <w:rPr>
          <w:sz w:val="22"/>
          <w:szCs w:val="22"/>
        </w:rPr>
        <w:t>s</w:t>
      </w:r>
      <w:r>
        <w:rPr>
          <w:sz w:val="22"/>
          <w:szCs w:val="22"/>
        </w:rPr>
        <w:t>,</w:t>
      </w:r>
      <w:r w:rsidR="001A740C">
        <w:rPr>
          <w:sz w:val="22"/>
          <w:szCs w:val="22"/>
        </w:rPr>
        <w:t xml:space="preserve"> o</w:t>
      </w:r>
      <w:r>
        <w:rPr>
          <w:sz w:val="22"/>
          <w:szCs w:val="22"/>
        </w:rPr>
        <w:t xml:space="preserve"> cuando a juicio de URSEC se rea</w:t>
      </w:r>
      <w:r w:rsidR="00BB5460">
        <w:rPr>
          <w:sz w:val="22"/>
          <w:szCs w:val="22"/>
        </w:rPr>
        <w:t xml:space="preserve">lice en pos del interés general </w:t>
      </w:r>
      <w:r w:rsidR="00036E67">
        <w:rPr>
          <w:sz w:val="22"/>
          <w:szCs w:val="22"/>
        </w:rPr>
        <w:t xml:space="preserve">notificando al contratista </w:t>
      </w:r>
      <w:r w:rsidR="00BB5460">
        <w:rPr>
          <w:sz w:val="22"/>
          <w:szCs w:val="22"/>
        </w:rPr>
        <w:t>con por l</w:t>
      </w:r>
      <w:r w:rsidR="00036E67">
        <w:rPr>
          <w:sz w:val="22"/>
          <w:szCs w:val="22"/>
        </w:rPr>
        <w:t>o menos 3 meses de anticipación</w:t>
      </w:r>
    </w:p>
    <w:p w:rsidR="00335926" w:rsidRPr="009472E0" w:rsidRDefault="00036E67" w:rsidP="009472E0">
      <w:pPr>
        <w:spacing w:before="120"/>
        <w:jc w:val="both"/>
        <w:rPr>
          <w:sz w:val="22"/>
          <w:szCs w:val="22"/>
        </w:rPr>
      </w:pPr>
      <w:r>
        <w:rPr>
          <w:sz w:val="22"/>
          <w:szCs w:val="22"/>
        </w:rPr>
        <w:t>Tam</w:t>
      </w:r>
      <w:r w:rsidR="001A740C">
        <w:rPr>
          <w:sz w:val="22"/>
          <w:szCs w:val="22"/>
        </w:rPr>
        <w:t>bi</w:t>
      </w:r>
      <w:r>
        <w:rPr>
          <w:sz w:val="22"/>
          <w:szCs w:val="22"/>
        </w:rPr>
        <w:t>én podrá rescindir en forma unilateral el contrato</w:t>
      </w:r>
      <w:r w:rsidR="001A740C">
        <w:rPr>
          <w:sz w:val="22"/>
          <w:szCs w:val="22"/>
        </w:rPr>
        <w:t xml:space="preserve"> </w:t>
      </w:r>
      <w:r w:rsidR="00BB5460">
        <w:rPr>
          <w:sz w:val="22"/>
          <w:szCs w:val="22"/>
        </w:rPr>
        <w:t xml:space="preserve">cuando </w:t>
      </w:r>
      <w:r w:rsidR="001A740C">
        <w:rPr>
          <w:sz w:val="22"/>
          <w:szCs w:val="22"/>
        </w:rPr>
        <w:t xml:space="preserve">a juicio de URSEC el servicio no se considere satisfactorio, </w:t>
      </w:r>
      <w:r w:rsidR="00335926" w:rsidRPr="009472E0">
        <w:rPr>
          <w:sz w:val="22"/>
          <w:szCs w:val="22"/>
        </w:rPr>
        <w:t>debiendo notificar</w:t>
      </w:r>
      <w:r w:rsidR="00ED74CF">
        <w:rPr>
          <w:sz w:val="22"/>
          <w:szCs w:val="22"/>
        </w:rPr>
        <w:t xml:space="preserve"> a</w:t>
      </w:r>
      <w:r w:rsidR="00335926" w:rsidRPr="009472E0">
        <w:rPr>
          <w:sz w:val="22"/>
          <w:szCs w:val="22"/>
        </w:rPr>
        <w:t>l</w:t>
      </w:r>
      <w:r w:rsidR="00ED74CF">
        <w:rPr>
          <w:sz w:val="22"/>
          <w:szCs w:val="22"/>
        </w:rPr>
        <w:t xml:space="preserve"> adjudicatario </w:t>
      </w:r>
      <w:r w:rsidR="00BB5460">
        <w:rPr>
          <w:sz w:val="22"/>
          <w:szCs w:val="22"/>
        </w:rPr>
        <w:t xml:space="preserve">previamente para que </w:t>
      </w:r>
      <w:r>
        <w:rPr>
          <w:sz w:val="22"/>
          <w:szCs w:val="22"/>
        </w:rPr>
        <w:t xml:space="preserve">realice </w:t>
      </w:r>
      <w:r w:rsidR="00BB5460">
        <w:rPr>
          <w:sz w:val="22"/>
          <w:szCs w:val="22"/>
        </w:rPr>
        <w:t>sus descargos</w:t>
      </w:r>
      <w:r>
        <w:rPr>
          <w:sz w:val="22"/>
          <w:szCs w:val="22"/>
        </w:rPr>
        <w:t xml:space="preserve"> en un plazo de 3 días hábiles, los que si no resultaran para URSEC suficiente justificación, se producirá la rescisión inmediata, sin perjuicio de la responsabilidad por daños y perjuicios ocasionados a la Administración, así como las multas y la publicación en el RUPE.</w:t>
      </w:r>
      <w:r w:rsidR="00335926" w:rsidRPr="009472E0">
        <w:rPr>
          <w:sz w:val="22"/>
          <w:szCs w:val="22"/>
        </w:rPr>
        <w:t xml:space="preserve"> </w:t>
      </w:r>
    </w:p>
    <w:p w:rsidR="00E70DC3" w:rsidRDefault="00ED74CF" w:rsidP="001A740C">
      <w:pPr>
        <w:spacing w:before="120"/>
        <w:jc w:val="both"/>
        <w:rPr>
          <w:sz w:val="22"/>
          <w:szCs w:val="22"/>
        </w:rPr>
      </w:pPr>
      <w:r>
        <w:rPr>
          <w:sz w:val="22"/>
          <w:szCs w:val="22"/>
        </w:rPr>
        <w:t>La Rescisión del contrato podrá operar en cualquier mo</w:t>
      </w:r>
      <w:r w:rsidR="001A740C">
        <w:rPr>
          <w:sz w:val="22"/>
          <w:szCs w:val="22"/>
        </w:rPr>
        <w:t xml:space="preserve">mento previo acuerdo de las partes.- </w:t>
      </w:r>
    </w:p>
    <w:p w:rsidR="00BD0BC1" w:rsidRDefault="00BD0BC1" w:rsidP="001A740C">
      <w:pPr>
        <w:spacing w:before="120"/>
        <w:jc w:val="both"/>
        <w:rPr>
          <w:sz w:val="22"/>
          <w:szCs w:val="22"/>
        </w:rPr>
      </w:pPr>
    </w:p>
    <w:p w:rsidR="00BD0BC1" w:rsidRDefault="00BD0BC1" w:rsidP="00BD0BC1">
      <w:pPr>
        <w:widowControl w:val="0"/>
        <w:ind w:right="96"/>
        <w:jc w:val="both"/>
        <w:rPr>
          <w:b/>
          <w:bCs/>
        </w:rPr>
      </w:pPr>
      <w:r w:rsidRPr="00885B5B">
        <w:rPr>
          <w:b/>
          <w:bCs/>
          <w:sz w:val="24"/>
        </w:rPr>
        <w:t>ART. 19º</w:t>
      </w:r>
      <w:r w:rsidRPr="00885B5B">
        <w:rPr>
          <w:b/>
          <w:bCs/>
          <w:sz w:val="24"/>
        </w:rPr>
        <w:tab/>
      </w:r>
      <w:r w:rsidRPr="00885B5B">
        <w:rPr>
          <w:b/>
          <w:bCs/>
          <w:sz w:val="24"/>
          <w:u w:val="single"/>
        </w:rPr>
        <w:t>VARIOS</w:t>
      </w:r>
    </w:p>
    <w:p w:rsidR="00BD0BC1" w:rsidRDefault="00BD0BC1" w:rsidP="00BD0BC1">
      <w:pPr>
        <w:widowControl w:val="0"/>
        <w:ind w:left="709" w:right="96" w:firstLine="11"/>
        <w:jc w:val="both"/>
        <w:rPr>
          <w:b/>
          <w:bCs/>
        </w:rPr>
      </w:pPr>
      <w:r>
        <w:rPr>
          <w:b/>
          <w:bCs/>
        </w:rPr>
        <w:tab/>
      </w:r>
    </w:p>
    <w:p w:rsidR="00BD0BC1" w:rsidRDefault="00BD0BC1" w:rsidP="00BD0BC1">
      <w:pPr>
        <w:pStyle w:val="Textoindependiente2"/>
      </w:pPr>
      <w:r>
        <w:tab/>
        <w:t>El presente pliego particular de condiciones, forma parte del contrato.</w:t>
      </w:r>
    </w:p>
    <w:p w:rsidR="00BD0BC1" w:rsidRDefault="00BD0BC1" w:rsidP="00BD0BC1">
      <w:pPr>
        <w:pStyle w:val="Textoindependiente2"/>
      </w:pPr>
    </w:p>
    <w:p w:rsidR="00575E7C" w:rsidRDefault="00575E7C" w:rsidP="00BD0BC1">
      <w:pPr>
        <w:pStyle w:val="Textoindependiente2"/>
      </w:pPr>
    </w:p>
    <w:p w:rsidR="00BD0BC1" w:rsidRPr="00335926" w:rsidRDefault="00BD0BC1" w:rsidP="001A740C">
      <w:pPr>
        <w:spacing w:before="120"/>
        <w:jc w:val="both"/>
        <w:rPr>
          <w:bCs/>
          <w:sz w:val="24"/>
          <w:szCs w:val="24"/>
        </w:rPr>
      </w:pPr>
    </w:p>
    <w:sectPr w:rsidR="00BD0BC1" w:rsidRPr="00335926" w:rsidSect="00F53B51">
      <w:footerReference w:type="default" r:id="rId8"/>
      <w:pgSz w:w="11907" w:h="16840" w:code="9"/>
      <w:pgMar w:top="1134" w:right="1134" w:bottom="1242"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E67" w:rsidRDefault="00036E67">
      <w:r>
        <w:separator/>
      </w:r>
    </w:p>
  </w:endnote>
  <w:endnote w:type="continuationSeparator" w:id="0">
    <w:p w:rsidR="00036E67" w:rsidRDefault="0003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altName w:val="Candara"/>
    <w:charset w:val="00"/>
    <w:family w:val="swiss"/>
    <w:pitch w:val="variable"/>
    <w:sig w:usb0="00000007" w:usb1="00000000" w:usb2="00000000" w:usb3="00000000" w:csb0="00000093" w:csb1="00000000"/>
  </w:font>
  <w:font w:name="English157 BT">
    <w:altName w:val="Times New Roman"/>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E67" w:rsidRDefault="00036E67">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C6012">
      <w:rPr>
        <w:rStyle w:val="Nmerodepgina"/>
        <w:noProof/>
      </w:rPr>
      <w:t>1</w:t>
    </w:r>
    <w:r>
      <w:rPr>
        <w:rStyle w:val="Nmerodepgina"/>
      </w:rPr>
      <w:fldChar w:fldCharType="end"/>
    </w:r>
  </w:p>
  <w:p w:rsidR="00036E67" w:rsidRDefault="00036E6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E67" w:rsidRDefault="00036E67">
      <w:r>
        <w:separator/>
      </w:r>
    </w:p>
  </w:footnote>
  <w:footnote w:type="continuationSeparator" w:id="0">
    <w:p w:rsidR="00036E67" w:rsidRDefault="0003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1588"/>
    <w:multiLevelType w:val="hybridMultilevel"/>
    <w:tmpl w:val="4950DC22"/>
    <w:lvl w:ilvl="0" w:tplc="1668D87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3F72869"/>
    <w:multiLevelType w:val="hybridMultilevel"/>
    <w:tmpl w:val="C9C64A84"/>
    <w:lvl w:ilvl="0" w:tplc="0DA6DA22">
      <w:start w:val="2"/>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15:restartNumberingAfterBreak="0">
    <w:nsid w:val="18A818AB"/>
    <w:multiLevelType w:val="hybridMultilevel"/>
    <w:tmpl w:val="2110E5CE"/>
    <w:lvl w:ilvl="0" w:tplc="040A0001">
      <w:start w:val="1"/>
      <w:numFmt w:val="bullet"/>
      <w:lvlText w:val=""/>
      <w:lvlJc w:val="left"/>
      <w:pPr>
        <w:tabs>
          <w:tab w:val="num" w:pos="1068"/>
        </w:tabs>
        <w:ind w:left="1068" w:hanging="360"/>
      </w:pPr>
      <w:rPr>
        <w:rFonts w:ascii="Symbol" w:hAnsi="Symbol" w:hint="default"/>
      </w:rPr>
    </w:lvl>
    <w:lvl w:ilvl="1" w:tplc="040A0003" w:tentative="1">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C756662"/>
    <w:multiLevelType w:val="hybridMultilevel"/>
    <w:tmpl w:val="23340B26"/>
    <w:lvl w:ilvl="0" w:tplc="C6AE7B48">
      <w:start w:val="1"/>
      <w:numFmt w:val="lowerLetter"/>
      <w:lvlText w:val="%1)"/>
      <w:lvlJc w:val="left"/>
      <w:pPr>
        <w:tabs>
          <w:tab w:val="num" w:pos="1080"/>
        </w:tabs>
        <w:ind w:left="1080" w:hanging="360"/>
      </w:pPr>
      <w:rPr>
        <w:rFonts w:cs="Times New Roman"/>
        <w:b w:val="0"/>
        <w:strike w:val="0"/>
        <w:dstrike w:val="0"/>
        <w:color w:val="auto"/>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EFB28A3"/>
    <w:multiLevelType w:val="multilevel"/>
    <w:tmpl w:val="3990C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3612D5"/>
    <w:multiLevelType w:val="hybridMultilevel"/>
    <w:tmpl w:val="D4B493EA"/>
    <w:lvl w:ilvl="0" w:tplc="0C0A0011">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F3E5801"/>
    <w:multiLevelType w:val="hybridMultilevel"/>
    <w:tmpl w:val="6F7A36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1834"/>
    <w:multiLevelType w:val="multilevel"/>
    <w:tmpl w:val="78749C24"/>
    <w:lvl w:ilvl="0">
      <w:start w:val="3"/>
      <w:numFmt w:val="decimal"/>
      <w:lvlText w:val="%1"/>
      <w:lvlJc w:val="left"/>
      <w:pPr>
        <w:tabs>
          <w:tab w:val="num" w:pos="690"/>
        </w:tabs>
        <w:ind w:left="690" w:hanging="690"/>
      </w:pPr>
      <w:rPr>
        <w:rFonts w:hint="default"/>
        <w:sz w:val="28"/>
      </w:rPr>
    </w:lvl>
    <w:lvl w:ilvl="1">
      <w:start w:val="8"/>
      <w:numFmt w:val="decimal"/>
      <w:lvlText w:val="%1.%2"/>
      <w:lvlJc w:val="left"/>
      <w:pPr>
        <w:tabs>
          <w:tab w:val="num" w:pos="1050"/>
        </w:tabs>
        <w:ind w:left="1050" w:hanging="690"/>
      </w:pPr>
      <w:rPr>
        <w:rFonts w:hint="default"/>
        <w:sz w:val="28"/>
      </w:rPr>
    </w:lvl>
    <w:lvl w:ilvl="2">
      <w:start w:val="1"/>
      <w:numFmt w:val="decimal"/>
      <w:lvlText w:val="%1.%2.%3"/>
      <w:lvlJc w:val="left"/>
      <w:pPr>
        <w:tabs>
          <w:tab w:val="num" w:pos="1440"/>
        </w:tabs>
        <w:ind w:left="1440" w:hanging="720"/>
      </w:pPr>
      <w:rPr>
        <w:rFonts w:hint="default"/>
        <w:sz w:val="28"/>
      </w:rPr>
    </w:lvl>
    <w:lvl w:ilvl="3">
      <w:start w:val="1"/>
      <w:numFmt w:val="decimal"/>
      <w:lvlText w:val="%1.%2.%3.%4"/>
      <w:lvlJc w:val="left"/>
      <w:pPr>
        <w:tabs>
          <w:tab w:val="num" w:pos="1800"/>
        </w:tabs>
        <w:ind w:left="1800" w:hanging="720"/>
      </w:pPr>
      <w:rPr>
        <w:rFonts w:hint="default"/>
        <w:sz w:val="28"/>
      </w:rPr>
    </w:lvl>
    <w:lvl w:ilvl="4">
      <w:start w:val="1"/>
      <w:numFmt w:val="decimal"/>
      <w:lvlText w:val="%1.%2.%3.%4.%5"/>
      <w:lvlJc w:val="left"/>
      <w:pPr>
        <w:tabs>
          <w:tab w:val="num" w:pos="2520"/>
        </w:tabs>
        <w:ind w:left="2520" w:hanging="1080"/>
      </w:pPr>
      <w:rPr>
        <w:rFonts w:hint="default"/>
        <w:sz w:val="28"/>
      </w:rPr>
    </w:lvl>
    <w:lvl w:ilvl="5">
      <w:start w:val="1"/>
      <w:numFmt w:val="decimal"/>
      <w:lvlText w:val="%1.%2.%3.%4.%5.%6"/>
      <w:lvlJc w:val="left"/>
      <w:pPr>
        <w:tabs>
          <w:tab w:val="num" w:pos="2880"/>
        </w:tabs>
        <w:ind w:left="2880" w:hanging="1080"/>
      </w:pPr>
      <w:rPr>
        <w:rFonts w:hint="default"/>
        <w:sz w:val="28"/>
      </w:rPr>
    </w:lvl>
    <w:lvl w:ilvl="6">
      <w:start w:val="1"/>
      <w:numFmt w:val="decimal"/>
      <w:lvlText w:val="%1.%2.%3.%4.%5.%6.%7"/>
      <w:lvlJc w:val="left"/>
      <w:pPr>
        <w:tabs>
          <w:tab w:val="num" w:pos="3600"/>
        </w:tabs>
        <w:ind w:left="3600" w:hanging="1440"/>
      </w:pPr>
      <w:rPr>
        <w:rFonts w:hint="default"/>
        <w:sz w:val="28"/>
      </w:rPr>
    </w:lvl>
    <w:lvl w:ilvl="7">
      <w:start w:val="1"/>
      <w:numFmt w:val="decimal"/>
      <w:lvlText w:val="%1.%2.%3.%4.%5.%6.%7.%8"/>
      <w:lvlJc w:val="left"/>
      <w:pPr>
        <w:tabs>
          <w:tab w:val="num" w:pos="3960"/>
        </w:tabs>
        <w:ind w:left="3960" w:hanging="1440"/>
      </w:pPr>
      <w:rPr>
        <w:rFonts w:hint="default"/>
        <w:sz w:val="28"/>
      </w:rPr>
    </w:lvl>
    <w:lvl w:ilvl="8">
      <w:start w:val="1"/>
      <w:numFmt w:val="decimal"/>
      <w:lvlText w:val="%1.%2.%3.%4.%5.%6.%7.%8.%9"/>
      <w:lvlJc w:val="left"/>
      <w:pPr>
        <w:tabs>
          <w:tab w:val="num" w:pos="4680"/>
        </w:tabs>
        <w:ind w:left="4680" w:hanging="1800"/>
      </w:pPr>
      <w:rPr>
        <w:rFonts w:hint="default"/>
        <w:sz w:val="28"/>
      </w:rPr>
    </w:lvl>
  </w:abstractNum>
  <w:abstractNum w:abstractNumId="8" w15:restartNumberingAfterBreak="0">
    <w:nsid w:val="266E7B2F"/>
    <w:multiLevelType w:val="multilevel"/>
    <w:tmpl w:val="7298AB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2A485221"/>
    <w:multiLevelType w:val="hybridMultilevel"/>
    <w:tmpl w:val="251E652C"/>
    <w:lvl w:ilvl="0" w:tplc="1668D87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D91445C"/>
    <w:multiLevelType w:val="hybridMultilevel"/>
    <w:tmpl w:val="438E1BF6"/>
    <w:lvl w:ilvl="0" w:tplc="A55AE3BC">
      <w:numFmt w:val="bullet"/>
      <w:lvlText w:val="-"/>
      <w:lvlJc w:val="left"/>
      <w:pPr>
        <w:tabs>
          <w:tab w:val="num" w:pos="855"/>
        </w:tabs>
        <w:ind w:left="855" w:hanging="495"/>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C376F7"/>
    <w:multiLevelType w:val="hybridMultilevel"/>
    <w:tmpl w:val="8588175E"/>
    <w:lvl w:ilvl="0" w:tplc="ABAA1180">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34D8054E"/>
    <w:multiLevelType w:val="hybridMultilevel"/>
    <w:tmpl w:val="7CAEA7D0"/>
    <w:lvl w:ilvl="0" w:tplc="040A0001">
      <w:start w:val="1"/>
      <w:numFmt w:val="bullet"/>
      <w:lvlText w:val=""/>
      <w:lvlJc w:val="left"/>
      <w:pPr>
        <w:tabs>
          <w:tab w:val="num" w:pos="-1779"/>
        </w:tabs>
        <w:ind w:left="-1779" w:hanging="360"/>
      </w:pPr>
      <w:rPr>
        <w:rFonts w:ascii="Symbol" w:hAnsi="Symbol" w:hint="default"/>
      </w:rPr>
    </w:lvl>
    <w:lvl w:ilvl="1" w:tplc="040A0001">
      <w:start w:val="1"/>
      <w:numFmt w:val="bullet"/>
      <w:lvlText w:val=""/>
      <w:lvlJc w:val="left"/>
      <w:pPr>
        <w:tabs>
          <w:tab w:val="num" w:pos="-1059"/>
        </w:tabs>
        <w:ind w:left="-1059" w:hanging="360"/>
      </w:pPr>
      <w:rPr>
        <w:rFonts w:ascii="Symbol" w:hAnsi="Symbol" w:hint="default"/>
      </w:rPr>
    </w:lvl>
    <w:lvl w:ilvl="2" w:tplc="040A001B" w:tentative="1">
      <w:start w:val="1"/>
      <w:numFmt w:val="lowerRoman"/>
      <w:lvlText w:val="%3."/>
      <w:lvlJc w:val="right"/>
      <w:pPr>
        <w:tabs>
          <w:tab w:val="num" w:pos="-339"/>
        </w:tabs>
        <w:ind w:left="-339" w:hanging="180"/>
      </w:pPr>
    </w:lvl>
    <w:lvl w:ilvl="3" w:tplc="040A000F" w:tentative="1">
      <w:start w:val="1"/>
      <w:numFmt w:val="decimal"/>
      <w:lvlText w:val="%4."/>
      <w:lvlJc w:val="left"/>
      <w:pPr>
        <w:tabs>
          <w:tab w:val="num" w:pos="381"/>
        </w:tabs>
        <w:ind w:left="381" w:hanging="360"/>
      </w:pPr>
    </w:lvl>
    <w:lvl w:ilvl="4" w:tplc="040A0019" w:tentative="1">
      <w:start w:val="1"/>
      <w:numFmt w:val="lowerLetter"/>
      <w:lvlText w:val="%5."/>
      <w:lvlJc w:val="left"/>
      <w:pPr>
        <w:tabs>
          <w:tab w:val="num" w:pos="1101"/>
        </w:tabs>
        <w:ind w:left="1101" w:hanging="360"/>
      </w:pPr>
    </w:lvl>
    <w:lvl w:ilvl="5" w:tplc="040A001B" w:tentative="1">
      <w:start w:val="1"/>
      <w:numFmt w:val="lowerRoman"/>
      <w:lvlText w:val="%6."/>
      <w:lvlJc w:val="right"/>
      <w:pPr>
        <w:tabs>
          <w:tab w:val="num" w:pos="1821"/>
        </w:tabs>
        <w:ind w:left="1821" w:hanging="180"/>
      </w:pPr>
    </w:lvl>
    <w:lvl w:ilvl="6" w:tplc="040A000F" w:tentative="1">
      <w:start w:val="1"/>
      <w:numFmt w:val="decimal"/>
      <w:lvlText w:val="%7."/>
      <w:lvlJc w:val="left"/>
      <w:pPr>
        <w:tabs>
          <w:tab w:val="num" w:pos="2541"/>
        </w:tabs>
        <w:ind w:left="2541" w:hanging="360"/>
      </w:pPr>
    </w:lvl>
    <w:lvl w:ilvl="7" w:tplc="040A0019" w:tentative="1">
      <w:start w:val="1"/>
      <w:numFmt w:val="lowerLetter"/>
      <w:lvlText w:val="%8."/>
      <w:lvlJc w:val="left"/>
      <w:pPr>
        <w:tabs>
          <w:tab w:val="num" w:pos="3261"/>
        </w:tabs>
        <w:ind w:left="3261" w:hanging="360"/>
      </w:pPr>
    </w:lvl>
    <w:lvl w:ilvl="8" w:tplc="040A001B" w:tentative="1">
      <w:start w:val="1"/>
      <w:numFmt w:val="lowerRoman"/>
      <w:lvlText w:val="%9."/>
      <w:lvlJc w:val="right"/>
      <w:pPr>
        <w:tabs>
          <w:tab w:val="num" w:pos="3981"/>
        </w:tabs>
        <w:ind w:left="3981" w:hanging="180"/>
      </w:pPr>
    </w:lvl>
  </w:abstractNum>
  <w:abstractNum w:abstractNumId="13" w15:restartNumberingAfterBreak="0">
    <w:nsid w:val="47380285"/>
    <w:multiLevelType w:val="hybridMultilevel"/>
    <w:tmpl w:val="9586B314"/>
    <w:lvl w:ilvl="0" w:tplc="A55AE3BC">
      <w:numFmt w:val="bullet"/>
      <w:lvlText w:val="-"/>
      <w:lvlJc w:val="left"/>
      <w:pPr>
        <w:tabs>
          <w:tab w:val="num" w:pos="855"/>
        </w:tabs>
        <w:ind w:left="855" w:hanging="495"/>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807A45"/>
    <w:multiLevelType w:val="hybridMultilevel"/>
    <w:tmpl w:val="F4BA275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720"/>
        </w:tabs>
        <w:ind w:left="720" w:hanging="360"/>
      </w:pPr>
    </w:lvl>
    <w:lvl w:ilvl="2" w:tplc="0C0A0005">
      <w:start w:val="1"/>
      <w:numFmt w:val="decimal"/>
      <w:lvlText w:val="%3."/>
      <w:lvlJc w:val="left"/>
      <w:pPr>
        <w:tabs>
          <w:tab w:val="num" w:pos="1440"/>
        </w:tabs>
        <w:ind w:left="1440" w:hanging="360"/>
      </w:pPr>
    </w:lvl>
    <w:lvl w:ilvl="3" w:tplc="0C0A0001">
      <w:start w:val="1"/>
      <w:numFmt w:val="decimal"/>
      <w:lvlText w:val="%4."/>
      <w:lvlJc w:val="left"/>
      <w:pPr>
        <w:tabs>
          <w:tab w:val="num" w:pos="2160"/>
        </w:tabs>
        <w:ind w:left="2160" w:hanging="360"/>
      </w:pPr>
    </w:lvl>
    <w:lvl w:ilvl="4" w:tplc="0C0A0003">
      <w:start w:val="1"/>
      <w:numFmt w:val="decimal"/>
      <w:lvlText w:val="%5."/>
      <w:lvlJc w:val="left"/>
      <w:pPr>
        <w:tabs>
          <w:tab w:val="num" w:pos="2880"/>
        </w:tabs>
        <w:ind w:left="2880" w:hanging="360"/>
      </w:pPr>
    </w:lvl>
    <w:lvl w:ilvl="5" w:tplc="0C0A0005">
      <w:start w:val="1"/>
      <w:numFmt w:val="decimal"/>
      <w:lvlText w:val="%6."/>
      <w:lvlJc w:val="left"/>
      <w:pPr>
        <w:tabs>
          <w:tab w:val="num" w:pos="3600"/>
        </w:tabs>
        <w:ind w:left="3600" w:hanging="360"/>
      </w:pPr>
    </w:lvl>
    <w:lvl w:ilvl="6" w:tplc="0C0A0001">
      <w:start w:val="1"/>
      <w:numFmt w:val="decimal"/>
      <w:lvlText w:val="%7."/>
      <w:lvlJc w:val="left"/>
      <w:pPr>
        <w:tabs>
          <w:tab w:val="num" w:pos="4320"/>
        </w:tabs>
        <w:ind w:left="4320" w:hanging="360"/>
      </w:pPr>
    </w:lvl>
    <w:lvl w:ilvl="7" w:tplc="0C0A0003">
      <w:start w:val="1"/>
      <w:numFmt w:val="decimal"/>
      <w:lvlText w:val="%8."/>
      <w:lvlJc w:val="left"/>
      <w:pPr>
        <w:tabs>
          <w:tab w:val="num" w:pos="5040"/>
        </w:tabs>
        <w:ind w:left="5040" w:hanging="360"/>
      </w:pPr>
    </w:lvl>
    <w:lvl w:ilvl="8" w:tplc="0C0A0005">
      <w:start w:val="1"/>
      <w:numFmt w:val="decimal"/>
      <w:lvlText w:val="%9."/>
      <w:lvlJc w:val="left"/>
      <w:pPr>
        <w:tabs>
          <w:tab w:val="num" w:pos="5760"/>
        </w:tabs>
        <w:ind w:left="5760" w:hanging="360"/>
      </w:pPr>
    </w:lvl>
  </w:abstractNum>
  <w:abstractNum w:abstractNumId="15" w15:restartNumberingAfterBreak="0">
    <w:nsid w:val="4F831E08"/>
    <w:multiLevelType w:val="hybridMultilevel"/>
    <w:tmpl w:val="7F66CB84"/>
    <w:lvl w:ilvl="0" w:tplc="040A0001">
      <w:start w:val="1"/>
      <w:numFmt w:val="bullet"/>
      <w:lvlText w:val=""/>
      <w:lvlJc w:val="left"/>
      <w:pPr>
        <w:tabs>
          <w:tab w:val="num" w:pos="975"/>
        </w:tabs>
        <w:ind w:left="975" w:hanging="360"/>
      </w:pPr>
      <w:rPr>
        <w:rFonts w:ascii="Symbol" w:hAnsi="Symbol" w:hint="default"/>
      </w:rPr>
    </w:lvl>
    <w:lvl w:ilvl="1" w:tplc="040A0003" w:tentative="1">
      <w:start w:val="1"/>
      <w:numFmt w:val="bullet"/>
      <w:lvlText w:val="o"/>
      <w:lvlJc w:val="left"/>
      <w:pPr>
        <w:tabs>
          <w:tab w:val="num" w:pos="1695"/>
        </w:tabs>
        <w:ind w:left="1695" w:hanging="360"/>
      </w:pPr>
      <w:rPr>
        <w:rFonts w:ascii="Courier New" w:hAnsi="Courier New" w:cs="Courier New" w:hint="default"/>
      </w:rPr>
    </w:lvl>
    <w:lvl w:ilvl="2" w:tplc="040A0005" w:tentative="1">
      <w:start w:val="1"/>
      <w:numFmt w:val="bullet"/>
      <w:lvlText w:val=""/>
      <w:lvlJc w:val="left"/>
      <w:pPr>
        <w:tabs>
          <w:tab w:val="num" w:pos="2415"/>
        </w:tabs>
        <w:ind w:left="2415" w:hanging="360"/>
      </w:pPr>
      <w:rPr>
        <w:rFonts w:ascii="Wingdings" w:hAnsi="Wingdings" w:hint="default"/>
      </w:rPr>
    </w:lvl>
    <w:lvl w:ilvl="3" w:tplc="040A0001" w:tentative="1">
      <w:start w:val="1"/>
      <w:numFmt w:val="bullet"/>
      <w:lvlText w:val=""/>
      <w:lvlJc w:val="left"/>
      <w:pPr>
        <w:tabs>
          <w:tab w:val="num" w:pos="3135"/>
        </w:tabs>
        <w:ind w:left="3135" w:hanging="360"/>
      </w:pPr>
      <w:rPr>
        <w:rFonts w:ascii="Symbol" w:hAnsi="Symbol" w:hint="default"/>
      </w:rPr>
    </w:lvl>
    <w:lvl w:ilvl="4" w:tplc="040A0003" w:tentative="1">
      <w:start w:val="1"/>
      <w:numFmt w:val="bullet"/>
      <w:lvlText w:val="o"/>
      <w:lvlJc w:val="left"/>
      <w:pPr>
        <w:tabs>
          <w:tab w:val="num" w:pos="3855"/>
        </w:tabs>
        <w:ind w:left="3855" w:hanging="360"/>
      </w:pPr>
      <w:rPr>
        <w:rFonts w:ascii="Courier New" w:hAnsi="Courier New" w:cs="Courier New" w:hint="default"/>
      </w:rPr>
    </w:lvl>
    <w:lvl w:ilvl="5" w:tplc="040A0005" w:tentative="1">
      <w:start w:val="1"/>
      <w:numFmt w:val="bullet"/>
      <w:lvlText w:val=""/>
      <w:lvlJc w:val="left"/>
      <w:pPr>
        <w:tabs>
          <w:tab w:val="num" w:pos="4575"/>
        </w:tabs>
        <w:ind w:left="4575" w:hanging="360"/>
      </w:pPr>
      <w:rPr>
        <w:rFonts w:ascii="Wingdings" w:hAnsi="Wingdings" w:hint="default"/>
      </w:rPr>
    </w:lvl>
    <w:lvl w:ilvl="6" w:tplc="040A0001" w:tentative="1">
      <w:start w:val="1"/>
      <w:numFmt w:val="bullet"/>
      <w:lvlText w:val=""/>
      <w:lvlJc w:val="left"/>
      <w:pPr>
        <w:tabs>
          <w:tab w:val="num" w:pos="5295"/>
        </w:tabs>
        <w:ind w:left="5295" w:hanging="360"/>
      </w:pPr>
      <w:rPr>
        <w:rFonts w:ascii="Symbol" w:hAnsi="Symbol" w:hint="default"/>
      </w:rPr>
    </w:lvl>
    <w:lvl w:ilvl="7" w:tplc="040A0003" w:tentative="1">
      <w:start w:val="1"/>
      <w:numFmt w:val="bullet"/>
      <w:lvlText w:val="o"/>
      <w:lvlJc w:val="left"/>
      <w:pPr>
        <w:tabs>
          <w:tab w:val="num" w:pos="6015"/>
        </w:tabs>
        <w:ind w:left="6015" w:hanging="360"/>
      </w:pPr>
      <w:rPr>
        <w:rFonts w:ascii="Courier New" w:hAnsi="Courier New" w:cs="Courier New" w:hint="default"/>
      </w:rPr>
    </w:lvl>
    <w:lvl w:ilvl="8" w:tplc="040A0005" w:tentative="1">
      <w:start w:val="1"/>
      <w:numFmt w:val="bullet"/>
      <w:lvlText w:val=""/>
      <w:lvlJc w:val="left"/>
      <w:pPr>
        <w:tabs>
          <w:tab w:val="num" w:pos="6735"/>
        </w:tabs>
        <w:ind w:left="6735" w:hanging="360"/>
      </w:pPr>
      <w:rPr>
        <w:rFonts w:ascii="Wingdings" w:hAnsi="Wingdings" w:hint="default"/>
      </w:rPr>
    </w:lvl>
  </w:abstractNum>
  <w:abstractNum w:abstractNumId="16" w15:restartNumberingAfterBreak="0">
    <w:nsid w:val="50D83BD1"/>
    <w:multiLevelType w:val="hybridMultilevel"/>
    <w:tmpl w:val="A74459E4"/>
    <w:lvl w:ilvl="0" w:tplc="C8B08D7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1085CBE"/>
    <w:multiLevelType w:val="hybridMultilevel"/>
    <w:tmpl w:val="739A37F4"/>
    <w:lvl w:ilvl="0" w:tplc="0C0A0003">
      <w:start w:val="1"/>
      <w:numFmt w:val="bullet"/>
      <w:lvlText w:val="o"/>
      <w:lvlJc w:val="left"/>
      <w:pPr>
        <w:tabs>
          <w:tab w:val="num" w:pos="3960"/>
        </w:tabs>
        <w:ind w:left="3960" w:hanging="360"/>
      </w:pPr>
      <w:rPr>
        <w:rFonts w:ascii="Courier New" w:hAnsi="Courier New" w:hint="default"/>
      </w:rPr>
    </w:lvl>
    <w:lvl w:ilvl="1" w:tplc="0C0A0003" w:tentative="1">
      <w:start w:val="1"/>
      <w:numFmt w:val="bullet"/>
      <w:lvlText w:val="o"/>
      <w:lvlJc w:val="left"/>
      <w:pPr>
        <w:tabs>
          <w:tab w:val="num" w:pos="4680"/>
        </w:tabs>
        <w:ind w:left="4680" w:hanging="360"/>
      </w:pPr>
      <w:rPr>
        <w:rFonts w:ascii="Courier New" w:hAnsi="Courier New" w:hint="default"/>
      </w:rPr>
    </w:lvl>
    <w:lvl w:ilvl="2" w:tplc="0C0A0005" w:tentative="1">
      <w:start w:val="1"/>
      <w:numFmt w:val="bullet"/>
      <w:lvlText w:val=""/>
      <w:lvlJc w:val="left"/>
      <w:pPr>
        <w:tabs>
          <w:tab w:val="num" w:pos="5400"/>
        </w:tabs>
        <w:ind w:left="5400" w:hanging="360"/>
      </w:pPr>
      <w:rPr>
        <w:rFonts w:ascii="Wingdings" w:hAnsi="Wingdings" w:hint="default"/>
      </w:rPr>
    </w:lvl>
    <w:lvl w:ilvl="3" w:tplc="0C0A0001" w:tentative="1">
      <w:start w:val="1"/>
      <w:numFmt w:val="bullet"/>
      <w:lvlText w:val=""/>
      <w:lvlJc w:val="left"/>
      <w:pPr>
        <w:tabs>
          <w:tab w:val="num" w:pos="6120"/>
        </w:tabs>
        <w:ind w:left="6120" w:hanging="360"/>
      </w:pPr>
      <w:rPr>
        <w:rFonts w:ascii="Symbol" w:hAnsi="Symbol" w:hint="default"/>
      </w:rPr>
    </w:lvl>
    <w:lvl w:ilvl="4" w:tplc="0C0A0003" w:tentative="1">
      <w:start w:val="1"/>
      <w:numFmt w:val="bullet"/>
      <w:lvlText w:val="o"/>
      <w:lvlJc w:val="left"/>
      <w:pPr>
        <w:tabs>
          <w:tab w:val="num" w:pos="6840"/>
        </w:tabs>
        <w:ind w:left="6840" w:hanging="360"/>
      </w:pPr>
      <w:rPr>
        <w:rFonts w:ascii="Courier New" w:hAnsi="Courier New" w:hint="default"/>
      </w:rPr>
    </w:lvl>
    <w:lvl w:ilvl="5" w:tplc="0C0A0005" w:tentative="1">
      <w:start w:val="1"/>
      <w:numFmt w:val="bullet"/>
      <w:lvlText w:val=""/>
      <w:lvlJc w:val="left"/>
      <w:pPr>
        <w:tabs>
          <w:tab w:val="num" w:pos="7560"/>
        </w:tabs>
        <w:ind w:left="7560" w:hanging="360"/>
      </w:pPr>
      <w:rPr>
        <w:rFonts w:ascii="Wingdings" w:hAnsi="Wingdings" w:hint="default"/>
      </w:rPr>
    </w:lvl>
    <w:lvl w:ilvl="6" w:tplc="0C0A0001" w:tentative="1">
      <w:start w:val="1"/>
      <w:numFmt w:val="bullet"/>
      <w:lvlText w:val=""/>
      <w:lvlJc w:val="left"/>
      <w:pPr>
        <w:tabs>
          <w:tab w:val="num" w:pos="8280"/>
        </w:tabs>
        <w:ind w:left="8280" w:hanging="360"/>
      </w:pPr>
      <w:rPr>
        <w:rFonts w:ascii="Symbol" w:hAnsi="Symbol" w:hint="default"/>
      </w:rPr>
    </w:lvl>
    <w:lvl w:ilvl="7" w:tplc="0C0A0003" w:tentative="1">
      <w:start w:val="1"/>
      <w:numFmt w:val="bullet"/>
      <w:lvlText w:val="o"/>
      <w:lvlJc w:val="left"/>
      <w:pPr>
        <w:tabs>
          <w:tab w:val="num" w:pos="9000"/>
        </w:tabs>
        <w:ind w:left="9000" w:hanging="360"/>
      </w:pPr>
      <w:rPr>
        <w:rFonts w:ascii="Courier New" w:hAnsi="Courier New" w:hint="default"/>
      </w:rPr>
    </w:lvl>
    <w:lvl w:ilvl="8" w:tplc="0C0A0005" w:tentative="1">
      <w:start w:val="1"/>
      <w:numFmt w:val="bullet"/>
      <w:lvlText w:val=""/>
      <w:lvlJc w:val="left"/>
      <w:pPr>
        <w:tabs>
          <w:tab w:val="num" w:pos="9720"/>
        </w:tabs>
        <w:ind w:left="9720" w:hanging="360"/>
      </w:pPr>
      <w:rPr>
        <w:rFonts w:ascii="Wingdings" w:hAnsi="Wingdings" w:hint="default"/>
      </w:rPr>
    </w:lvl>
  </w:abstractNum>
  <w:abstractNum w:abstractNumId="18" w15:restartNumberingAfterBreak="0">
    <w:nsid w:val="5BE82098"/>
    <w:multiLevelType w:val="hybridMultilevel"/>
    <w:tmpl w:val="7FB8285E"/>
    <w:lvl w:ilvl="0" w:tplc="1668D87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75544EA"/>
    <w:multiLevelType w:val="hybridMultilevel"/>
    <w:tmpl w:val="12FE0338"/>
    <w:lvl w:ilvl="0" w:tplc="0C0A0019">
      <w:start w:val="1"/>
      <w:numFmt w:val="low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777A5077"/>
    <w:multiLevelType w:val="hybridMultilevel"/>
    <w:tmpl w:val="271264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B34E7C"/>
    <w:multiLevelType w:val="hybridMultilevel"/>
    <w:tmpl w:val="D520C65C"/>
    <w:lvl w:ilvl="0" w:tplc="040A0017">
      <w:start w:val="1"/>
      <w:numFmt w:val="lowerLetter"/>
      <w:lvlText w:val="%1)"/>
      <w:lvlJc w:val="left"/>
      <w:pPr>
        <w:tabs>
          <w:tab w:val="num" w:pos="360"/>
        </w:tabs>
        <w:ind w:left="360" w:hanging="360"/>
      </w:pPr>
      <w:rPr>
        <w:rFonts w:hint="default"/>
      </w:rPr>
    </w:lvl>
    <w:lvl w:ilvl="1" w:tplc="040A0001">
      <w:start w:val="1"/>
      <w:numFmt w:val="bullet"/>
      <w:lvlText w:val=""/>
      <w:lvlJc w:val="left"/>
      <w:pPr>
        <w:tabs>
          <w:tab w:val="num" w:pos="1080"/>
        </w:tabs>
        <w:ind w:left="1080" w:hanging="360"/>
      </w:pPr>
      <w:rPr>
        <w:rFonts w:ascii="Symbol" w:hAnsi="Symbol" w:hint="default"/>
      </w:r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2" w15:restartNumberingAfterBreak="0">
    <w:nsid w:val="7A474A7A"/>
    <w:multiLevelType w:val="hybridMultilevel"/>
    <w:tmpl w:val="AE987F62"/>
    <w:lvl w:ilvl="0" w:tplc="040A0001">
      <w:start w:val="1"/>
      <w:numFmt w:val="bullet"/>
      <w:lvlText w:val=""/>
      <w:lvlJc w:val="left"/>
      <w:pPr>
        <w:tabs>
          <w:tab w:val="num" w:pos="720"/>
        </w:tabs>
        <w:ind w:left="720" w:hanging="360"/>
      </w:pPr>
      <w:rPr>
        <w:rFonts w:ascii="Symbol" w:hAnsi="Symbol" w:hint="default"/>
      </w:rPr>
    </w:lvl>
    <w:lvl w:ilvl="1" w:tplc="040A000F">
      <w:start w:val="1"/>
      <w:numFmt w:val="decimal"/>
      <w:lvlText w:val="%2."/>
      <w:lvlJc w:val="left"/>
      <w:pPr>
        <w:tabs>
          <w:tab w:val="num" w:pos="1440"/>
        </w:tabs>
        <w:ind w:left="1440" w:hanging="360"/>
      </w:pPr>
      <w:rPr>
        <w:rFonts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D3768C"/>
    <w:multiLevelType w:val="hybridMultilevel"/>
    <w:tmpl w:val="69AEB8DA"/>
    <w:lvl w:ilvl="0" w:tplc="0C0A0003">
      <w:start w:val="1"/>
      <w:numFmt w:val="bullet"/>
      <w:lvlText w:val="o"/>
      <w:lvlJc w:val="left"/>
      <w:pPr>
        <w:tabs>
          <w:tab w:val="num" w:pos="1770"/>
        </w:tabs>
        <w:ind w:left="1770" w:hanging="360"/>
      </w:pPr>
      <w:rPr>
        <w:rFonts w:ascii="Courier New" w:hAnsi="Courier New" w:hint="default"/>
      </w:rPr>
    </w:lvl>
    <w:lvl w:ilvl="1" w:tplc="0C0A0003" w:tentative="1">
      <w:start w:val="1"/>
      <w:numFmt w:val="bullet"/>
      <w:lvlText w:val="o"/>
      <w:lvlJc w:val="left"/>
      <w:pPr>
        <w:tabs>
          <w:tab w:val="num" w:pos="2490"/>
        </w:tabs>
        <w:ind w:left="2490" w:hanging="360"/>
      </w:pPr>
      <w:rPr>
        <w:rFonts w:ascii="Courier New" w:hAnsi="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num w:numId="1">
    <w:abstractNumId w:val="9"/>
  </w:num>
  <w:num w:numId="2">
    <w:abstractNumId w:val="16"/>
  </w:num>
  <w:num w:numId="3">
    <w:abstractNumId w:val="0"/>
  </w:num>
  <w:num w:numId="4">
    <w:abstractNumId w:val="18"/>
  </w:num>
  <w:num w:numId="5">
    <w:abstractNumId w:val="21"/>
  </w:num>
  <w:num w:numId="6">
    <w:abstractNumId w:val="12"/>
  </w:num>
  <w:num w:numId="7">
    <w:abstractNumId w:val="15"/>
  </w:num>
  <w:num w:numId="8">
    <w:abstractNumId w:val="22"/>
  </w:num>
  <w:num w:numId="9">
    <w:abstractNumId w:val="2"/>
  </w:num>
  <w:num w:numId="10">
    <w:abstractNumId w:val="10"/>
  </w:num>
  <w:num w:numId="11">
    <w:abstractNumId w:val="13"/>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7"/>
  </w:num>
  <w:num w:numId="16">
    <w:abstractNumId w:val="23"/>
  </w:num>
  <w:num w:numId="17">
    <w:abstractNumId w:val="1"/>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8"/>
  </w:num>
  <w:num w:numId="24">
    <w:abstractNumId w:val="20"/>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8B784E"/>
    <w:rsid w:val="00002BAB"/>
    <w:rsid w:val="00022A7A"/>
    <w:rsid w:val="00036E67"/>
    <w:rsid w:val="00043FC6"/>
    <w:rsid w:val="00044310"/>
    <w:rsid w:val="000501FE"/>
    <w:rsid w:val="00076C3C"/>
    <w:rsid w:val="000A65B7"/>
    <w:rsid w:val="000E1147"/>
    <w:rsid w:val="00105EBE"/>
    <w:rsid w:val="00143B80"/>
    <w:rsid w:val="00156535"/>
    <w:rsid w:val="001602FE"/>
    <w:rsid w:val="0016740A"/>
    <w:rsid w:val="00174C05"/>
    <w:rsid w:val="001803A6"/>
    <w:rsid w:val="00195D00"/>
    <w:rsid w:val="001A740C"/>
    <w:rsid w:val="001B0FC6"/>
    <w:rsid w:val="001D0715"/>
    <w:rsid w:val="001D4534"/>
    <w:rsid w:val="001E37A4"/>
    <w:rsid w:val="00201EEB"/>
    <w:rsid w:val="002163DA"/>
    <w:rsid w:val="002232F1"/>
    <w:rsid w:val="0025134D"/>
    <w:rsid w:val="00260501"/>
    <w:rsid w:val="00260FA4"/>
    <w:rsid w:val="00267773"/>
    <w:rsid w:val="00275AE0"/>
    <w:rsid w:val="00277153"/>
    <w:rsid w:val="002947D3"/>
    <w:rsid w:val="002C6012"/>
    <w:rsid w:val="002F45D4"/>
    <w:rsid w:val="002F4DF1"/>
    <w:rsid w:val="002F57E4"/>
    <w:rsid w:val="00303B0C"/>
    <w:rsid w:val="0031381C"/>
    <w:rsid w:val="003345D8"/>
    <w:rsid w:val="00335926"/>
    <w:rsid w:val="0035022A"/>
    <w:rsid w:val="003610DE"/>
    <w:rsid w:val="0036476E"/>
    <w:rsid w:val="00366F7F"/>
    <w:rsid w:val="0037777E"/>
    <w:rsid w:val="00386CF4"/>
    <w:rsid w:val="003958DE"/>
    <w:rsid w:val="003A6DFA"/>
    <w:rsid w:val="003C58C4"/>
    <w:rsid w:val="003D2ACC"/>
    <w:rsid w:val="003E0433"/>
    <w:rsid w:val="003E399C"/>
    <w:rsid w:val="00416840"/>
    <w:rsid w:val="004622D0"/>
    <w:rsid w:val="00482D91"/>
    <w:rsid w:val="004B7047"/>
    <w:rsid w:val="004C1F64"/>
    <w:rsid w:val="004C673E"/>
    <w:rsid w:val="004F3B93"/>
    <w:rsid w:val="00504945"/>
    <w:rsid w:val="00507483"/>
    <w:rsid w:val="0051480B"/>
    <w:rsid w:val="005318CF"/>
    <w:rsid w:val="0054313F"/>
    <w:rsid w:val="00575E7C"/>
    <w:rsid w:val="00576898"/>
    <w:rsid w:val="0057765F"/>
    <w:rsid w:val="005923D5"/>
    <w:rsid w:val="005A7C44"/>
    <w:rsid w:val="005B1D31"/>
    <w:rsid w:val="005B1ED7"/>
    <w:rsid w:val="005B405F"/>
    <w:rsid w:val="005C60A3"/>
    <w:rsid w:val="005E1814"/>
    <w:rsid w:val="005E1EF6"/>
    <w:rsid w:val="00607F13"/>
    <w:rsid w:val="00607F30"/>
    <w:rsid w:val="00612CA8"/>
    <w:rsid w:val="00614C69"/>
    <w:rsid w:val="0062084C"/>
    <w:rsid w:val="00635D4E"/>
    <w:rsid w:val="0064558E"/>
    <w:rsid w:val="0066340C"/>
    <w:rsid w:val="00670A60"/>
    <w:rsid w:val="0067347C"/>
    <w:rsid w:val="0068041B"/>
    <w:rsid w:val="00680A1A"/>
    <w:rsid w:val="00691F21"/>
    <w:rsid w:val="00696CBC"/>
    <w:rsid w:val="006C6E4B"/>
    <w:rsid w:val="006D7A2F"/>
    <w:rsid w:val="006E56DF"/>
    <w:rsid w:val="006F72C7"/>
    <w:rsid w:val="00711E06"/>
    <w:rsid w:val="00714250"/>
    <w:rsid w:val="00756DFA"/>
    <w:rsid w:val="007810C8"/>
    <w:rsid w:val="00791375"/>
    <w:rsid w:val="0079321A"/>
    <w:rsid w:val="00793429"/>
    <w:rsid w:val="007A3CFB"/>
    <w:rsid w:val="007A4DB2"/>
    <w:rsid w:val="007A7586"/>
    <w:rsid w:val="007B491F"/>
    <w:rsid w:val="007D343F"/>
    <w:rsid w:val="008000C7"/>
    <w:rsid w:val="00801E55"/>
    <w:rsid w:val="0081246A"/>
    <w:rsid w:val="00814DF1"/>
    <w:rsid w:val="008431F3"/>
    <w:rsid w:val="0084550E"/>
    <w:rsid w:val="00847C4D"/>
    <w:rsid w:val="00851AA1"/>
    <w:rsid w:val="00856430"/>
    <w:rsid w:val="00860BBF"/>
    <w:rsid w:val="0086214A"/>
    <w:rsid w:val="00864C0D"/>
    <w:rsid w:val="00871854"/>
    <w:rsid w:val="00885B5B"/>
    <w:rsid w:val="00895643"/>
    <w:rsid w:val="008961FD"/>
    <w:rsid w:val="008A2117"/>
    <w:rsid w:val="008A3A54"/>
    <w:rsid w:val="008B784E"/>
    <w:rsid w:val="008C5129"/>
    <w:rsid w:val="008E06D2"/>
    <w:rsid w:val="008E36B6"/>
    <w:rsid w:val="008F3A5C"/>
    <w:rsid w:val="0090435D"/>
    <w:rsid w:val="00910E9D"/>
    <w:rsid w:val="00924AE0"/>
    <w:rsid w:val="00932893"/>
    <w:rsid w:val="00942A10"/>
    <w:rsid w:val="009472E0"/>
    <w:rsid w:val="00952CC5"/>
    <w:rsid w:val="009767FF"/>
    <w:rsid w:val="00995896"/>
    <w:rsid w:val="009A6E09"/>
    <w:rsid w:val="009B424F"/>
    <w:rsid w:val="009B4FE1"/>
    <w:rsid w:val="009D443C"/>
    <w:rsid w:val="009E6F9E"/>
    <w:rsid w:val="009F28C1"/>
    <w:rsid w:val="009F3358"/>
    <w:rsid w:val="00A03A18"/>
    <w:rsid w:val="00A2035F"/>
    <w:rsid w:val="00A27A3E"/>
    <w:rsid w:val="00A5371D"/>
    <w:rsid w:val="00A54A1A"/>
    <w:rsid w:val="00A64A10"/>
    <w:rsid w:val="00A64D67"/>
    <w:rsid w:val="00A718EA"/>
    <w:rsid w:val="00A722DF"/>
    <w:rsid w:val="00A9054C"/>
    <w:rsid w:val="00A95620"/>
    <w:rsid w:val="00AA15E0"/>
    <w:rsid w:val="00AE5EB5"/>
    <w:rsid w:val="00AF5921"/>
    <w:rsid w:val="00AF5D8A"/>
    <w:rsid w:val="00B00879"/>
    <w:rsid w:val="00B04424"/>
    <w:rsid w:val="00B2121D"/>
    <w:rsid w:val="00B33831"/>
    <w:rsid w:val="00B3547D"/>
    <w:rsid w:val="00B35EED"/>
    <w:rsid w:val="00B36BE7"/>
    <w:rsid w:val="00B415C6"/>
    <w:rsid w:val="00B464A3"/>
    <w:rsid w:val="00B604DD"/>
    <w:rsid w:val="00BA1F6B"/>
    <w:rsid w:val="00BB5460"/>
    <w:rsid w:val="00BC15A7"/>
    <w:rsid w:val="00BD0BC1"/>
    <w:rsid w:val="00BE110B"/>
    <w:rsid w:val="00BE55DE"/>
    <w:rsid w:val="00BE7422"/>
    <w:rsid w:val="00C237EF"/>
    <w:rsid w:val="00C3331F"/>
    <w:rsid w:val="00C611EB"/>
    <w:rsid w:val="00C623D4"/>
    <w:rsid w:val="00C646AB"/>
    <w:rsid w:val="00C777D3"/>
    <w:rsid w:val="00C80BF2"/>
    <w:rsid w:val="00C833D6"/>
    <w:rsid w:val="00C84FED"/>
    <w:rsid w:val="00CA115E"/>
    <w:rsid w:val="00CA51DF"/>
    <w:rsid w:val="00CD4B99"/>
    <w:rsid w:val="00CE4C7B"/>
    <w:rsid w:val="00D0173E"/>
    <w:rsid w:val="00D112BB"/>
    <w:rsid w:val="00D371A1"/>
    <w:rsid w:val="00D4362B"/>
    <w:rsid w:val="00D46DCA"/>
    <w:rsid w:val="00D65D6C"/>
    <w:rsid w:val="00D75FAB"/>
    <w:rsid w:val="00D92BBA"/>
    <w:rsid w:val="00D942B0"/>
    <w:rsid w:val="00D963C1"/>
    <w:rsid w:val="00DC4741"/>
    <w:rsid w:val="00DC6226"/>
    <w:rsid w:val="00DD1A04"/>
    <w:rsid w:val="00DD1F91"/>
    <w:rsid w:val="00DD7532"/>
    <w:rsid w:val="00DF30BB"/>
    <w:rsid w:val="00E22C7A"/>
    <w:rsid w:val="00E361DE"/>
    <w:rsid w:val="00E36476"/>
    <w:rsid w:val="00E36F1C"/>
    <w:rsid w:val="00E3771D"/>
    <w:rsid w:val="00E41C17"/>
    <w:rsid w:val="00E41D81"/>
    <w:rsid w:val="00E501D5"/>
    <w:rsid w:val="00E70DC3"/>
    <w:rsid w:val="00E73AE4"/>
    <w:rsid w:val="00EA44FD"/>
    <w:rsid w:val="00EB09D4"/>
    <w:rsid w:val="00ED74CF"/>
    <w:rsid w:val="00EF4522"/>
    <w:rsid w:val="00EF6C9B"/>
    <w:rsid w:val="00F26DC3"/>
    <w:rsid w:val="00F3794E"/>
    <w:rsid w:val="00F42DA8"/>
    <w:rsid w:val="00F455CC"/>
    <w:rsid w:val="00F50A69"/>
    <w:rsid w:val="00F53B51"/>
    <w:rsid w:val="00F70871"/>
    <w:rsid w:val="00F820A4"/>
    <w:rsid w:val="00F87ABC"/>
    <w:rsid w:val="00F95F47"/>
    <w:rsid w:val="00FB6C58"/>
    <w:rsid w:val="00FC337D"/>
    <w:rsid w:val="00FC348C"/>
    <w:rsid w:val="00FD65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6F085EB5-D21E-44AE-B067-E43EE29D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B51"/>
    <w:pPr>
      <w:overflowPunct w:val="0"/>
      <w:autoSpaceDE w:val="0"/>
      <w:autoSpaceDN w:val="0"/>
      <w:adjustRightInd w:val="0"/>
      <w:textAlignment w:val="baseline"/>
    </w:pPr>
    <w:rPr>
      <w:lang w:val="es-ES_tradnl"/>
    </w:rPr>
  </w:style>
  <w:style w:type="paragraph" w:styleId="Ttulo1">
    <w:name w:val="heading 1"/>
    <w:basedOn w:val="Normal"/>
    <w:next w:val="Normal"/>
    <w:qFormat/>
    <w:rsid w:val="00F53B51"/>
    <w:pPr>
      <w:keepNext/>
      <w:jc w:val="center"/>
      <w:outlineLvl w:val="0"/>
    </w:pPr>
    <w:rPr>
      <w:rFonts w:ascii="Arial" w:hAnsi="Arial"/>
      <w:b/>
    </w:rPr>
  </w:style>
  <w:style w:type="paragraph" w:styleId="Ttulo2">
    <w:name w:val="heading 2"/>
    <w:basedOn w:val="Normal"/>
    <w:next w:val="Normal"/>
    <w:qFormat/>
    <w:rsid w:val="00F53B51"/>
    <w:pPr>
      <w:keepNext/>
      <w:outlineLvl w:val="1"/>
    </w:pPr>
    <w:rPr>
      <w:b/>
      <w:lang w:val="en-US"/>
    </w:rPr>
  </w:style>
  <w:style w:type="paragraph" w:styleId="Ttulo3">
    <w:name w:val="heading 3"/>
    <w:basedOn w:val="Normal"/>
    <w:next w:val="Normal"/>
    <w:qFormat/>
    <w:rsid w:val="00F53B51"/>
    <w:pPr>
      <w:keepNext/>
      <w:jc w:val="center"/>
      <w:outlineLvl w:val="2"/>
    </w:pPr>
    <w:rPr>
      <w:rFonts w:ascii="Albertus Medium" w:hAnsi="Albertus Medium"/>
      <w:b/>
      <w:i/>
      <w:sz w:val="24"/>
      <w:u w:val="single"/>
    </w:rPr>
  </w:style>
  <w:style w:type="paragraph" w:styleId="Ttulo4">
    <w:name w:val="heading 4"/>
    <w:basedOn w:val="Normal"/>
    <w:next w:val="Normal"/>
    <w:qFormat/>
    <w:rsid w:val="00F53B51"/>
    <w:pPr>
      <w:keepNext/>
      <w:jc w:val="both"/>
      <w:outlineLvl w:val="3"/>
    </w:pPr>
    <w:rPr>
      <w:rFonts w:ascii="Albertus Medium" w:hAnsi="Albertus Medium"/>
      <w:b/>
      <w:sz w:val="24"/>
      <w:u w:val="single"/>
    </w:rPr>
  </w:style>
  <w:style w:type="paragraph" w:styleId="Ttulo5">
    <w:name w:val="heading 5"/>
    <w:basedOn w:val="Normal"/>
    <w:next w:val="Normal"/>
    <w:qFormat/>
    <w:rsid w:val="00F53B51"/>
    <w:pPr>
      <w:keepNext/>
      <w:jc w:val="center"/>
      <w:outlineLvl w:val="4"/>
    </w:pPr>
    <w:rPr>
      <w:rFonts w:ascii="Albertus Medium" w:hAnsi="Albertus Medium"/>
      <w:b/>
      <w:sz w:val="24"/>
    </w:rPr>
  </w:style>
  <w:style w:type="paragraph" w:styleId="Ttulo6">
    <w:name w:val="heading 6"/>
    <w:basedOn w:val="Normal"/>
    <w:next w:val="Normal"/>
    <w:qFormat/>
    <w:rsid w:val="00F53B51"/>
    <w:pPr>
      <w:keepNext/>
      <w:overflowPunct/>
      <w:autoSpaceDE/>
      <w:autoSpaceDN/>
      <w:adjustRightInd/>
      <w:jc w:val="center"/>
      <w:textAlignment w:val="auto"/>
      <w:outlineLvl w:val="5"/>
    </w:pPr>
    <w:rPr>
      <w:rFonts w:ascii="English157 BT" w:hAnsi="English157 BT"/>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53B51"/>
    <w:pPr>
      <w:tabs>
        <w:tab w:val="center" w:pos="4252"/>
        <w:tab w:val="right" w:pos="8504"/>
      </w:tabs>
    </w:pPr>
  </w:style>
  <w:style w:type="character" w:styleId="Nmerodepgina">
    <w:name w:val="page number"/>
    <w:basedOn w:val="Fuentedeprrafopredeter"/>
    <w:rsid w:val="00F53B51"/>
  </w:style>
  <w:style w:type="paragraph" w:customStyle="1" w:styleId="Puesto1">
    <w:name w:val="Puesto1"/>
    <w:basedOn w:val="Normal"/>
    <w:qFormat/>
    <w:rsid w:val="00F53B51"/>
    <w:pPr>
      <w:spacing w:line="240" w:lineRule="exact"/>
      <w:jc w:val="center"/>
    </w:pPr>
    <w:rPr>
      <w:b/>
      <w:sz w:val="28"/>
      <w:u w:val="single"/>
      <w:lang w:val="en-US"/>
    </w:rPr>
  </w:style>
  <w:style w:type="paragraph" w:styleId="Textoindependiente">
    <w:name w:val="Body Text"/>
    <w:basedOn w:val="Normal"/>
    <w:rsid w:val="00F53B51"/>
    <w:pPr>
      <w:widowControl w:val="0"/>
      <w:overflowPunct/>
      <w:jc w:val="both"/>
      <w:textAlignment w:val="auto"/>
    </w:pPr>
    <w:rPr>
      <w:sz w:val="28"/>
      <w:szCs w:val="24"/>
      <w:lang w:val="es-ES"/>
    </w:rPr>
  </w:style>
  <w:style w:type="paragraph" w:styleId="Sangra2detindependiente">
    <w:name w:val="Body Text Indent 2"/>
    <w:basedOn w:val="Normal"/>
    <w:rsid w:val="00F53B51"/>
    <w:pPr>
      <w:ind w:hanging="794"/>
      <w:jc w:val="both"/>
    </w:pPr>
    <w:rPr>
      <w:bCs/>
      <w:sz w:val="24"/>
    </w:rPr>
  </w:style>
  <w:style w:type="paragraph" w:styleId="Sangra3detindependiente">
    <w:name w:val="Body Text Indent 3"/>
    <w:basedOn w:val="Normal"/>
    <w:rsid w:val="00F53B51"/>
    <w:pPr>
      <w:ind w:firstLine="708"/>
      <w:jc w:val="both"/>
    </w:pPr>
    <w:rPr>
      <w:sz w:val="24"/>
    </w:rPr>
  </w:style>
  <w:style w:type="paragraph" w:styleId="Textoindependiente2">
    <w:name w:val="Body Text 2"/>
    <w:basedOn w:val="Normal"/>
    <w:rsid w:val="00F53B51"/>
    <w:pPr>
      <w:widowControl w:val="0"/>
      <w:ind w:right="96"/>
      <w:jc w:val="both"/>
    </w:pPr>
    <w:rPr>
      <w:sz w:val="24"/>
    </w:rPr>
  </w:style>
  <w:style w:type="paragraph" w:styleId="Sangradetextonormal">
    <w:name w:val="Body Text Indent"/>
    <w:basedOn w:val="Normal"/>
    <w:rsid w:val="00F53B51"/>
    <w:pPr>
      <w:widowControl w:val="0"/>
      <w:ind w:right="96" w:firstLine="1428"/>
      <w:jc w:val="both"/>
    </w:pPr>
  </w:style>
  <w:style w:type="paragraph" w:styleId="Textoindependiente3">
    <w:name w:val="Body Text 3"/>
    <w:basedOn w:val="Normal"/>
    <w:rsid w:val="00F53B51"/>
    <w:pPr>
      <w:jc w:val="both"/>
    </w:pPr>
    <w:rPr>
      <w:b/>
      <w:sz w:val="28"/>
    </w:rPr>
  </w:style>
  <w:style w:type="character" w:styleId="Refdecomentario">
    <w:name w:val="annotation reference"/>
    <w:semiHidden/>
    <w:rsid w:val="00F53B51"/>
    <w:rPr>
      <w:sz w:val="16"/>
      <w:szCs w:val="16"/>
    </w:rPr>
  </w:style>
  <w:style w:type="paragraph" w:styleId="Textocomentario">
    <w:name w:val="annotation text"/>
    <w:basedOn w:val="Normal"/>
    <w:semiHidden/>
    <w:rsid w:val="00F53B51"/>
  </w:style>
  <w:style w:type="character" w:customStyle="1" w:styleId="lstdet">
    <w:name w:val="lstdet"/>
    <w:basedOn w:val="Fuentedeprrafopredeter"/>
    <w:rsid w:val="00F53B51"/>
  </w:style>
  <w:style w:type="paragraph" w:styleId="NormalWeb">
    <w:name w:val="Normal (Web)"/>
    <w:basedOn w:val="Normal"/>
    <w:rsid w:val="00F53B51"/>
    <w:pPr>
      <w:overflowPunct/>
      <w:autoSpaceDE/>
      <w:autoSpaceDN/>
      <w:adjustRightInd/>
      <w:spacing w:before="100" w:beforeAutospacing="1" w:after="100" w:afterAutospacing="1"/>
      <w:textAlignment w:val="auto"/>
    </w:pPr>
    <w:rPr>
      <w:rFonts w:eastAsia="Arial Unicode MS"/>
      <w:sz w:val="24"/>
      <w:szCs w:val="24"/>
      <w:lang w:val="es-ES"/>
    </w:rPr>
  </w:style>
  <w:style w:type="paragraph" w:styleId="Mapadeldocumento">
    <w:name w:val="Document Map"/>
    <w:basedOn w:val="Normal"/>
    <w:semiHidden/>
    <w:rsid w:val="00F53B51"/>
    <w:pPr>
      <w:shd w:val="clear" w:color="auto" w:fill="000080"/>
    </w:pPr>
    <w:rPr>
      <w:rFonts w:ascii="Tahoma" w:hAnsi="Tahoma" w:cs="Tahoma"/>
    </w:rPr>
  </w:style>
  <w:style w:type="character" w:styleId="Hipervnculo">
    <w:name w:val="Hyperlink"/>
    <w:rsid w:val="0086214A"/>
    <w:rPr>
      <w:color w:val="0000FF"/>
      <w:u w:val="single"/>
    </w:rPr>
  </w:style>
  <w:style w:type="paragraph" w:styleId="Prrafodelista">
    <w:name w:val="List Paragraph"/>
    <w:basedOn w:val="Normal"/>
    <w:uiPriority w:val="34"/>
    <w:qFormat/>
    <w:rsid w:val="00BE110B"/>
    <w:pPr>
      <w:ind w:left="720"/>
      <w:contextualSpacing/>
    </w:pPr>
  </w:style>
  <w:style w:type="paragraph" w:customStyle="1" w:styleId="Default">
    <w:name w:val="Default"/>
    <w:rsid w:val="00DD1F91"/>
    <w:pPr>
      <w:suppressAutoHyphens/>
      <w:spacing w:line="100" w:lineRule="atLeast"/>
    </w:pPr>
    <w:rPr>
      <w:rFonts w:ascii="Arial" w:eastAsia="SimSun" w:hAnsi="Arial" w:cs="Arial"/>
      <w:color w:val="000000"/>
      <w:kern w:val="1"/>
      <w:sz w:val="24"/>
      <w:szCs w:val="24"/>
      <w:lang w:val="es-C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87425">
      <w:bodyDiv w:val="1"/>
      <w:marLeft w:val="0"/>
      <w:marRight w:val="0"/>
      <w:marTop w:val="0"/>
      <w:marBottom w:val="0"/>
      <w:divBdr>
        <w:top w:val="none" w:sz="0" w:space="0" w:color="auto"/>
        <w:left w:val="none" w:sz="0" w:space="0" w:color="auto"/>
        <w:bottom w:val="none" w:sz="0" w:space="0" w:color="auto"/>
        <w:right w:val="none" w:sz="0" w:space="0" w:color="auto"/>
      </w:divBdr>
    </w:div>
    <w:div w:id="285164132">
      <w:bodyDiv w:val="1"/>
      <w:marLeft w:val="0"/>
      <w:marRight w:val="0"/>
      <w:marTop w:val="0"/>
      <w:marBottom w:val="0"/>
      <w:divBdr>
        <w:top w:val="none" w:sz="0" w:space="0" w:color="auto"/>
        <w:left w:val="none" w:sz="0" w:space="0" w:color="auto"/>
        <w:bottom w:val="none" w:sz="0" w:space="0" w:color="auto"/>
        <w:right w:val="none" w:sz="0" w:space="0" w:color="auto"/>
      </w:divBdr>
    </w:div>
    <w:div w:id="1034382473">
      <w:bodyDiv w:val="1"/>
      <w:marLeft w:val="0"/>
      <w:marRight w:val="0"/>
      <w:marTop w:val="0"/>
      <w:marBottom w:val="0"/>
      <w:divBdr>
        <w:top w:val="none" w:sz="0" w:space="0" w:color="auto"/>
        <w:left w:val="none" w:sz="0" w:space="0" w:color="auto"/>
        <w:bottom w:val="none" w:sz="0" w:space="0" w:color="auto"/>
        <w:right w:val="none" w:sz="0" w:space="0" w:color="auto"/>
      </w:divBdr>
    </w:div>
    <w:div w:id="15233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isionasesora@ursec.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5</Pages>
  <Words>2281</Words>
  <Characters>12551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DIRECCION NACIONAL DE COMUNICACIONES</vt:lpstr>
    </vt:vector>
  </TitlesOfParts>
  <Company>URSEC</Company>
  <LinksUpToDate>false</LinksUpToDate>
  <CharactersWithSpaces>14803</CharactersWithSpaces>
  <SharedDoc>false</SharedDoc>
  <HLinks>
    <vt:vector size="6" baseType="variant">
      <vt:variant>
        <vt:i4>7274523</vt:i4>
      </vt:variant>
      <vt:variant>
        <vt:i4>0</vt:i4>
      </vt:variant>
      <vt:variant>
        <vt:i4>0</vt:i4>
      </vt:variant>
      <vt:variant>
        <vt:i4>5</vt:i4>
      </vt:variant>
      <vt:variant>
        <vt:lpwstr>mailto:comisionasesora@ursec.gub.uy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DIRECCION NACIONAL DE COMUNICACIONES</dc:title>
  <dc:creator>Ros, Enrique</dc:creator>
  <cp:lastModifiedBy>Campos, Magela</cp:lastModifiedBy>
  <cp:revision>74</cp:revision>
  <cp:lastPrinted>2017-02-09T13:48:00Z</cp:lastPrinted>
  <dcterms:created xsi:type="dcterms:W3CDTF">2017-03-09T14:52:00Z</dcterms:created>
  <dcterms:modified xsi:type="dcterms:W3CDTF">2017-11-10T14:27:00Z</dcterms:modified>
</cp:coreProperties>
</file>