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9C" w:rsidRDefault="0092429C" w:rsidP="006E4333">
      <w:pPr>
        <w:autoSpaceDE w:val="0"/>
        <w:autoSpaceDN w:val="0"/>
        <w:adjustRightInd w:val="0"/>
        <w:spacing w:after="0" w:line="240" w:lineRule="auto"/>
        <w:jc w:val="center"/>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D252FF">
      <w:pPr>
        <w:autoSpaceDE w:val="0"/>
        <w:autoSpaceDN w:val="0"/>
        <w:adjustRightInd w:val="0"/>
        <w:spacing w:after="0" w:line="240" w:lineRule="auto"/>
        <w:rPr>
          <w:rFonts w:ascii="Arial" w:hAnsi="Arial" w:cs="Arial"/>
          <w:b/>
          <w:bCs/>
          <w:color w:val="000000"/>
          <w:sz w:val="24"/>
          <w:szCs w:val="24"/>
        </w:rPr>
      </w:pPr>
      <w:bookmarkStart w:id="0" w:name="_GoBack"/>
      <w:bookmarkEnd w:id="0"/>
    </w:p>
    <w:p w:rsidR="004F277C" w:rsidRPr="0092429C" w:rsidRDefault="004F277C" w:rsidP="0092429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CA1DC9" w:rsidRPr="0092429C">
        <w:rPr>
          <w:rFonts w:ascii="Arial" w:hAnsi="Arial" w:cs="Arial"/>
          <w:b/>
          <w:bCs/>
          <w:color w:val="000000"/>
          <w:sz w:val="24"/>
          <w:szCs w:val="24"/>
        </w:rPr>
        <w:t>ABREVIADA</w:t>
      </w:r>
      <w:r w:rsidRPr="0092429C">
        <w:rPr>
          <w:rFonts w:ascii="Arial" w:hAnsi="Arial" w:cs="Arial"/>
          <w:b/>
          <w:bCs/>
          <w:color w:val="000000"/>
          <w:sz w:val="24"/>
          <w:szCs w:val="24"/>
        </w:rPr>
        <w:t xml:space="preserve"> 0</w:t>
      </w:r>
      <w:r w:rsidR="00CA1DC9" w:rsidRPr="0092429C">
        <w:rPr>
          <w:rFonts w:ascii="Arial" w:hAnsi="Arial" w:cs="Arial"/>
          <w:b/>
          <w:bCs/>
          <w:color w:val="000000"/>
          <w:sz w:val="24"/>
          <w:szCs w:val="24"/>
        </w:rPr>
        <w:t>2/2017</w:t>
      </w:r>
    </w:p>
    <w:p w:rsidR="004F277C" w:rsidRPr="0092429C" w:rsidRDefault="004F277C" w:rsidP="0092429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92429C">
      <w:pPr>
        <w:ind w:left="-851"/>
        <w:jc w:val="center"/>
        <w:rPr>
          <w:rFonts w:ascii="Arial" w:hAnsi="Arial" w:cs="Arial"/>
          <w:sz w:val="24"/>
          <w:szCs w:val="24"/>
        </w:rPr>
      </w:pPr>
      <w:r w:rsidRPr="0092429C">
        <w:rPr>
          <w:rFonts w:ascii="Arial" w:hAnsi="Arial" w:cs="Arial"/>
          <w:b/>
          <w:bCs/>
          <w:color w:val="000000"/>
          <w:sz w:val="24"/>
          <w:szCs w:val="24"/>
        </w:rPr>
        <w:t>“</w:t>
      </w:r>
      <w:r w:rsidRPr="0092429C">
        <w:rPr>
          <w:rFonts w:ascii="Arial" w:hAnsi="Arial" w:cs="Arial"/>
          <w:b/>
          <w:bCs/>
          <w:sz w:val="24"/>
          <w:szCs w:val="24"/>
        </w:rPr>
        <w:t>Servicios de Vigilancia”</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tc>
      </w:tr>
      <w:tr w:rsidR="004F277C" w:rsidRPr="0092429C">
        <w:trPr>
          <w:trHeight w:val="570"/>
        </w:trPr>
        <w:tc>
          <w:tcPr>
            <w:tcW w:w="3604" w:type="dxa"/>
            <w:vAlign w:val="center"/>
          </w:tcPr>
          <w:p w:rsidR="004F277C" w:rsidRPr="0092429C" w:rsidRDefault="008067B3" w:rsidP="00A7333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Licitación ABREVIADA</w:t>
            </w:r>
            <w:r w:rsidR="004F277C" w:rsidRPr="0092429C">
              <w:rPr>
                <w:rFonts w:ascii="Arial" w:hAnsi="Arial" w:cs="Arial"/>
                <w:b/>
                <w:bCs/>
                <w:color w:val="000000"/>
                <w:sz w:val="24"/>
                <w:szCs w:val="24"/>
              </w:rPr>
              <w:t xml:space="preserve"> Nº:</w:t>
            </w:r>
          </w:p>
        </w:tc>
        <w:tc>
          <w:tcPr>
            <w:tcW w:w="5820" w:type="dxa"/>
            <w:vAlign w:val="center"/>
          </w:tcPr>
          <w:p w:rsidR="004F277C" w:rsidRPr="0092429C" w:rsidRDefault="004F277C" w:rsidP="00CA1DC9">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w:t>
            </w:r>
            <w:r w:rsidR="00CA1DC9" w:rsidRPr="0092429C">
              <w:rPr>
                <w:rFonts w:ascii="Arial" w:hAnsi="Arial" w:cs="Arial"/>
                <w:color w:val="000000"/>
                <w:sz w:val="24"/>
                <w:szCs w:val="24"/>
              </w:rPr>
              <w:t>2</w:t>
            </w:r>
            <w:r w:rsidRPr="0092429C">
              <w:rPr>
                <w:rFonts w:ascii="Arial" w:hAnsi="Arial" w:cs="Arial"/>
                <w:color w:val="000000"/>
                <w:sz w:val="24"/>
                <w:szCs w:val="24"/>
              </w:rPr>
              <w:t>/201</w:t>
            </w:r>
            <w:r w:rsidR="00CA1DC9" w:rsidRPr="0092429C">
              <w:rPr>
                <w:rFonts w:ascii="Arial" w:hAnsi="Arial" w:cs="Arial"/>
                <w:color w:val="000000"/>
                <w:sz w:val="24"/>
                <w:szCs w:val="24"/>
              </w:rPr>
              <w:t>7</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8067B3" w:rsidP="008067B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01 </w:t>
            </w:r>
            <w:r w:rsidR="004F277C" w:rsidRPr="0092429C">
              <w:rPr>
                <w:rFonts w:ascii="Arial" w:hAnsi="Arial" w:cs="Arial"/>
                <w:color w:val="000000"/>
                <w:sz w:val="24"/>
                <w:szCs w:val="24"/>
              </w:rPr>
              <w:t>de</w:t>
            </w:r>
            <w:r>
              <w:rPr>
                <w:rFonts w:ascii="Arial" w:hAnsi="Arial" w:cs="Arial"/>
                <w:color w:val="000000"/>
                <w:sz w:val="24"/>
                <w:szCs w:val="24"/>
              </w:rPr>
              <w:t xml:space="preserve"> Junio</w:t>
            </w:r>
            <w:r w:rsidR="004F277C" w:rsidRPr="0092429C">
              <w:rPr>
                <w:rFonts w:ascii="Arial" w:hAnsi="Arial" w:cs="Arial"/>
                <w:color w:val="000000"/>
                <w:sz w:val="24"/>
                <w:szCs w:val="24"/>
              </w:rPr>
              <w:t xml:space="preserve"> de 201</w:t>
            </w:r>
            <w:r w:rsidR="00CA1DC9" w:rsidRPr="0092429C">
              <w:rPr>
                <w:rFonts w:ascii="Arial" w:hAnsi="Arial" w:cs="Arial"/>
                <w:color w:val="000000"/>
                <w:sz w:val="24"/>
                <w:szCs w:val="24"/>
              </w:rPr>
              <w:t>7</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92429C" w:rsidRDefault="00CA1DC9"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6E4333">
      <w:pPr>
        <w:autoSpaceDE w:val="0"/>
        <w:autoSpaceDN w:val="0"/>
        <w:adjustRightInd w:val="0"/>
        <w:spacing w:after="0" w:line="240" w:lineRule="auto"/>
        <w:rPr>
          <w:rFonts w:ascii="Arial" w:hAnsi="Arial" w:cs="Arial"/>
          <w:b/>
          <w:bCs/>
          <w:color w:val="000000"/>
          <w:sz w:val="24"/>
          <w:szCs w:val="24"/>
        </w:rPr>
      </w:pPr>
    </w:p>
    <w:p w:rsidR="00220B58" w:rsidRDefault="00220B58" w:rsidP="0092429C">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92429C">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1. OBJETO DEL LLAMADO</w:t>
      </w:r>
    </w:p>
    <w:p w:rsidR="004F277C" w:rsidRPr="0092429C" w:rsidRDefault="004F277C" w:rsidP="0092429C">
      <w:pPr>
        <w:spacing w:after="0" w:line="360" w:lineRule="auto"/>
        <w:ind w:firstLine="426"/>
        <w:jc w:val="both"/>
        <w:rPr>
          <w:rFonts w:ascii="Arial" w:hAnsi="Arial" w:cs="Arial"/>
          <w:b/>
          <w:bCs/>
          <w:sz w:val="24"/>
          <w:szCs w:val="24"/>
        </w:rPr>
      </w:pPr>
      <w:r w:rsidRPr="0092429C">
        <w:rPr>
          <w:rFonts w:ascii="Arial" w:hAnsi="Arial" w:cs="Arial"/>
          <w:color w:val="000000"/>
          <w:sz w:val="24"/>
          <w:szCs w:val="24"/>
        </w:rPr>
        <w:t>El Ministerio de Educación y Cultura en (adelante M</w:t>
      </w:r>
      <w:r w:rsidR="00220B58">
        <w:rPr>
          <w:rFonts w:ascii="Arial" w:hAnsi="Arial" w:cs="Arial"/>
          <w:color w:val="000000"/>
          <w:sz w:val="24"/>
          <w:szCs w:val="24"/>
        </w:rPr>
        <w:t xml:space="preserve">EC) convoca a Licitación </w:t>
      </w:r>
      <w:r w:rsidR="00F34B98">
        <w:rPr>
          <w:rFonts w:ascii="Arial" w:hAnsi="Arial" w:cs="Arial"/>
          <w:color w:val="000000"/>
          <w:sz w:val="24"/>
          <w:szCs w:val="24"/>
        </w:rPr>
        <w:t xml:space="preserve"> Abreviada</w:t>
      </w:r>
      <w:r w:rsidRPr="0092429C">
        <w:rPr>
          <w:rFonts w:ascii="Arial" w:hAnsi="Arial" w:cs="Arial"/>
          <w:color w:val="000000"/>
          <w:sz w:val="24"/>
          <w:szCs w:val="24"/>
        </w:rPr>
        <w:t xml:space="preserve"> para la contratación de servicio de vigilancia hasta las cantidades solicitadas, consistente en:</w:t>
      </w:r>
    </w:p>
    <w:p w:rsidR="004F277C" w:rsidRPr="0092429C" w:rsidRDefault="004F277C" w:rsidP="0092429C">
      <w:pPr>
        <w:pStyle w:val="Textoindependiente2"/>
        <w:ind w:firstLine="1135"/>
        <w:rPr>
          <w:rFonts w:ascii="Arial" w:hAnsi="Arial" w:cs="Arial"/>
          <w:color w:val="000000"/>
        </w:rPr>
      </w:pPr>
      <w:r w:rsidRPr="00205EFD">
        <w:rPr>
          <w:rFonts w:ascii="Arial" w:hAnsi="Arial" w:cs="Arial"/>
          <w:bCs/>
        </w:rPr>
        <w:t>Guardia Armado</w:t>
      </w:r>
      <w:r w:rsidR="002F633B" w:rsidRPr="0092429C">
        <w:rPr>
          <w:rFonts w:ascii="Arial" w:hAnsi="Arial" w:cs="Arial"/>
          <w:bCs/>
        </w:rPr>
        <w:t xml:space="preserve">, para el predio de la  </w:t>
      </w:r>
      <w:r w:rsidRPr="0092429C">
        <w:rPr>
          <w:rFonts w:ascii="Arial" w:hAnsi="Arial" w:cs="Arial"/>
          <w:bCs/>
          <w:color w:val="000000"/>
        </w:rPr>
        <w:t>Ex Estación de Tranvías</w:t>
      </w:r>
      <w:r w:rsidR="00205EFD">
        <w:rPr>
          <w:rFonts w:ascii="Arial" w:hAnsi="Arial" w:cs="Arial"/>
          <w:color w:val="000000"/>
        </w:rPr>
        <w:t xml:space="preserve">  (ubicado en la calle </w:t>
      </w:r>
      <w:r w:rsidRPr="0092429C">
        <w:rPr>
          <w:rFonts w:ascii="Arial" w:hAnsi="Arial" w:cs="Arial"/>
          <w:color w:val="000000"/>
        </w:rPr>
        <w:t>Gal</w:t>
      </w:r>
      <w:r w:rsidR="0092429C">
        <w:rPr>
          <w:rFonts w:ascii="Arial" w:hAnsi="Arial" w:cs="Arial"/>
          <w:color w:val="000000"/>
        </w:rPr>
        <w:t xml:space="preserve">icia entre Magallanes y Minas): </w:t>
      </w:r>
      <w:r w:rsidR="002F633B" w:rsidRPr="0092429C">
        <w:rPr>
          <w:rFonts w:ascii="Arial" w:hAnsi="Arial" w:cs="Arial"/>
          <w:color w:val="000000"/>
        </w:rPr>
        <w:t>h</w:t>
      </w:r>
      <w:r w:rsidR="0092429C">
        <w:rPr>
          <w:rFonts w:ascii="Arial" w:hAnsi="Arial" w:cs="Arial"/>
          <w:color w:val="000000"/>
        </w:rPr>
        <w:t xml:space="preserve">asta </w:t>
      </w:r>
      <w:r w:rsidRPr="0092429C">
        <w:rPr>
          <w:rFonts w:ascii="Arial" w:hAnsi="Arial" w:cs="Arial"/>
          <w:color w:val="000000"/>
        </w:rPr>
        <w:t>2</w:t>
      </w:r>
      <w:r w:rsidR="0092429C">
        <w:rPr>
          <w:rFonts w:ascii="Arial" w:hAnsi="Arial" w:cs="Arial"/>
          <w:color w:val="000000"/>
        </w:rPr>
        <w:t xml:space="preserve"> (dos)</w:t>
      </w:r>
      <w:r w:rsidRPr="0092429C">
        <w:rPr>
          <w:rFonts w:ascii="Arial" w:hAnsi="Arial" w:cs="Arial"/>
          <w:color w:val="000000"/>
        </w:rPr>
        <w:t xml:space="preserve"> servicios de vigilancia de lunes a</w:t>
      </w:r>
      <w:r w:rsidR="0092429C">
        <w:rPr>
          <w:rFonts w:ascii="Arial" w:hAnsi="Arial" w:cs="Arial"/>
          <w:color w:val="000000"/>
        </w:rPr>
        <w:t xml:space="preserve"> domingo (incluye feriados) 24 (veinticuatro) horas</w:t>
      </w:r>
      <w:r w:rsidRPr="0092429C">
        <w:rPr>
          <w:rFonts w:ascii="Arial" w:hAnsi="Arial" w:cs="Arial"/>
          <w:color w:val="000000"/>
        </w:rPr>
        <w:t xml:space="preserve">. </w:t>
      </w:r>
    </w:p>
    <w:p w:rsidR="004F277C" w:rsidRPr="0092429C" w:rsidRDefault="002F633B" w:rsidP="00205EFD">
      <w:pPr>
        <w:pStyle w:val="Textoindependiente2"/>
        <w:ind w:firstLine="709"/>
        <w:rPr>
          <w:rFonts w:ascii="Arial" w:hAnsi="Arial" w:cs="Arial"/>
          <w:lang w:val="es-ES"/>
        </w:rPr>
      </w:pPr>
      <w:r w:rsidRPr="0092429C">
        <w:rPr>
          <w:rFonts w:ascii="Arial" w:hAnsi="Arial" w:cs="Arial"/>
          <w:lang w:val="es-ES"/>
        </w:rPr>
        <w:t>Se reserva por parte del MEC el derecho a disminuir la cantidad de guardias durante la vigencia del contrato sin que genere responsabilidad de tipo alguno.</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 xml:space="preserve">2. CONDICIONES DEL SERVICIO.    </w:t>
      </w:r>
    </w:p>
    <w:p w:rsidR="004F277C" w:rsidRPr="0092429C" w:rsidRDefault="004F277C" w:rsidP="00205EFD">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Los operarios asignados a la tarea deberán vestir el uniforme de la empresa</w:t>
      </w:r>
      <w:r w:rsidR="00691700">
        <w:rPr>
          <w:rFonts w:ascii="Arial" w:hAnsi="Arial" w:cs="Arial"/>
          <w:color w:val="000000"/>
          <w:lang w:val="es-ES" w:eastAsia="en-US"/>
        </w:rPr>
        <w:t xml:space="preserve">, </w:t>
      </w:r>
      <w:r w:rsidR="0041518A">
        <w:rPr>
          <w:rFonts w:ascii="Arial" w:hAnsi="Arial" w:cs="Arial"/>
          <w:color w:val="000000"/>
          <w:lang w:val="es-ES" w:eastAsia="en-US"/>
        </w:rPr>
        <w:t>luciendo tarjeta de identificación</w:t>
      </w:r>
      <w:r w:rsidRPr="0092429C">
        <w:rPr>
          <w:rFonts w:ascii="Arial" w:hAnsi="Arial" w:cs="Arial"/>
          <w:color w:val="000000"/>
          <w:lang w:val="es-ES" w:eastAsia="en-US"/>
        </w:rPr>
        <w:t xml:space="preserve"> </w:t>
      </w:r>
      <w:r w:rsidR="0041518A">
        <w:rPr>
          <w:rFonts w:ascii="Arial" w:hAnsi="Arial" w:cs="Arial"/>
          <w:color w:val="000000"/>
          <w:lang w:val="es-ES" w:eastAsia="en-US"/>
        </w:rPr>
        <w:t xml:space="preserve">en el </w:t>
      </w:r>
      <w:proofErr w:type="spellStart"/>
      <w:r w:rsidR="0041518A">
        <w:rPr>
          <w:rFonts w:ascii="Arial" w:hAnsi="Arial" w:cs="Arial"/>
          <w:color w:val="000000"/>
          <w:lang w:val="es-ES" w:eastAsia="en-US"/>
        </w:rPr>
        <w:t>solapero</w:t>
      </w:r>
      <w:proofErr w:type="spellEnd"/>
      <w:r w:rsidRPr="0092429C">
        <w:rPr>
          <w:rFonts w:ascii="Arial" w:hAnsi="Arial" w:cs="Arial"/>
          <w:color w:val="000000"/>
          <w:lang w:val="es-ES" w:eastAsia="en-US"/>
        </w:rPr>
        <w:t xml:space="preserve"> conteniendo</w:t>
      </w:r>
      <w:r w:rsidR="00F34B98">
        <w:rPr>
          <w:rFonts w:ascii="Arial" w:hAnsi="Arial" w:cs="Arial"/>
          <w:color w:val="000000"/>
          <w:lang w:val="es-ES" w:eastAsia="en-US"/>
        </w:rPr>
        <w:t>:</w:t>
      </w:r>
      <w:r w:rsidRPr="0092429C">
        <w:rPr>
          <w:rFonts w:ascii="Arial" w:hAnsi="Arial" w:cs="Arial"/>
          <w:color w:val="000000"/>
          <w:lang w:val="es-ES" w:eastAsia="en-US"/>
        </w:rPr>
        <w:t xml:space="preserve"> foto, nombre, documento de identidad y categoría, durante el desempeño del servicio en el Organismo. </w:t>
      </w:r>
    </w:p>
    <w:p w:rsidR="004F277C" w:rsidRPr="0092429C" w:rsidRDefault="004F277C" w:rsidP="0041518A">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La Dirección General de Secretaría podrá en cualquier momento y sin expresión de causa, requerir a la empresa la sustitución de todo o parte del personal asignado a las actividades contratadas.</w:t>
      </w:r>
    </w:p>
    <w:p w:rsidR="004F277C" w:rsidRPr="0092429C" w:rsidRDefault="004F277C" w:rsidP="0041518A">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 xml:space="preserve">El servicio deberá dar comienzo dentro de los </w:t>
      </w:r>
      <w:r w:rsidR="0041518A">
        <w:rPr>
          <w:rFonts w:ascii="Arial" w:hAnsi="Arial" w:cs="Arial"/>
          <w:color w:val="000000"/>
          <w:lang w:val="es-ES" w:eastAsia="en-US"/>
        </w:rPr>
        <w:t>5 (</w:t>
      </w:r>
      <w:r w:rsidRPr="0092429C">
        <w:rPr>
          <w:rFonts w:ascii="Arial" w:hAnsi="Arial" w:cs="Arial"/>
          <w:color w:val="000000"/>
          <w:lang w:val="es-ES" w:eastAsia="en-US"/>
        </w:rPr>
        <w:t>cinco</w:t>
      </w:r>
      <w:r w:rsidR="0041518A">
        <w:rPr>
          <w:rFonts w:ascii="Arial" w:hAnsi="Arial" w:cs="Arial"/>
          <w:color w:val="000000"/>
          <w:lang w:val="es-ES" w:eastAsia="en-US"/>
        </w:rPr>
        <w:t>)</w:t>
      </w:r>
      <w:r w:rsidRPr="0092429C">
        <w:rPr>
          <w:rFonts w:ascii="Arial" w:hAnsi="Arial" w:cs="Arial"/>
          <w:color w:val="000000"/>
          <w:lang w:val="es-ES" w:eastAsia="en-US"/>
        </w:rPr>
        <w:t xml:space="preserve"> días hábiles siguientes a la notificación de adjudicación.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3. NORMAS QUE REGULAN EL PRESENTE LLAMADO</w:t>
      </w:r>
    </w:p>
    <w:p w:rsidR="004F277C" w:rsidRPr="0092429C" w:rsidRDefault="00F34B98" w:rsidP="00F34B98">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aprobado por el Decreto 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Decreto 275/013 de</w:t>
      </w:r>
      <w:r w:rsidR="004F277C" w:rsidRPr="00F34B98">
        <w:rPr>
          <w:rFonts w:ascii="Arial" w:hAnsi="Arial" w:cs="Arial"/>
          <w:color w:val="000000"/>
          <w:sz w:val="24"/>
          <w:szCs w:val="24"/>
        </w:rPr>
        <w:t xml:space="preserve"> 3 de setiembre de 2013 (APEL).</w:t>
      </w:r>
    </w:p>
    <w:p w:rsidR="004F277C" w:rsidRPr="00F34B98"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16.134 de 24 de setiembre de 1990.</w:t>
      </w:r>
    </w:p>
    <w:p w:rsidR="004F277C" w:rsidRPr="00F34B98"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 xml:space="preserve">Decreto </w:t>
      </w:r>
      <w:r w:rsidR="006516EF" w:rsidRPr="00F34B98">
        <w:rPr>
          <w:rFonts w:ascii="Arial" w:hAnsi="Arial" w:cs="Arial"/>
          <w:color w:val="000000"/>
          <w:sz w:val="24"/>
          <w:szCs w:val="24"/>
        </w:rPr>
        <w:t>13/</w:t>
      </w:r>
      <w:r w:rsidRPr="00F34B98">
        <w:rPr>
          <w:rFonts w:ascii="Arial" w:hAnsi="Arial" w:cs="Arial"/>
          <w:color w:val="000000"/>
          <w:sz w:val="24"/>
          <w:szCs w:val="24"/>
        </w:rPr>
        <w:t xml:space="preserve">009 de 13 </w:t>
      </w:r>
      <w:r w:rsidR="006516EF" w:rsidRPr="00F34B98">
        <w:rPr>
          <w:rFonts w:ascii="Arial" w:hAnsi="Arial" w:cs="Arial"/>
          <w:color w:val="000000"/>
          <w:sz w:val="24"/>
          <w:szCs w:val="24"/>
        </w:rPr>
        <w:t>de enero de 2009 y Decreto 164/013 de</w:t>
      </w:r>
      <w:r w:rsidRPr="00F34B98">
        <w:rPr>
          <w:rFonts w:ascii="Arial" w:hAnsi="Arial" w:cs="Arial"/>
          <w:color w:val="000000"/>
          <w:sz w:val="24"/>
          <w:szCs w:val="24"/>
        </w:rPr>
        <w:t xml:space="preserve"> 28 de mayo de 2013. (consideración de productos nacionales).</w:t>
      </w:r>
    </w:p>
    <w:p w:rsidR="00CA1DC9" w:rsidRPr="00F34B98"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Decreto 131/</w:t>
      </w:r>
      <w:r w:rsidR="00CA1DC9" w:rsidRPr="00F34B98">
        <w:rPr>
          <w:rFonts w:ascii="Arial" w:hAnsi="Arial" w:cs="Arial"/>
          <w:color w:val="000000"/>
          <w:sz w:val="24"/>
          <w:szCs w:val="24"/>
        </w:rPr>
        <w:t>014 de 19 de mayo de 2014 (Pliego Único de Bases y Condiciones Generales para los contratos de suministros y servicios no personales).</w:t>
      </w:r>
    </w:p>
    <w:p w:rsidR="004F277C" w:rsidRPr="00F34B98"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6516EF" w:rsidRPr="00F34B98">
        <w:rPr>
          <w:rFonts w:ascii="Arial" w:hAnsi="Arial" w:cs="Arial"/>
          <w:color w:val="000000"/>
          <w:sz w:val="24"/>
          <w:szCs w:val="24"/>
        </w:rPr>
        <w:t>Decreto 155/</w:t>
      </w:r>
      <w:r>
        <w:rPr>
          <w:rFonts w:ascii="Arial" w:hAnsi="Arial" w:cs="Arial"/>
          <w:color w:val="000000"/>
          <w:sz w:val="24"/>
          <w:szCs w:val="24"/>
        </w:rPr>
        <w:t>013 de</w:t>
      </w:r>
      <w:r w:rsidR="004F277C" w:rsidRPr="00F34B98">
        <w:rPr>
          <w:rFonts w:ascii="Arial" w:hAnsi="Arial" w:cs="Arial"/>
          <w:color w:val="000000"/>
          <w:sz w:val="24"/>
          <w:szCs w:val="24"/>
        </w:rPr>
        <w:t xml:space="preserve"> 25 de mayo de 2013 RUPE.</w:t>
      </w:r>
    </w:p>
    <w:p w:rsidR="004F277C" w:rsidRPr="00F34B98"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Artículo 42 de la L</w:t>
      </w:r>
      <w:r w:rsidR="004F277C" w:rsidRPr="00F34B98">
        <w:rPr>
          <w:rFonts w:ascii="Arial" w:hAnsi="Arial" w:cs="Arial"/>
          <w:color w:val="000000"/>
          <w:sz w:val="24"/>
          <w:szCs w:val="24"/>
        </w:rPr>
        <w:t>ey 16.736 de 5 de enero de 1996 y Decreto 395/998 de 30 de diciembre de 1998. (Sistema Integrado de Información Financiera).</w:t>
      </w:r>
    </w:p>
    <w:p w:rsidR="004F277C" w:rsidRPr="0092429C"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92429C">
        <w:rPr>
          <w:rFonts w:ascii="Arial" w:hAnsi="Arial" w:cs="Arial"/>
          <w:color w:val="000000"/>
          <w:sz w:val="24"/>
          <w:szCs w:val="24"/>
        </w:rPr>
        <w:t>Decreto 342/999 de 26 de octubre de 1999 (Registro General de Proveedores del Estado</w:t>
      </w:r>
      <w:r w:rsidR="008A137C">
        <w:rPr>
          <w:rFonts w:ascii="Arial" w:hAnsi="Arial" w:cs="Arial"/>
          <w:color w:val="000000"/>
          <w:sz w:val="24"/>
          <w:szCs w:val="24"/>
        </w:rPr>
        <w:t>)</w:t>
      </w:r>
      <w:r w:rsidRPr="0092429C">
        <w:rPr>
          <w:rFonts w:ascii="Arial" w:hAnsi="Arial" w:cs="Arial"/>
          <w:color w:val="000000"/>
          <w:sz w:val="24"/>
          <w:szCs w:val="24"/>
        </w:rPr>
        <w:t>.</w:t>
      </w:r>
    </w:p>
    <w:p w:rsidR="004F277C" w:rsidRPr="0092429C"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92429C">
        <w:rPr>
          <w:rFonts w:ascii="Arial" w:hAnsi="Arial" w:cs="Arial"/>
          <w:color w:val="000000"/>
          <w:sz w:val="24"/>
          <w:szCs w:val="24"/>
        </w:rPr>
        <w:lastRenderedPageBreak/>
        <w:t>Decreto 500/991 de 27 de setiembre de 1991 (Procedimiento Administrativo).</w:t>
      </w:r>
    </w:p>
    <w:p w:rsidR="00DB2F07"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92429C">
        <w:rPr>
          <w:rFonts w:ascii="Arial" w:hAnsi="Arial" w:cs="Arial"/>
          <w:color w:val="000000"/>
          <w:sz w:val="24"/>
          <w:szCs w:val="24"/>
        </w:rPr>
        <w:t>Ley</w:t>
      </w:r>
      <w:r w:rsidR="008A137C">
        <w:rPr>
          <w:rFonts w:ascii="Arial" w:hAnsi="Arial" w:cs="Arial"/>
          <w:color w:val="000000"/>
          <w:sz w:val="24"/>
          <w:szCs w:val="24"/>
        </w:rPr>
        <w:t xml:space="preserve"> 18.098 de 12</w:t>
      </w:r>
      <w:r w:rsidR="00DB2F07">
        <w:rPr>
          <w:rFonts w:ascii="Arial" w:hAnsi="Arial" w:cs="Arial"/>
          <w:color w:val="000000"/>
          <w:sz w:val="24"/>
          <w:szCs w:val="24"/>
        </w:rPr>
        <w:t xml:space="preserve"> de </w:t>
      </w:r>
      <w:r w:rsidR="008A137C">
        <w:rPr>
          <w:rFonts w:ascii="Arial" w:hAnsi="Arial" w:cs="Arial"/>
          <w:color w:val="000000"/>
          <w:sz w:val="24"/>
          <w:szCs w:val="24"/>
        </w:rPr>
        <w:t>enero</w:t>
      </w:r>
      <w:r w:rsidR="00DB2F07">
        <w:rPr>
          <w:rFonts w:ascii="Arial" w:hAnsi="Arial" w:cs="Arial"/>
          <w:color w:val="000000"/>
          <w:sz w:val="24"/>
          <w:szCs w:val="24"/>
        </w:rPr>
        <w:t xml:space="preserve"> de 2007</w:t>
      </w:r>
    </w:p>
    <w:p w:rsidR="004F277C" w:rsidRPr="00DB2F07" w:rsidRDefault="008A137C" w:rsidP="00DB2F07">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4. INTERPRETACIÓN DE LAS NORMAS QUE REGULAN EL PRESENTE LLAMADO</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Por e</w:t>
      </w:r>
      <w:r w:rsidR="008A137C">
        <w:rPr>
          <w:rFonts w:ascii="Arial" w:hAnsi="Arial" w:cs="Arial"/>
          <w:color w:val="000000"/>
          <w:sz w:val="24"/>
          <w:szCs w:val="24"/>
        </w:rPr>
        <w:t>l sólo hecho de presentarse al L</w:t>
      </w:r>
      <w:r w:rsidRPr="0092429C">
        <w:rPr>
          <w:rFonts w:ascii="Arial" w:hAnsi="Arial" w:cs="Arial"/>
          <w:color w:val="000000"/>
          <w:sz w:val="24"/>
          <w:szCs w:val="24"/>
        </w:rPr>
        <w:t xml:space="preserve">lamado, se entenderá que el oferente hace expreso reconocimiento y manifiesta su voluntad de someterse a las </w:t>
      </w:r>
      <w:r w:rsidR="008A137C">
        <w:rPr>
          <w:rFonts w:ascii="Arial" w:hAnsi="Arial" w:cs="Arial"/>
          <w:color w:val="000000"/>
          <w:sz w:val="24"/>
          <w:szCs w:val="24"/>
        </w:rPr>
        <w:t>L</w:t>
      </w:r>
      <w:r w:rsidRPr="0092429C">
        <w:rPr>
          <w:rFonts w:ascii="Arial" w:hAnsi="Arial" w:cs="Arial"/>
          <w:color w:val="000000"/>
          <w:sz w:val="24"/>
          <w:szCs w:val="24"/>
        </w:rPr>
        <w:t>eyes y Tribunales de la República Oriental del Uruguay, con exclusión de todo otro recurso.</w:t>
      </w:r>
    </w:p>
    <w:p w:rsidR="004F277C" w:rsidRPr="0092429C" w:rsidRDefault="004F277C" w:rsidP="0092429C">
      <w:pPr>
        <w:autoSpaceDE w:val="0"/>
        <w:autoSpaceDN w:val="0"/>
        <w:adjustRightInd w:val="0"/>
        <w:spacing w:after="0" w:line="360" w:lineRule="auto"/>
        <w:jc w:val="both"/>
        <w:rPr>
          <w:rFonts w:ascii="Arial" w:hAnsi="Arial" w:cs="Arial"/>
          <w:color w:val="000000"/>
          <w:sz w:val="24"/>
          <w:szCs w:val="24"/>
          <w:lang w:eastAsia="es-ES"/>
        </w:rPr>
      </w:pPr>
      <w:r w:rsidRPr="0092429C">
        <w:rPr>
          <w:rFonts w:ascii="Arial" w:hAnsi="Arial" w:cs="Arial"/>
          <w:b/>
          <w:bCs/>
          <w:color w:val="000000"/>
          <w:sz w:val="24"/>
          <w:szCs w:val="24"/>
          <w:lang w:eastAsia="es-ES"/>
        </w:rPr>
        <w:t>5. ACEPTACIÓN</w:t>
      </w:r>
    </w:p>
    <w:p w:rsidR="004F277C" w:rsidRPr="0092429C" w:rsidRDefault="004F277C" w:rsidP="0092429C">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6. EXENCIÓN DE RESPONSABILIDADES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 xml:space="preserve">lamado en cualquier etapa de su realización, 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Default="004F277C" w:rsidP="00220B58">
      <w:pPr>
        <w:autoSpaceDE w:val="0"/>
        <w:autoSpaceDN w:val="0"/>
        <w:adjustRightInd w:val="0"/>
        <w:spacing w:after="0" w:line="360" w:lineRule="auto"/>
        <w:ind w:firstLine="709"/>
        <w:rPr>
          <w:rFonts w:ascii="Arial" w:hAnsi="Arial" w:cs="Arial"/>
          <w:color w:val="000000"/>
          <w:sz w:val="24"/>
          <w:szCs w:val="24"/>
        </w:rPr>
      </w:pPr>
      <w:r w:rsidRPr="0092429C">
        <w:rPr>
          <w:rFonts w:ascii="Arial" w:hAnsi="Arial" w:cs="Arial"/>
          <w:color w:val="000000"/>
          <w:sz w:val="24"/>
          <w:szCs w:val="24"/>
        </w:rPr>
        <w:t>El MEC se reserva el derecho de rechazar a su exclusivo juicio, la totalidad de las ofertas.</w:t>
      </w:r>
    </w:p>
    <w:p w:rsidR="004F277C" w:rsidRPr="00621BA3"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reconocerán, pagarán o reintegrarán conceptos de gastos del adjudicatario no cotizados  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7. PRECIO DEL PLIEGO</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8. PRESENTACIÓN DE OFERTAS</w:t>
      </w:r>
    </w:p>
    <w:p w:rsidR="004F277C" w:rsidRPr="00B87C7E"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F277C" w:rsidRPr="0092429C" w:rsidRDefault="004F277C" w:rsidP="006516EF">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sz w:val="24"/>
          <w:szCs w:val="24"/>
        </w:rPr>
        <w:t>También se deberá adjunta</w:t>
      </w:r>
      <w:r w:rsidR="00450C05">
        <w:rPr>
          <w:rFonts w:ascii="Arial" w:hAnsi="Arial" w:cs="Arial"/>
          <w:sz w:val="24"/>
          <w:szCs w:val="24"/>
        </w:rPr>
        <w:t>r el Anexo I y II del presente P</w:t>
      </w:r>
      <w:r w:rsidRPr="0092429C">
        <w:rPr>
          <w:rFonts w:ascii="Arial" w:hAnsi="Arial" w:cs="Arial"/>
          <w:sz w:val="24"/>
          <w:szCs w:val="24"/>
        </w:rPr>
        <w:t>liego. No se otorgará pla</w:t>
      </w:r>
      <w:r w:rsidR="008A137C">
        <w:rPr>
          <w:rFonts w:ascii="Arial" w:hAnsi="Arial" w:cs="Arial"/>
          <w:sz w:val="24"/>
          <w:szCs w:val="24"/>
        </w:rPr>
        <w:t>zo para la presentación de los A</w:t>
      </w:r>
      <w:r w:rsidRPr="0092429C">
        <w:rPr>
          <w:rFonts w:ascii="Arial" w:hAnsi="Arial" w:cs="Arial"/>
          <w:sz w:val="24"/>
          <w:szCs w:val="24"/>
        </w:rPr>
        <w:t>nexos exigidos.</w:t>
      </w:r>
    </w:p>
    <w:p w:rsidR="004F277C" w:rsidRPr="0092429C" w:rsidRDefault="004F277C" w:rsidP="006516EF">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Pr>
          <w:rFonts w:ascii="Arial" w:hAnsi="Arial" w:cs="Arial"/>
          <w:color w:val="000000"/>
          <w:sz w:val="24"/>
          <w:szCs w:val="24"/>
        </w:rPr>
        <w:t xml:space="preserve">00 y </w:t>
      </w:r>
      <w:r w:rsidR="006516EF">
        <w:rPr>
          <w:rFonts w:ascii="Arial" w:hAnsi="Arial" w:cs="Arial"/>
          <w:color w:val="000000"/>
          <w:sz w:val="24"/>
          <w:szCs w:val="24"/>
        </w:rPr>
        <w:t xml:space="preserve">Decreto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9. DOCUMENTACIÓN REQUERIDA</w:t>
      </w:r>
    </w:p>
    <w:p w:rsidR="004F277C" w:rsidRPr="00B87C7E"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92429C" w:rsidRDefault="00450C05" w:rsidP="0092429C">
      <w:pPr>
        <w:autoSpaceDE w:val="0"/>
        <w:autoSpaceDN w:val="0"/>
        <w:adjustRightInd w:val="0"/>
        <w:spacing w:after="0" w:line="360" w:lineRule="auto"/>
        <w:ind w:left="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Formulario de identificación del oferente ANEXO I</w:t>
      </w:r>
    </w:p>
    <w:p w:rsidR="004F277C" w:rsidRPr="0092429C" w:rsidRDefault="00450C05" w:rsidP="0092429C">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b) </w:t>
      </w:r>
      <w:r w:rsidR="004F277C" w:rsidRPr="0092429C">
        <w:rPr>
          <w:rFonts w:ascii="Arial" w:hAnsi="Arial" w:cs="Arial"/>
          <w:color w:val="000000"/>
          <w:sz w:val="24"/>
          <w:szCs w:val="24"/>
        </w:rPr>
        <w:t xml:space="preserve"> Declaración Jurada en formulario ANEXO II</w:t>
      </w:r>
    </w:p>
    <w:p w:rsidR="004F277C" w:rsidRPr="00B87C7E" w:rsidRDefault="004F277C" w:rsidP="0092429C">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4F277C" w:rsidRPr="0092429C" w:rsidRDefault="004F277C" w:rsidP="0092429C">
      <w:pPr>
        <w:spacing w:after="0" w:line="360" w:lineRule="auto"/>
        <w:ind w:firstLine="708"/>
        <w:jc w:val="both"/>
        <w:rPr>
          <w:rFonts w:ascii="Arial" w:hAnsi="Arial" w:cs="Arial"/>
          <w:sz w:val="24"/>
          <w:szCs w:val="24"/>
        </w:rPr>
      </w:pPr>
      <w:r w:rsidRPr="00B87C7E">
        <w:rPr>
          <w:rFonts w:ascii="Arial" w:hAnsi="Arial" w:cs="Arial"/>
          <w:bCs/>
          <w:sz w:val="24"/>
          <w:szCs w:val="24"/>
        </w:rPr>
        <w:lastRenderedPageBreak/>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Pr="0092429C">
        <w:rPr>
          <w:rFonts w:ascii="Arial" w:hAnsi="Arial" w:cs="Arial"/>
          <w:sz w:val="24"/>
          <w:szCs w:val="24"/>
        </w:rPr>
        <w:t>). Si no lo estuviere,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10. FORMA DE PAGO</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11. PLAZO</w:t>
      </w:r>
    </w:p>
    <w:p w:rsidR="00986DB1" w:rsidRDefault="004F277C" w:rsidP="00220B58">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plazo de</w:t>
      </w:r>
      <w:r w:rsidR="00FD7412" w:rsidRPr="0092429C">
        <w:rPr>
          <w:rFonts w:ascii="Arial" w:hAnsi="Arial" w:cs="Arial"/>
          <w:color w:val="000000"/>
          <w:lang w:val="es-ES" w:eastAsia="en-US"/>
        </w:rPr>
        <w:t xml:space="preserve"> la contratación será de un año</w:t>
      </w:r>
      <w:r w:rsidRPr="0092429C">
        <w:rPr>
          <w:rFonts w:ascii="Arial" w:hAnsi="Arial" w:cs="Arial"/>
          <w:color w:val="000000"/>
          <w:lang w:val="es-ES" w:eastAsia="en-US"/>
        </w:rPr>
        <w:t xml:space="preserve">, </w:t>
      </w:r>
      <w:r w:rsidR="00986DB1">
        <w:rPr>
          <w:rFonts w:ascii="Arial" w:hAnsi="Arial" w:cs="Arial"/>
          <w:color w:val="000000"/>
          <w:lang w:val="es-ES" w:eastAsia="en-US"/>
        </w:rPr>
        <w:t>sin perjuicio de la eventual rescisión por</w:t>
      </w:r>
      <w:r w:rsidR="00220B58">
        <w:rPr>
          <w:rFonts w:ascii="Arial" w:hAnsi="Arial" w:cs="Arial"/>
          <w:color w:val="000000"/>
          <w:lang w:val="es-ES" w:eastAsia="en-US"/>
        </w:rPr>
        <w:t xml:space="preserve"> </w:t>
      </w:r>
      <w:r w:rsidR="00ED51BD">
        <w:rPr>
          <w:rFonts w:ascii="Arial" w:hAnsi="Arial" w:cs="Arial"/>
          <w:color w:val="000000"/>
          <w:lang w:val="es-ES" w:eastAsia="en-US"/>
        </w:rPr>
        <w:t>l</w:t>
      </w:r>
      <w:r w:rsidR="00986DB1">
        <w:rPr>
          <w:rFonts w:ascii="Arial" w:hAnsi="Arial" w:cs="Arial"/>
          <w:color w:val="000000"/>
          <w:lang w:val="es-ES" w:eastAsia="en-US"/>
        </w:rPr>
        <w:t>as causales establecidas en el presente Pliego.</w:t>
      </w:r>
    </w:p>
    <w:p w:rsidR="004F277C" w:rsidRPr="0092429C" w:rsidRDefault="00986DB1" w:rsidP="00986DB1">
      <w:pPr>
        <w:pStyle w:val="Textoindependiente2"/>
        <w:ind w:firstLine="708"/>
        <w:rPr>
          <w:rFonts w:ascii="Arial" w:hAnsi="Arial" w:cs="Arial"/>
          <w:color w:val="000000"/>
          <w:lang w:val="es-ES" w:eastAsia="en-US"/>
        </w:rPr>
      </w:pPr>
      <w:r>
        <w:rPr>
          <w:rFonts w:ascii="Arial" w:hAnsi="Arial" w:cs="Arial"/>
          <w:color w:val="000000"/>
          <w:lang w:val="es-ES" w:eastAsia="en-US"/>
        </w:rPr>
        <w:t>A criterio del MEC y</w:t>
      </w:r>
      <w:r w:rsidR="004F277C" w:rsidRPr="0092429C">
        <w:rPr>
          <w:rFonts w:ascii="Arial" w:hAnsi="Arial" w:cs="Arial"/>
          <w:color w:val="000000"/>
          <w:lang w:val="es-ES" w:eastAsia="en-US"/>
        </w:rPr>
        <w:t xml:space="preserve"> en función de la evaluación del desempeño de la empresa adjudicataria</w:t>
      </w:r>
      <w:r>
        <w:rPr>
          <w:rFonts w:ascii="Arial" w:hAnsi="Arial" w:cs="Arial"/>
          <w:color w:val="000000"/>
          <w:lang w:val="es-ES" w:eastAsia="en-US"/>
        </w:rPr>
        <w:t xml:space="preserve">, el plazo podrá </w:t>
      </w:r>
      <w:r w:rsidR="00ED51BD">
        <w:rPr>
          <w:rFonts w:ascii="Arial" w:hAnsi="Arial" w:cs="Arial"/>
          <w:color w:val="000000"/>
          <w:lang w:val="es-ES" w:eastAsia="en-US"/>
        </w:rPr>
        <w:t>ser prorrogado por idéntico perí</w:t>
      </w:r>
      <w:r>
        <w:rPr>
          <w:rFonts w:ascii="Arial" w:hAnsi="Arial" w:cs="Arial"/>
          <w:color w:val="000000"/>
          <w:lang w:val="es-ES" w:eastAsia="en-US"/>
        </w:rPr>
        <w:t>odo</w:t>
      </w:r>
      <w:r w:rsidR="004F277C" w:rsidRPr="0092429C">
        <w:rPr>
          <w:rFonts w:ascii="Arial" w:hAnsi="Arial" w:cs="Arial"/>
          <w:color w:val="000000"/>
          <w:lang w:val="es-ES" w:eastAsia="en-US"/>
        </w:rPr>
        <w:t xml:space="preserve">. </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 xml:space="preserve">12. CONTENIDO DE LA PROPUESTA </w:t>
      </w:r>
    </w:p>
    <w:p w:rsidR="004F277C" w:rsidRPr="0092429C" w:rsidRDefault="00450C05" w:rsidP="0092429C">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4F277C" w:rsidRPr="0092429C">
        <w:rPr>
          <w:rFonts w:ascii="Arial" w:hAnsi="Arial" w:cs="Arial"/>
          <w:color w:val="000000"/>
          <w:lang w:val="es-ES" w:eastAsia="en-US"/>
        </w:rPr>
        <w:t>e cotizará  el valor hora/hombre en moneda nacional – el cual regirá a partir del momento en que se tome el servicio. En forma separada se indicarán los impuestos y su porcentaje. A falta de información con respecto a los impuestos se entenderá que los mismos están incluidos en el precio ofertado.</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los servicios ofertados, teniendo en cuenta además para dicho monto, los opcionales</w:t>
      </w:r>
      <w:r w:rsidR="00986DB1">
        <w:rPr>
          <w:rFonts w:ascii="Arial" w:hAnsi="Arial" w:cs="Arial"/>
          <w:color w:val="000000"/>
          <w:lang w:val="es-ES" w:eastAsia="en-US"/>
        </w:rPr>
        <w:t xml:space="preserve"> que el oferente presente, </w:t>
      </w:r>
      <w:r w:rsidRPr="0092429C">
        <w:rPr>
          <w:rFonts w:ascii="Arial" w:hAnsi="Arial" w:cs="Arial"/>
          <w:color w:val="000000"/>
          <w:lang w:val="es-ES" w:eastAsia="en-US"/>
        </w:rPr>
        <w:t xml:space="preserve">por todo el período contractual. </w:t>
      </w:r>
    </w:p>
    <w:p w:rsidR="004F277C" w:rsidRPr="0092429C" w:rsidRDefault="00450C05" w:rsidP="0092429C">
      <w:pPr>
        <w:pStyle w:val="Textoindependiente2"/>
        <w:ind w:firstLine="709"/>
        <w:rPr>
          <w:rFonts w:ascii="Arial" w:hAnsi="Arial" w:cs="Arial"/>
          <w:color w:val="000000"/>
          <w:lang w:val="es-ES" w:eastAsia="en-US"/>
        </w:rPr>
      </w:pPr>
      <w:r>
        <w:rPr>
          <w:rFonts w:ascii="Arial" w:hAnsi="Arial" w:cs="Arial"/>
          <w:color w:val="000000"/>
          <w:lang w:val="es-ES" w:eastAsia="en-US"/>
        </w:rPr>
        <w:lastRenderedPageBreak/>
        <w:t>Características del servicio: s</w:t>
      </w:r>
      <w:r w:rsidR="004F277C" w:rsidRPr="0092429C">
        <w:rPr>
          <w:rFonts w:ascii="Arial" w:hAnsi="Arial" w:cs="Arial"/>
          <w:color w:val="000000"/>
          <w:lang w:val="es-ES" w:eastAsia="en-US"/>
        </w:rPr>
        <w:t xml:space="preserve">e establecerá detalladamente las tareas a desarrollar y la frecuencia en que serán llevadas a cabo, así como el personal que afectarán a las mismas, del punto de vista cuantitativo, y la cantidad de horas a cumplir por jornada. </w:t>
      </w:r>
    </w:p>
    <w:p w:rsidR="004F277C" w:rsidRPr="0092429C" w:rsidRDefault="00450C05" w:rsidP="00DB2F07">
      <w:pPr>
        <w:pStyle w:val="Textoindependiente2"/>
        <w:rPr>
          <w:rFonts w:ascii="Arial" w:hAnsi="Arial" w:cs="Arial"/>
          <w:color w:val="000000"/>
          <w:lang w:val="es-ES" w:eastAsia="en-US"/>
        </w:rPr>
      </w:pPr>
      <w:r>
        <w:rPr>
          <w:rFonts w:ascii="Arial" w:hAnsi="Arial" w:cs="Arial"/>
          <w:color w:val="000000"/>
          <w:lang w:val="es-ES" w:eastAsia="en-US"/>
        </w:rPr>
        <w:t>Antecedentes: l</w:t>
      </w:r>
      <w:r w:rsidR="004F277C" w:rsidRPr="0092429C">
        <w:rPr>
          <w:rFonts w:ascii="Arial" w:hAnsi="Arial" w:cs="Arial"/>
          <w:color w:val="000000"/>
          <w:lang w:val="es-ES" w:eastAsia="en-US"/>
        </w:rPr>
        <w:t>os oferentes deberán contar con experiencia en servicios de este tipo y de similar</w:t>
      </w:r>
      <w:r w:rsidR="003B189D">
        <w:rPr>
          <w:rFonts w:ascii="Arial" w:hAnsi="Arial" w:cs="Arial"/>
          <w:color w:val="000000"/>
          <w:lang w:val="es-ES" w:eastAsia="en-US"/>
        </w:rPr>
        <w:t xml:space="preserve"> </w:t>
      </w:r>
      <w:r w:rsidR="004F277C" w:rsidRPr="0092429C">
        <w:rPr>
          <w:rFonts w:ascii="Arial" w:hAnsi="Arial" w:cs="Arial"/>
          <w:color w:val="000000"/>
          <w:lang w:val="es-ES" w:eastAsia="en-US"/>
        </w:rPr>
        <w:t xml:space="preserve"> magnitud con más de tres años de antigüedad, para lo cual presentarán detalle de las mism</w:t>
      </w:r>
      <w:r w:rsidR="003B189D">
        <w:rPr>
          <w:rFonts w:ascii="Arial" w:hAnsi="Arial" w:cs="Arial"/>
          <w:color w:val="000000"/>
          <w:lang w:val="es-ES" w:eastAsia="en-US"/>
        </w:rPr>
        <w:t>as, especificando nombre de la I</w:t>
      </w:r>
      <w:r w:rsidR="004F277C" w:rsidRPr="0092429C">
        <w:rPr>
          <w:rFonts w:ascii="Arial" w:hAnsi="Arial" w:cs="Arial"/>
          <w:color w:val="000000"/>
          <w:lang w:val="es-ES" w:eastAsia="en-US"/>
        </w:rPr>
        <w:t xml:space="preserve">nstitución, nombre y teléfono del contacto a quien realizar las consultas. Deberá especificarse claramente cuáles son las referencias que corresponden al último año. </w:t>
      </w:r>
    </w:p>
    <w:p w:rsidR="00ED6DB4" w:rsidRDefault="004F277C" w:rsidP="00ED6DB4">
      <w:pPr>
        <w:autoSpaceDE w:val="0"/>
        <w:autoSpaceDN w:val="0"/>
        <w:adjustRightInd w:val="0"/>
        <w:spacing w:after="0" w:line="360" w:lineRule="auto"/>
        <w:jc w:val="both"/>
        <w:rPr>
          <w:rFonts w:ascii="Arial" w:hAnsi="Arial" w:cs="Arial"/>
          <w:b/>
          <w:bCs/>
          <w:sz w:val="24"/>
          <w:szCs w:val="24"/>
        </w:rPr>
      </w:pPr>
      <w:r w:rsidRPr="0092429C">
        <w:rPr>
          <w:rFonts w:ascii="Arial" w:hAnsi="Arial" w:cs="Arial"/>
          <w:b/>
          <w:bCs/>
          <w:sz w:val="24"/>
          <w:szCs w:val="24"/>
        </w:rPr>
        <w:t>13. PRECIOS</w:t>
      </w:r>
    </w:p>
    <w:p w:rsidR="004F277C" w:rsidRPr="0006369C" w:rsidRDefault="004F277C" w:rsidP="00ED6DB4">
      <w:pPr>
        <w:autoSpaceDE w:val="0"/>
        <w:autoSpaceDN w:val="0"/>
        <w:adjustRightInd w:val="0"/>
        <w:spacing w:after="0" w:line="360" w:lineRule="auto"/>
        <w:ind w:firstLine="851"/>
        <w:jc w:val="both"/>
        <w:rPr>
          <w:rFonts w:ascii="Arial" w:hAnsi="Arial" w:cs="Arial"/>
          <w:b/>
          <w:bCs/>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en</w:t>
      </w:r>
      <w:r w:rsidR="00C56E26">
        <w:rPr>
          <w:rFonts w:ascii="Arial" w:hAnsi="Arial" w:cs="Arial"/>
          <w:sz w:val="24"/>
          <w:szCs w:val="24"/>
        </w:rPr>
        <w:t xml:space="preserve"> pesos uruguayos</w:t>
      </w:r>
      <w:r w:rsidR="0036340E">
        <w:rPr>
          <w:rFonts w:ascii="Arial" w:hAnsi="Arial" w:cs="Arial"/>
          <w:sz w:val="24"/>
          <w:szCs w:val="24"/>
        </w:rPr>
        <w:t xml:space="preserve"> firmes</w:t>
      </w:r>
      <w:r w:rsidRPr="0092429C">
        <w:rPr>
          <w:rFonts w:ascii="Arial" w:hAnsi="Arial" w:cs="Arial"/>
          <w:sz w:val="24"/>
          <w:szCs w:val="24"/>
        </w:rPr>
        <w:t xml:space="preserve">, siendo </w:t>
      </w:r>
      <w:r w:rsidRPr="00450C05">
        <w:rPr>
          <w:rFonts w:ascii="Arial" w:hAnsi="Arial" w:cs="Arial"/>
          <w:bCs/>
          <w:sz w:val="24"/>
          <w:szCs w:val="24"/>
        </w:rPr>
        <w:t xml:space="preserve">obligatorio </w:t>
      </w:r>
      <w:r w:rsidRPr="0092429C">
        <w:rPr>
          <w:rFonts w:ascii="Arial" w:hAnsi="Arial" w:cs="Arial"/>
          <w:sz w:val="24"/>
          <w:szCs w:val="24"/>
        </w:rPr>
        <w:t>discriminar el Impuesto al Valor Agregado</w:t>
      </w:r>
      <w:r w:rsidR="00621BA3">
        <w:rPr>
          <w:rFonts w:ascii="Arial" w:hAnsi="Arial" w:cs="Arial"/>
          <w:sz w:val="24"/>
          <w:szCs w:val="24"/>
        </w:rPr>
        <w:t xml:space="preserve"> (IVA)</w:t>
      </w:r>
      <w:r w:rsidRPr="0092429C">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Pr>
          <w:rFonts w:ascii="Arial" w:hAnsi="Arial" w:cs="Arial"/>
          <w:sz w:val="24"/>
          <w:szCs w:val="24"/>
        </w:rPr>
        <w:t xml:space="preserve"> artículos de</w:t>
      </w:r>
      <w:r w:rsidRPr="0092429C">
        <w:rPr>
          <w:rFonts w:ascii="Arial" w:hAnsi="Arial" w:cs="Arial"/>
          <w:sz w:val="24"/>
          <w:szCs w:val="24"/>
        </w:rPr>
        <w:t xml:space="preserve"> exento o no.</w:t>
      </w:r>
    </w:p>
    <w:p w:rsidR="004F277C" w:rsidRPr="0092429C" w:rsidRDefault="004F277C" w:rsidP="0092429C">
      <w:pPr>
        <w:autoSpaceDE w:val="0"/>
        <w:autoSpaceDN w:val="0"/>
        <w:adjustRightInd w:val="0"/>
        <w:spacing w:after="0" w:line="360" w:lineRule="auto"/>
        <w:jc w:val="both"/>
        <w:rPr>
          <w:rFonts w:ascii="Arial" w:hAnsi="Arial" w:cs="Arial"/>
          <w:b/>
          <w:bCs/>
          <w:sz w:val="24"/>
          <w:szCs w:val="24"/>
        </w:rPr>
      </w:pPr>
      <w:r w:rsidRPr="0092429C">
        <w:rPr>
          <w:rFonts w:ascii="Arial" w:hAnsi="Arial" w:cs="Arial"/>
          <w:b/>
          <w:bCs/>
          <w:sz w:val="24"/>
          <w:szCs w:val="24"/>
        </w:rPr>
        <w:t>14. AJUSTE DE PRECIOS</w:t>
      </w:r>
    </w:p>
    <w:p w:rsidR="004F277C" w:rsidRPr="006516EF" w:rsidRDefault="004F277C" w:rsidP="0092429C">
      <w:pPr>
        <w:autoSpaceDE w:val="0"/>
        <w:autoSpaceDN w:val="0"/>
        <w:adjustRightInd w:val="0"/>
        <w:spacing w:after="0" w:line="360" w:lineRule="auto"/>
        <w:ind w:firstLine="567"/>
        <w:jc w:val="both"/>
        <w:rPr>
          <w:rFonts w:ascii="Arial" w:hAnsi="Arial" w:cs="Arial"/>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 en el caso de no especificarla se tomará Grupo 19, Subgrupo 08.</w:t>
      </w:r>
    </w:p>
    <w:p w:rsidR="004F277C" w:rsidRPr="0092429C" w:rsidRDefault="004F277C" w:rsidP="0092429C">
      <w:pPr>
        <w:pStyle w:val="Default"/>
        <w:spacing w:line="360" w:lineRule="auto"/>
        <w:jc w:val="both"/>
      </w:pPr>
      <w:r w:rsidRPr="0092429C">
        <w:rPr>
          <w:b/>
          <w:bCs/>
        </w:rPr>
        <w:t xml:space="preserve">15. INFORMACIÓN CONFIDENCIAL Y DATOS PERSONALES </w:t>
      </w:r>
    </w:p>
    <w:p w:rsidR="004F277C" w:rsidRPr="0092429C" w:rsidRDefault="004F277C" w:rsidP="0092429C">
      <w:pPr>
        <w:pStyle w:val="Default"/>
        <w:spacing w:line="360" w:lineRule="auto"/>
        <w:ind w:firstLine="708"/>
        <w:jc w:val="both"/>
      </w:pPr>
      <w:r w:rsidRPr="0092429C">
        <w:t>En caso de que los oferentes presentaren información considerada confidencial, al amparo de lo dispuesto en el</w:t>
      </w:r>
      <w:r w:rsidR="00621BA3">
        <w:t xml:space="preserve"> literal I), artículo 10 </w:t>
      </w:r>
      <w:r w:rsidRPr="0092429C">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92429C">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w:t>
      </w:r>
      <w:r w:rsidRPr="0092429C">
        <w:lastRenderedPageBreak/>
        <w:t xml:space="preserve">los precios, la descripción de bienes y servicios ofertados y las condiciones generales de la oferta. </w:t>
      </w:r>
    </w:p>
    <w:p w:rsidR="004F277C" w:rsidRPr="0092429C" w:rsidRDefault="004F277C" w:rsidP="0092429C">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92429C">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complementarias.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4F277C" w:rsidP="0092429C">
      <w:pPr>
        <w:pStyle w:val="Textoindependiente2"/>
        <w:ind w:left="-851" w:firstLine="851"/>
        <w:rPr>
          <w:rFonts w:ascii="Arial" w:hAnsi="Arial" w:cs="Arial"/>
          <w:b/>
          <w:bCs/>
          <w:color w:val="000000"/>
          <w:lang w:val="es-ES" w:eastAsia="en-US"/>
        </w:rPr>
      </w:pPr>
      <w:r w:rsidRPr="0092429C">
        <w:rPr>
          <w:rFonts w:ascii="Arial" w:hAnsi="Arial" w:cs="Arial"/>
          <w:b/>
          <w:bCs/>
          <w:color w:val="000000"/>
          <w:lang w:val="es-ES" w:eastAsia="en-US"/>
        </w:rPr>
        <w:t xml:space="preserve">16. VALOR DE LA OFERTA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proofErr w:type="spellStart"/>
      <w:r w:rsidR="00621BA3">
        <w:rPr>
          <w:rFonts w:ascii="Arial" w:hAnsi="Arial" w:cs="Arial"/>
          <w:color w:val="000000"/>
          <w:lang w:val="es-ES" w:eastAsia="en-US"/>
        </w:rPr>
        <w:t>de</w:t>
      </w:r>
      <w:proofErr w:type="spellEnd"/>
      <w:r w:rsidRPr="0092429C">
        <w:rPr>
          <w:rFonts w:ascii="Arial" w:hAnsi="Arial" w:cs="Arial"/>
          <w:color w:val="000000"/>
          <w:lang w:val="es-ES" w:eastAsia="en-US"/>
        </w:rPr>
        <w:t xml:space="preserve"> lugar a reclamación de clase alguna.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17. CONSULTAS Y COMUNICACIONES</w:t>
      </w:r>
    </w:p>
    <w:p w:rsidR="004F277C" w:rsidRPr="0092429C"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92429C">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4F277C" w:rsidRPr="0092429C">
        <w:rPr>
          <w:rFonts w:ascii="Arial" w:hAnsi="Arial" w:cs="Arial"/>
          <w:b/>
          <w:bCs/>
          <w:color w:val="000000"/>
          <w:sz w:val="24"/>
          <w:szCs w:val="24"/>
        </w:rPr>
        <w:t>con el asunto: ”L.</w:t>
      </w:r>
      <w:r w:rsidR="00FD7412" w:rsidRPr="0092429C">
        <w:rPr>
          <w:rFonts w:ascii="Arial" w:hAnsi="Arial" w:cs="Arial"/>
          <w:b/>
          <w:bCs/>
          <w:color w:val="000000"/>
          <w:sz w:val="24"/>
          <w:szCs w:val="24"/>
        </w:rPr>
        <w:t>A. 02</w:t>
      </w:r>
      <w:r w:rsidR="004F277C" w:rsidRPr="0092429C">
        <w:rPr>
          <w:rFonts w:ascii="Arial" w:hAnsi="Arial" w:cs="Arial"/>
          <w:b/>
          <w:bCs/>
          <w:color w:val="000000"/>
          <w:sz w:val="24"/>
          <w:szCs w:val="24"/>
        </w:rPr>
        <w:t>/1</w:t>
      </w:r>
      <w:r w:rsidR="00FD7412" w:rsidRPr="0092429C">
        <w:rPr>
          <w:rFonts w:ascii="Arial" w:hAnsi="Arial" w:cs="Arial"/>
          <w:b/>
          <w:bCs/>
          <w:color w:val="000000"/>
          <w:sz w:val="24"/>
          <w:szCs w:val="24"/>
        </w:rPr>
        <w:t>7</w:t>
      </w:r>
      <w:r w:rsidR="004F277C" w:rsidRPr="0092429C">
        <w:rPr>
          <w:rFonts w:ascii="Arial" w:hAnsi="Arial" w:cs="Arial"/>
          <w:b/>
          <w:bCs/>
          <w:color w:val="000000"/>
          <w:sz w:val="24"/>
          <w:szCs w:val="24"/>
        </w:rPr>
        <w:t xml:space="preserve"> “Vigilancia”</w:t>
      </w:r>
    </w:p>
    <w:p w:rsidR="004F277C" w:rsidRPr="0092429C" w:rsidRDefault="004F277C" w:rsidP="0092429C">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p>
    <w:p w:rsidR="004F277C" w:rsidRPr="0092429C" w:rsidRDefault="004F277C" w:rsidP="0092429C">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92429C" w:rsidRDefault="004F277C" w:rsidP="00ED6DB4">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220B58" w:rsidRDefault="004F277C" w:rsidP="00220B58">
      <w:pPr>
        <w:pStyle w:val="Prrafodelista"/>
        <w:numPr>
          <w:ilvl w:val="0"/>
          <w:numId w:val="13"/>
        </w:numPr>
        <w:tabs>
          <w:tab w:val="clear" w:pos="927"/>
          <w:tab w:val="num" w:pos="-142"/>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lastRenderedPageBreak/>
        <w:t>A todos los efectos se establece que la forma de comunicación desde el MEC será a través del correo electrónico que los oferentes declaren en el Anexo I o en su defecto en el registrado en RUPE</w:t>
      </w:r>
      <w:r w:rsidR="00ED6DB4">
        <w:rPr>
          <w:rFonts w:ascii="Arial" w:hAnsi="Arial" w:cs="Arial"/>
          <w:color w:val="000000"/>
          <w:sz w:val="24"/>
          <w:szCs w:val="24"/>
        </w:rPr>
        <w:t>.</w:t>
      </w:r>
      <w:r w:rsidR="0036340E" w:rsidRPr="00220B58">
        <w:rPr>
          <w:rFonts w:ascii="Arial" w:hAnsi="Arial" w:cs="Arial"/>
          <w:color w:val="000000"/>
          <w:sz w:val="24"/>
          <w:szCs w:val="24"/>
        </w:rPr>
        <w:t xml:space="preserve">                                    </w:t>
      </w:r>
      <w:r w:rsidR="00220B58" w:rsidRPr="00220B58">
        <w:rPr>
          <w:rFonts w:ascii="Arial" w:hAnsi="Arial" w:cs="Arial"/>
          <w:color w:val="000000"/>
          <w:sz w:val="24"/>
          <w:szCs w:val="24"/>
        </w:rPr>
        <w:t xml:space="preserve">                             </w:t>
      </w:r>
    </w:p>
    <w:p w:rsidR="004F277C" w:rsidRPr="0092429C"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4F277C" w:rsidRPr="0092429C"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18. APERTURA DE LAS OFERTAS.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8067B3">
        <w:rPr>
          <w:rFonts w:ascii="Arial" w:hAnsi="Arial" w:cs="Arial"/>
          <w:b/>
          <w:bCs/>
          <w:color w:val="000000"/>
          <w:sz w:val="24"/>
          <w:szCs w:val="24"/>
        </w:rPr>
        <w:t>01</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8067B3">
        <w:rPr>
          <w:rFonts w:ascii="Arial" w:hAnsi="Arial" w:cs="Arial"/>
          <w:b/>
          <w:bCs/>
          <w:color w:val="000000"/>
          <w:sz w:val="24"/>
          <w:szCs w:val="24"/>
        </w:rPr>
        <w:t>Junio</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FD7412" w:rsidRPr="0092429C">
        <w:rPr>
          <w:rFonts w:ascii="Arial" w:hAnsi="Arial" w:cs="Arial"/>
          <w:b/>
          <w:bCs/>
          <w:color w:val="000000"/>
          <w:sz w:val="24"/>
          <w:szCs w:val="24"/>
        </w:rPr>
        <w:t>7</w:t>
      </w:r>
      <w:r w:rsidRPr="0092429C">
        <w:rPr>
          <w:rFonts w:ascii="Arial" w:hAnsi="Arial" w:cs="Arial"/>
          <w:b/>
          <w:bCs/>
          <w:color w:val="000000"/>
          <w:sz w:val="24"/>
          <w:szCs w:val="24"/>
        </w:rPr>
        <w:t xml:space="preserve"> a las 13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 será de cargo del peticionarios Los representantes legales de los oferentes deberán concurrir muñidos del certificado que de fe de su calidad.</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220B58" w:rsidRDefault="00220B58" w:rsidP="0092429C">
      <w:pPr>
        <w:pStyle w:val="Textoindependiente2"/>
        <w:rPr>
          <w:rFonts w:ascii="Arial" w:hAnsi="Arial" w:cs="Arial"/>
          <w:b/>
          <w:bCs/>
          <w:color w:val="000000"/>
          <w:lang w:val="es-ES" w:eastAsia="en-US"/>
        </w:rPr>
      </w:pPr>
    </w:p>
    <w:p w:rsidR="00220B58" w:rsidRDefault="00220B58" w:rsidP="0092429C">
      <w:pPr>
        <w:pStyle w:val="Textoindependiente2"/>
        <w:rPr>
          <w:rFonts w:ascii="Arial" w:hAnsi="Arial" w:cs="Arial"/>
          <w:b/>
          <w:bCs/>
          <w:color w:val="000000"/>
          <w:lang w:val="es-ES" w:eastAsia="en-US"/>
        </w:rPr>
      </w:pP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lastRenderedPageBreak/>
        <w:t>19. CRITERIOS PARA EL ANÁLISIS DE LAS OFERTAS.</w:t>
      </w:r>
    </w:p>
    <w:p w:rsidR="004F277C" w:rsidRPr="0092429C" w:rsidRDefault="004F277C" w:rsidP="0092429C">
      <w:pPr>
        <w:pStyle w:val="Textoindependiente2"/>
        <w:ind w:firstLine="708"/>
        <w:rPr>
          <w:rFonts w:ascii="Arial" w:hAnsi="Arial" w:cs="Arial"/>
          <w:color w:val="000000"/>
        </w:rPr>
      </w:pPr>
      <w:r w:rsidRPr="0092429C">
        <w:rPr>
          <w:rFonts w:ascii="Arial" w:hAnsi="Arial" w:cs="Arial"/>
          <w:color w:val="000000"/>
        </w:rPr>
        <w:t xml:space="preserve">El </w:t>
      </w:r>
      <w:r w:rsidR="0006369C">
        <w:rPr>
          <w:rFonts w:ascii="Arial" w:hAnsi="Arial" w:cs="Arial"/>
          <w:color w:val="000000"/>
        </w:rPr>
        <w:t>MEC</w:t>
      </w:r>
      <w:r w:rsidRPr="0092429C">
        <w:rPr>
          <w:rFonts w:ascii="Arial" w:hAnsi="Arial" w:cs="Arial"/>
          <w:color w:val="000000"/>
        </w:rPr>
        <w:t xml:space="preserve"> tendrá en cuenta para </w:t>
      </w:r>
      <w:r w:rsidR="00C56E26">
        <w:rPr>
          <w:rFonts w:ascii="Arial" w:hAnsi="Arial" w:cs="Arial"/>
          <w:color w:val="000000"/>
        </w:rPr>
        <w:t>la adjudicación de la presente L</w:t>
      </w:r>
      <w:r w:rsidRPr="0092429C">
        <w:rPr>
          <w:rFonts w:ascii="Arial" w:hAnsi="Arial" w:cs="Arial"/>
          <w:color w:val="000000"/>
        </w:rPr>
        <w:t xml:space="preserve">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4F277C" w:rsidRPr="0092429C" w:rsidRDefault="004F277C" w:rsidP="0092429C">
      <w:pPr>
        <w:pStyle w:val="Textoindependiente2"/>
        <w:numPr>
          <w:ilvl w:val="0"/>
          <w:numId w:val="5"/>
        </w:numPr>
        <w:rPr>
          <w:rFonts w:ascii="Arial" w:hAnsi="Arial" w:cs="Arial"/>
          <w:color w:val="000000"/>
        </w:rPr>
      </w:pPr>
      <w:r w:rsidRPr="0092429C">
        <w:rPr>
          <w:rFonts w:ascii="Arial" w:hAnsi="Arial" w:cs="Arial"/>
          <w:color w:val="000000"/>
        </w:rPr>
        <w:t>Ponderación Técnica (T): 60%</w:t>
      </w:r>
      <w:r w:rsidR="00ED6DB4">
        <w:rPr>
          <w:rFonts w:ascii="Arial" w:hAnsi="Arial" w:cs="Arial"/>
          <w:color w:val="000000"/>
        </w:rPr>
        <w:t xml:space="preserve"> (sesenta por ciento)</w:t>
      </w:r>
    </w:p>
    <w:p w:rsidR="004F277C" w:rsidRPr="0092429C" w:rsidRDefault="004F277C" w:rsidP="0092429C">
      <w:pPr>
        <w:pStyle w:val="Textoindependiente2"/>
        <w:numPr>
          <w:ilvl w:val="0"/>
          <w:numId w:val="5"/>
        </w:numPr>
        <w:rPr>
          <w:rFonts w:ascii="Arial" w:hAnsi="Arial" w:cs="Arial"/>
          <w:color w:val="000000"/>
        </w:rPr>
      </w:pPr>
      <w:r w:rsidRPr="0092429C">
        <w:rPr>
          <w:rFonts w:ascii="Arial" w:hAnsi="Arial" w:cs="Arial"/>
          <w:color w:val="000000"/>
        </w:rPr>
        <w:t xml:space="preserve">Ponderación Económica (E): 40% </w:t>
      </w:r>
      <w:r w:rsidR="00ED6DB4">
        <w:rPr>
          <w:rFonts w:ascii="Arial" w:hAnsi="Arial" w:cs="Arial"/>
          <w:color w:val="000000"/>
        </w:rPr>
        <w:t>(cuarenta por ciento)</w:t>
      </w:r>
    </w:p>
    <w:p w:rsidR="004F277C" w:rsidRPr="0092429C" w:rsidRDefault="004F277C" w:rsidP="006516EF">
      <w:pPr>
        <w:pStyle w:val="Textoindependiente2"/>
        <w:ind w:firstLine="709"/>
        <w:rPr>
          <w:rFonts w:ascii="Arial" w:hAnsi="Arial" w:cs="Arial"/>
          <w:color w:val="000000"/>
        </w:rPr>
      </w:pPr>
      <w:r w:rsidRPr="0092429C">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4F277C" w:rsidRPr="0092429C" w:rsidRDefault="004F277C" w:rsidP="0092429C">
      <w:pPr>
        <w:pStyle w:val="Textoindependiente2"/>
        <w:ind w:firstLine="709"/>
        <w:rPr>
          <w:rFonts w:ascii="Arial" w:hAnsi="Arial" w:cs="Arial"/>
          <w:color w:val="000000"/>
        </w:rPr>
      </w:pPr>
      <w:r w:rsidRPr="0092429C">
        <w:rPr>
          <w:rFonts w:ascii="Arial" w:hAnsi="Arial" w:cs="Arial"/>
          <w:color w:val="000000"/>
        </w:rPr>
        <w:t xml:space="preserve">La propuesta seleccionada será la que obtenga el puntaje mayor en la suma T+E y cumpla sustancialmente con lo requerido. </w:t>
      </w:r>
    </w:p>
    <w:p w:rsidR="004F277C" w:rsidRPr="00ED6DB4" w:rsidRDefault="004F277C" w:rsidP="0092429C">
      <w:pPr>
        <w:pStyle w:val="Textoindependiente2"/>
        <w:numPr>
          <w:ilvl w:val="0"/>
          <w:numId w:val="4"/>
        </w:numPr>
        <w:rPr>
          <w:rFonts w:ascii="Arial" w:hAnsi="Arial" w:cs="Arial"/>
          <w:color w:val="000000"/>
        </w:rPr>
      </w:pPr>
      <w:r w:rsidRPr="00ED6DB4">
        <w:rPr>
          <w:rFonts w:ascii="Arial" w:hAnsi="Arial" w:cs="Arial"/>
          <w:color w:val="000000"/>
        </w:rPr>
        <w:t xml:space="preserve">Criterios de evaluación Técnica </w:t>
      </w:r>
    </w:p>
    <w:p w:rsidR="004F277C" w:rsidRPr="0092429C" w:rsidRDefault="004F277C" w:rsidP="0092429C">
      <w:pPr>
        <w:pStyle w:val="Textoindependiente2"/>
        <w:ind w:firstLine="709"/>
        <w:rPr>
          <w:rFonts w:ascii="Arial" w:hAnsi="Arial" w:cs="Arial"/>
          <w:color w:val="000000"/>
        </w:rPr>
      </w:pPr>
      <w:r w:rsidRPr="0092429C">
        <w:rPr>
          <w:rFonts w:ascii="Arial" w:hAnsi="Arial" w:cs="Arial"/>
          <w:color w:val="000000"/>
        </w:rPr>
        <w:t xml:space="preserve">Las ofertas técnicas serán evaluadas y puntuadas del 0 a 60. Se exponen a continuación los criterios con los que se evaluará técnicamente las ofertas. </w:t>
      </w:r>
    </w:p>
    <w:p w:rsidR="00C56E26" w:rsidRDefault="004F277C" w:rsidP="00C56E26">
      <w:pPr>
        <w:pStyle w:val="Textoindependiente2"/>
        <w:numPr>
          <w:ilvl w:val="0"/>
          <w:numId w:val="6"/>
        </w:numPr>
        <w:tabs>
          <w:tab w:val="left" w:pos="1134"/>
        </w:tabs>
        <w:suppressAutoHyphens w:val="0"/>
        <w:ind w:left="0" w:firstLine="709"/>
        <w:rPr>
          <w:rFonts w:ascii="Arial" w:hAnsi="Arial" w:cs="Arial"/>
          <w:color w:val="000000"/>
        </w:rPr>
      </w:pPr>
      <w:r w:rsidRPr="0092429C">
        <w:rPr>
          <w:rFonts w:ascii="Arial" w:hAnsi="Arial" w:cs="Arial"/>
          <w:color w:val="000000"/>
        </w:rPr>
        <w:t>Antecedentes y referencias – Hasta el 35% de la puntuación. A tales efectos se deberá presentar lista de clientes con mención de persona y teléfono de contacto.</w:t>
      </w:r>
      <w:r w:rsidR="00C56E26" w:rsidRPr="00C56E26">
        <w:rPr>
          <w:rFonts w:ascii="Arial" w:hAnsi="Arial" w:cs="Arial"/>
          <w:color w:val="000000"/>
        </w:rPr>
        <w:t xml:space="preserve"> El MEC se reserva el derecho de realizar por su cuenta las averiguaciones pertinentes a fin de constatar la veracidad de la información presen</w:t>
      </w:r>
      <w:r w:rsidR="00C56E26">
        <w:rPr>
          <w:rFonts w:ascii="Arial" w:hAnsi="Arial" w:cs="Arial"/>
          <w:color w:val="000000"/>
        </w:rPr>
        <w:t xml:space="preserve">tada en la oferta, así como las </w:t>
      </w:r>
      <w:r w:rsidR="00C56E26" w:rsidRPr="00C56E26">
        <w:rPr>
          <w:rFonts w:ascii="Arial" w:hAnsi="Arial" w:cs="Arial"/>
          <w:color w:val="000000"/>
        </w:rPr>
        <w:t xml:space="preserve">consultas necesarias al oferente. </w:t>
      </w:r>
    </w:p>
    <w:p w:rsidR="004F277C" w:rsidRPr="00C56E26" w:rsidRDefault="004F277C" w:rsidP="00C56E26">
      <w:pPr>
        <w:pStyle w:val="Textoindependiente2"/>
        <w:numPr>
          <w:ilvl w:val="0"/>
          <w:numId w:val="6"/>
        </w:numPr>
        <w:tabs>
          <w:tab w:val="left" w:pos="1134"/>
        </w:tabs>
        <w:suppressAutoHyphens w:val="0"/>
        <w:ind w:left="0" w:firstLine="709"/>
        <w:jc w:val="left"/>
        <w:rPr>
          <w:rFonts w:ascii="Arial" w:hAnsi="Arial" w:cs="Arial"/>
          <w:color w:val="000000"/>
        </w:rPr>
      </w:pPr>
      <w:r w:rsidRPr="00C56E26">
        <w:rPr>
          <w:rFonts w:ascii="Arial" w:hAnsi="Arial" w:cs="Arial"/>
          <w:color w:val="000000"/>
        </w:rPr>
        <w:t>Antigüedad de la empresa en el ramo. Hasta el 25%</w:t>
      </w:r>
      <w:r w:rsidR="00ED6DB4" w:rsidRPr="00C56E26">
        <w:rPr>
          <w:rFonts w:ascii="Arial" w:hAnsi="Arial" w:cs="Arial"/>
          <w:color w:val="000000"/>
        </w:rPr>
        <w:t xml:space="preserve"> (veinticinco por ciento) </w:t>
      </w:r>
      <w:r w:rsidRPr="00C56E26">
        <w:rPr>
          <w:rFonts w:ascii="Arial" w:hAnsi="Arial" w:cs="Arial"/>
          <w:color w:val="000000"/>
        </w:rPr>
        <w:t xml:space="preserve"> de la puntuación.  A tales efectos se deberá presentar copia de inscripción en BPS y DGI.</w:t>
      </w:r>
    </w:p>
    <w:p w:rsidR="004F277C" w:rsidRPr="00ED6DB4" w:rsidRDefault="00C56E26" w:rsidP="0092429C">
      <w:pPr>
        <w:pStyle w:val="Textoindependiente2"/>
        <w:numPr>
          <w:ilvl w:val="0"/>
          <w:numId w:val="4"/>
        </w:numPr>
        <w:rPr>
          <w:rFonts w:ascii="Arial" w:hAnsi="Arial" w:cs="Arial"/>
          <w:color w:val="000000"/>
        </w:rPr>
      </w:pPr>
      <w:r>
        <w:rPr>
          <w:rFonts w:ascii="Arial" w:hAnsi="Arial" w:cs="Arial"/>
          <w:color w:val="000000"/>
        </w:rPr>
        <w:t>Criterios de evaluación E</w:t>
      </w:r>
      <w:r w:rsidR="004F277C" w:rsidRPr="00ED6DB4">
        <w:rPr>
          <w:rFonts w:ascii="Arial" w:hAnsi="Arial" w:cs="Arial"/>
          <w:color w:val="000000"/>
        </w:rPr>
        <w:t xml:space="preserve">conómica </w:t>
      </w:r>
    </w:p>
    <w:p w:rsidR="004F277C" w:rsidRPr="0092429C" w:rsidRDefault="004F277C" w:rsidP="0092429C">
      <w:pPr>
        <w:pStyle w:val="Textoindependiente2"/>
        <w:ind w:firstLine="709"/>
        <w:rPr>
          <w:rFonts w:ascii="Arial" w:hAnsi="Arial" w:cs="Arial"/>
          <w:color w:val="000000"/>
        </w:rPr>
      </w:pPr>
      <w:r w:rsidRPr="0092429C">
        <w:rPr>
          <w:rFonts w:ascii="Arial" w:hAnsi="Arial" w:cs="Arial"/>
          <w:color w:val="000000"/>
        </w:rPr>
        <w:t>Correspondiendo 40</w:t>
      </w:r>
      <w:r w:rsidR="00ED6DB4">
        <w:rPr>
          <w:rFonts w:ascii="Arial" w:hAnsi="Arial" w:cs="Arial"/>
          <w:color w:val="000000"/>
        </w:rPr>
        <w:t xml:space="preserve"> (cuarenta)</w:t>
      </w:r>
      <w:r w:rsidRPr="0092429C">
        <w:rPr>
          <w:rFonts w:ascii="Arial" w:hAnsi="Arial" w:cs="Arial"/>
          <w:color w:val="000000"/>
        </w:rPr>
        <w:t xml:space="preserve"> puntos a la oferta más económica y en forma proporcional al resto, un puntaje según el valor de su oferta con respecto a la más económica. </w:t>
      </w:r>
    </w:p>
    <w:p w:rsidR="004F277C" w:rsidRPr="0092429C" w:rsidRDefault="004F277C" w:rsidP="0092429C">
      <w:pPr>
        <w:pStyle w:val="Textoindependiente2"/>
        <w:ind w:firstLine="709"/>
        <w:rPr>
          <w:rFonts w:ascii="Arial" w:hAnsi="Arial" w:cs="Arial"/>
          <w:color w:val="000000"/>
        </w:rPr>
      </w:pPr>
      <w:r w:rsidRPr="0092429C">
        <w:rPr>
          <w:rFonts w:ascii="Arial" w:hAnsi="Arial" w:cs="Arial"/>
          <w:color w:val="000000"/>
        </w:rPr>
        <w:t xml:space="preserve">La fórmula para determinar los puntajes de precio es la siguiente: </w:t>
      </w:r>
    </w:p>
    <w:p w:rsidR="004F277C" w:rsidRPr="0092429C" w:rsidRDefault="004F277C" w:rsidP="0092429C">
      <w:pPr>
        <w:pStyle w:val="Textoindependiente2"/>
        <w:ind w:firstLine="709"/>
        <w:rPr>
          <w:rFonts w:ascii="Arial" w:hAnsi="Arial" w:cs="Arial"/>
          <w:color w:val="000000"/>
        </w:rPr>
      </w:pPr>
      <w:r w:rsidRPr="0092429C">
        <w:rPr>
          <w:rFonts w:ascii="Arial" w:hAnsi="Arial" w:cs="Arial"/>
          <w:color w:val="000000"/>
        </w:rPr>
        <w:t xml:space="preserve">Puntaje Económico = 40 x Pb / Pi, donde Pb es el precio más bajo entre las ofertas que califican, y Pi el precio de la propuesta en consideración. </w:t>
      </w:r>
    </w:p>
    <w:p w:rsidR="004F277C" w:rsidRPr="0092429C" w:rsidRDefault="004F277C" w:rsidP="0092429C">
      <w:pPr>
        <w:pStyle w:val="Textoindependiente2"/>
        <w:ind w:firstLine="709"/>
        <w:rPr>
          <w:rFonts w:ascii="Arial" w:hAnsi="Arial" w:cs="Arial"/>
          <w:color w:val="000000"/>
        </w:rPr>
      </w:pPr>
      <w:r w:rsidRPr="0092429C">
        <w:rPr>
          <w:rFonts w:ascii="Arial" w:hAnsi="Arial" w:cs="Arial"/>
          <w:color w:val="000000"/>
        </w:rPr>
        <w:t xml:space="preserve">En caso de errores aritméticos se partirá del valor unitario sin impuestos. </w:t>
      </w:r>
    </w:p>
    <w:p w:rsidR="004F277C" w:rsidRPr="0092429C" w:rsidRDefault="004F277C" w:rsidP="0092429C">
      <w:pPr>
        <w:pStyle w:val="Textoindependiente2"/>
        <w:ind w:firstLine="709"/>
        <w:rPr>
          <w:rFonts w:ascii="Arial" w:hAnsi="Arial" w:cs="Arial"/>
          <w:color w:val="000000"/>
        </w:rPr>
      </w:pPr>
      <w:r w:rsidRPr="0092429C">
        <w:rPr>
          <w:rFonts w:ascii="Arial" w:hAnsi="Arial" w:cs="Arial"/>
          <w:color w:val="000000"/>
        </w:rPr>
        <w:lastRenderedPageBreak/>
        <w:t xml:space="preserve">La adjudicación se hará a la oferta que resulte mejor evaluada según los parámetros indicados anteriormente. </w:t>
      </w:r>
    </w:p>
    <w:p w:rsidR="004F277C" w:rsidRDefault="004F277C" w:rsidP="0092429C">
      <w:pPr>
        <w:pStyle w:val="Textoindependiente2"/>
        <w:ind w:firstLine="709"/>
        <w:rPr>
          <w:rFonts w:ascii="Arial" w:hAnsi="Arial" w:cs="Arial"/>
          <w:color w:val="000000"/>
        </w:rPr>
      </w:pPr>
      <w:r w:rsidRPr="0092429C">
        <w:rPr>
          <w:rFonts w:ascii="Arial" w:hAnsi="Arial" w:cs="Arial"/>
          <w:color w:val="000000"/>
        </w:rPr>
        <w:t xml:space="preserve">La adjudicación se realizará al o los proveedores que, cumpliendo con los requisitos de esta compra obtenga mayor puntaje total. </w:t>
      </w:r>
    </w:p>
    <w:p w:rsidR="00A17066" w:rsidRPr="0092429C" w:rsidRDefault="00A17066" w:rsidP="00A17066">
      <w:pPr>
        <w:pStyle w:val="Textoindependiente2"/>
        <w:rPr>
          <w:rFonts w:ascii="Arial" w:hAnsi="Arial" w:cs="Arial"/>
          <w:b/>
          <w:bCs/>
          <w:color w:val="000000"/>
          <w:lang w:val="es-ES" w:eastAsia="en-US"/>
        </w:rPr>
      </w:pPr>
      <w:r w:rsidRPr="0092429C">
        <w:rPr>
          <w:rFonts w:ascii="Arial" w:hAnsi="Arial" w:cs="Arial"/>
          <w:b/>
          <w:bCs/>
          <w:color w:val="000000"/>
          <w:lang w:val="es-ES" w:eastAsia="en-US"/>
        </w:rPr>
        <w:t>20.  ADJUDICACIÓN.</w:t>
      </w:r>
    </w:p>
    <w:p w:rsidR="004F277C" w:rsidRPr="00220B58" w:rsidRDefault="00A17066" w:rsidP="00220B58">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Las propuestas que no se ajusten estrictamente a los requerimientos de este pliego, serán invalidadas.</w:t>
      </w:r>
    </w:p>
    <w:p w:rsidR="004F277C" w:rsidRPr="0092429C" w:rsidRDefault="004F277C" w:rsidP="00EC5F46">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Pr="00345536" w:rsidRDefault="00345536" w:rsidP="0092429C">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EC5F46">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92429C">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Pr="00345536" w:rsidRDefault="004F277C" w:rsidP="0092429C">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21.  MEJORA DE OFERTAS Y NEGOCIACIONES.</w:t>
      </w:r>
    </w:p>
    <w:p w:rsidR="00EC5F46" w:rsidRDefault="004F277C" w:rsidP="00EC5F4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CAF</w:t>
      </w:r>
      <w:r w:rsidR="00EC5F46">
        <w:rPr>
          <w:rFonts w:ascii="Arial" w:hAnsi="Arial" w:cs="Arial"/>
          <w:color w:val="000000"/>
          <w:sz w:val="24"/>
          <w:szCs w:val="24"/>
        </w:rPr>
        <w:t>.</w:t>
      </w:r>
      <w:r w:rsidRPr="0092429C">
        <w:rPr>
          <w:rFonts w:ascii="Arial" w:hAnsi="Arial" w:cs="Arial"/>
          <w:color w:val="000000"/>
          <w:sz w:val="24"/>
          <w:szCs w:val="24"/>
        </w:rPr>
        <w:t xml:space="preserve">, en caso de ofertas similares se podrá invitar a los oferentes respectivos para que mejoren las ofertas. </w:t>
      </w:r>
    </w:p>
    <w:p w:rsidR="004F277C" w:rsidRPr="0092429C" w:rsidRDefault="004F277C" w:rsidP="00EC5F4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22. PLAZO Y GARANTÍA DE MANTENIMIENTO DE LAS OFERTAS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vencimiento del plazo establecido precedentemente no liberará al oferente, a no ser que medie notificación escrita al MEC, manifestando su decisión de retirar la </w:t>
      </w:r>
      <w:r w:rsidRPr="0092429C">
        <w:rPr>
          <w:rFonts w:ascii="Arial" w:hAnsi="Arial" w:cs="Arial"/>
          <w:color w:val="000000"/>
          <w:sz w:val="24"/>
          <w:szCs w:val="24"/>
        </w:rPr>
        <w:lastRenderedPageBreak/>
        <w:t>oferta y a falta de pronunciamiento de esta última en el término de 10 (diez) días hábiles perentorios.</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presentar sus ofertas los proponentes deberán garantizar</w:t>
      </w:r>
      <w:r w:rsidRPr="00EC5F46">
        <w:rPr>
          <w:rFonts w:ascii="Arial" w:hAnsi="Arial" w:cs="Arial"/>
          <w:color w:val="000000"/>
          <w:sz w:val="24"/>
          <w:szCs w:val="24"/>
        </w:rPr>
        <w:t xml:space="preserve">, </w:t>
      </w:r>
      <w:r w:rsidRPr="00EC5F46">
        <w:rPr>
          <w:rFonts w:ascii="Arial" w:hAnsi="Arial" w:cs="Arial"/>
          <w:bCs/>
          <w:color w:val="000000"/>
          <w:sz w:val="24"/>
          <w:szCs w:val="24"/>
        </w:rPr>
        <w:t>si correspondiera</w:t>
      </w:r>
      <w:r w:rsidRPr="0092429C">
        <w:rPr>
          <w:rFonts w:ascii="Arial" w:hAnsi="Arial" w:cs="Arial"/>
          <w:color w:val="000000"/>
          <w:sz w:val="24"/>
          <w:szCs w:val="24"/>
        </w:rPr>
        <w:t>, el  mantenimiento de las mismas, mediante Póliza del Seguro de Fianza emitida por una empresa aseguradora instalada en Uruguay o por</w:t>
      </w:r>
      <w:r w:rsidR="00EC5F46">
        <w:rPr>
          <w:rFonts w:ascii="Arial" w:hAnsi="Arial" w:cs="Arial"/>
          <w:color w:val="000000"/>
          <w:sz w:val="24"/>
          <w:szCs w:val="24"/>
        </w:rPr>
        <w:t xml:space="preserve"> fianza, aval o garantía de un B</w:t>
      </w:r>
      <w:r w:rsidRPr="0092429C">
        <w:rPr>
          <w:rFonts w:ascii="Arial" w:hAnsi="Arial" w:cs="Arial"/>
          <w:color w:val="000000"/>
          <w:sz w:val="24"/>
          <w:szCs w:val="24"/>
        </w:rPr>
        <w:t>anco establecido en el país por un valor equivalente al 1% (uno por ciento) de la ofe</w:t>
      </w:r>
      <w:r w:rsidR="003E76C9">
        <w:rPr>
          <w:rFonts w:ascii="Arial" w:hAnsi="Arial" w:cs="Arial"/>
          <w:color w:val="000000"/>
          <w:sz w:val="24"/>
          <w:szCs w:val="24"/>
        </w:rPr>
        <w:t>rta de mayor valor</w:t>
      </w:r>
      <w:r w:rsidRPr="0092429C">
        <w:rPr>
          <w:rFonts w:ascii="Arial" w:hAnsi="Arial" w:cs="Arial"/>
          <w:color w:val="000000"/>
          <w:sz w:val="24"/>
          <w:szCs w:val="24"/>
        </w:rPr>
        <w:t xml:space="preserve"> en su caso incluido el IVA, de ac</w:t>
      </w:r>
      <w:r w:rsidR="0006369C">
        <w:rPr>
          <w:rFonts w:ascii="Arial" w:hAnsi="Arial" w:cs="Arial"/>
          <w:color w:val="000000"/>
          <w:sz w:val="24"/>
          <w:szCs w:val="24"/>
        </w:rPr>
        <w:t>uerdo a lo dispuesto por el artículo</w:t>
      </w:r>
      <w:r w:rsidRPr="0092429C">
        <w:rPr>
          <w:rFonts w:ascii="Arial" w:hAnsi="Arial" w:cs="Arial"/>
          <w:color w:val="000000"/>
          <w:sz w:val="24"/>
          <w:szCs w:val="24"/>
        </w:rPr>
        <w:t xml:space="preserve"> 64 del TOC</w:t>
      </w:r>
      <w:r w:rsidR="003E76C9">
        <w:rPr>
          <w:rFonts w:ascii="Arial" w:hAnsi="Arial" w:cs="Arial"/>
          <w:color w:val="000000"/>
          <w:sz w:val="24"/>
          <w:szCs w:val="24"/>
        </w:rPr>
        <w:t xml:space="preserve">AF.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23. GARANTÍA DE FIEL CUMPLIMIENTO DE CONTRATO</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Pr="0092429C" w:rsidRDefault="004F277C" w:rsidP="0092429C">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EC5F46">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24. DEVOLUCIÓN DE LA GARANTÍA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Aceptada que sea una propuesta o rechazadas todas, el </w:t>
      </w:r>
      <w:r w:rsidR="0006369C">
        <w:rPr>
          <w:rFonts w:ascii="Arial" w:hAnsi="Arial" w:cs="Arial"/>
          <w:color w:val="000000"/>
          <w:sz w:val="24"/>
          <w:szCs w:val="24"/>
        </w:rPr>
        <w:t>MEC</w:t>
      </w:r>
      <w:r w:rsidRPr="0092429C">
        <w:rPr>
          <w:rFonts w:ascii="Arial" w:hAnsi="Arial" w:cs="Arial"/>
          <w:color w:val="000000"/>
          <w:sz w:val="24"/>
          <w:szCs w:val="24"/>
        </w:rPr>
        <w:t xml:space="preserve"> procederá a la devolución de las garantías con la simple presentación del recibo correspondiente.</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adjudicatario se le devolverá la garantía de mantenimiento de oferta una vez constituida la de fiel cumplimiento del contrato correspondiente.</w:t>
      </w:r>
    </w:p>
    <w:p w:rsidR="00D252FF" w:rsidRDefault="00D252FF" w:rsidP="0092429C">
      <w:pPr>
        <w:spacing w:after="0" w:line="360" w:lineRule="auto"/>
        <w:jc w:val="both"/>
        <w:rPr>
          <w:rFonts w:ascii="Arial" w:hAnsi="Arial" w:cs="Arial"/>
          <w:b/>
          <w:bCs/>
          <w:color w:val="000000"/>
          <w:sz w:val="24"/>
          <w:szCs w:val="24"/>
        </w:rPr>
      </w:pP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 xml:space="preserve">25. PERFECCIONAMIENTO DEL CONTRATO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Pr>
          <w:rFonts w:ascii="Arial" w:hAnsi="Arial" w:cs="Arial"/>
          <w:color w:val="000000"/>
          <w:sz w:val="24"/>
          <w:szCs w:val="24"/>
        </w:rPr>
        <w:t>ios en el caso de corresponder.</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26. REQUISITOS PARA LA EMPRESA ADJUDICATARIA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acreditar que no existe deuda alguna por concepto de pensiones alimenticias por ningún dueño o integrante de la dirección de la empresa.</w:t>
      </w:r>
    </w:p>
    <w:p w:rsidR="004F277C" w:rsidRPr="0092429C" w:rsidRDefault="004F277C" w:rsidP="007827D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adjudicatario deberá presentar -  en forma previa a la toma del servicio - la nó</w:t>
      </w:r>
      <w:r w:rsidR="003E76C9">
        <w:rPr>
          <w:rFonts w:ascii="Arial" w:hAnsi="Arial" w:cs="Arial"/>
          <w:color w:val="000000"/>
          <w:sz w:val="24"/>
          <w:szCs w:val="24"/>
        </w:rPr>
        <w:t xml:space="preserve">mina del personal afectado al local adjudicado,  </w:t>
      </w:r>
      <w:r w:rsidRPr="0092429C">
        <w:rPr>
          <w:rFonts w:ascii="Arial" w:hAnsi="Arial" w:cs="Arial"/>
          <w:color w:val="000000"/>
          <w:sz w:val="24"/>
          <w:szCs w:val="24"/>
        </w:rPr>
        <w:t xml:space="preserve">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Deberá presentar además Certificado de Buena Conducta expedido por el Ministerio del Interior y Carné de salud por cada uno de los operarios asignados a la tarea, así como una constancia expedida por el Patronato Nacional de Encarcelados y Liberados, en cuanto a que se contrató personal registrado en la Bolsa de Trabajo.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tener la aprobación del M</w:t>
      </w:r>
      <w:r w:rsidR="00775C28">
        <w:rPr>
          <w:rFonts w:ascii="Arial" w:hAnsi="Arial" w:cs="Arial"/>
          <w:color w:val="000000"/>
          <w:sz w:val="24"/>
          <w:szCs w:val="24"/>
        </w:rPr>
        <w:t>inisterio del Interior (RE.NA.EM</w:t>
      </w:r>
      <w:r w:rsidRPr="0092429C">
        <w:rPr>
          <w:rFonts w:ascii="Arial" w:hAnsi="Arial" w:cs="Arial"/>
          <w:color w:val="000000"/>
          <w:sz w:val="24"/>
          <w:szCs w:val="24"/>
        </w:rPr>
        <w:t>.SE)</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Todo cambio que se produzca durante la ejecución del contrato deberá ser comunicado al MEC.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incumplimiento de cualquiera de estas obligaciones dará mérito a que el MEC deje sin efecto la adjudicación, sin responsabilidad alguna de su parte, y con pérdida del depósito en garantía para la empresa incumplidora. </w:t>
      </w:r>
    </w:p>
    <w:p w:rsidR="00D252FF" w:rsidRDefault="00D252FF" w:rsidP="0006369C">
      <w:pPr>
        <w:tabs>
          <w:tab w:val="left" w:pos="1125"/>
        </w:tabs>
        <w:spacing w:after="0" w:line="360" w:lineRule="auto"/>
        <w:jc w:val="both"/>
        <w:rPr>
          <w:rFonts w:ascii="Arial" w:hAnsi="Arial" w:cs="Arial"/>
          <w:b/>
          <w:bCs/>
          <w:color w:val="000000"/>
          <w:sz w:val="24"/>
          <w:szCs w:val="24"/>
        </w:rPr>
      </w:pPr>
    </w:p>
    <w:p w:rsidR="00D252FF" w:rsidRDefault="00D252FF" w:rsidP="0006369C">
      <w:pPr>
        <w:tabs>
          <w:tab w:val="left" w:pos="1125"/>
        </w:tabs>
        <w:spacing w:after="0" w:line="360" w:lineRule="auto"/>
        <w:jc w:val="both"/>
        <w:rPr>
          <w:rFonts w:ascii="Arial" w:hAnsi="Arial" w:cs="Arial"/>
          <w:b/>
          <w:bCs/>
          <w:color w:val="000000"/>
          <w:sz w:val="24"/>
          <w:szCs w:val="24"/>
        </w:rPr>
      </w:pPr>
    </w:p>
    <w:p w:rsidR="00D252FF" w:rsidRDefault="00D252FF" w:rsidP="0006369C">
      <w:pPr>
        <w:tabs>
          <w:tab w:val="left" w:pos="1125"/>
        </w:tabs>
        <w:spacing w:after="0" w:line="360" w:lineRule="auto"/>
        <w:jc w:val="both"/>
        <w:rPr>
          <w:rFonts w:ascii="Arial" w:hAnsi="Arial" w:cs="Arial"/>
          <w:b/>
          <w:bCs/>
          <w:color w:val="000000"/>
          <w:sz w:val="24"/>
          <w:szCs w:val="24"/>
        </w:rPr>
      </w:pPr>
    </w:p>
    <w:p w:rsidR="004F277C" w:rsidRPr="0006369C" w:rsidRDefault="004F277C" w:rsidP="0006369C">
      <w:pPr>
        <w:tabs>
          <w:tab w:val="left" w:pos="1125"/>
        </w:tabs>
        <w:spacing w:after="0" w:line="360" w:lineRule="auto"/>
        <w:jc w:val="both"/>
        <w:rPr>
          <w:rFonts w:ascii="Arial" w:hAnsi="Arial" w:cs="Arial"/>
          <w:sz w:val="24"/>
          <w:szCs w:val="24"/>
        </w:rPr>
      </w:pPr>
      <w:r w:rsidRPr="0092429C">
        <w:rPr>
          <w:rFonts w:ascii="Arial" w:hAnsi="Arial" w:cs="Arial"/>
          <w:b/>
          <w:bCs/>
          <w:color w:val="000000"/>
          <w:sz w:val="24"/>
          <w:szCs w:val="24"/>
        </w:rPr>
        <w:lastRenderedPageBreak/>
        <w:t>27.  OBLIGACIONES LABORALES, PREVISIONALES E IMPOSITIVAS DE LA ADJUDICATARIA CON SU PERSONAL.</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empresa adjudicataria deberá abonar los jornales a sus operarios respetando los laudos, así como los Convenios Laborales vigentes para la correspondiente rama de actividad.</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deberá disponer la utilización por parte de los operarios destinados al servicio, de todos los elementos de seguridad exigidos por la normativa vigente y Organismos competentes.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Administrac</w:t>
      </w:r>
      <w:r w:rsidR="007827D6">
        <w:rPr>
          <w:rFonts w:ascii="Arial" w:hAnsi="Arial" w:cs="Arial"/>
          <w:color w:val="000000"/>
          <w:sz w:val="24"/>
          <w:szCs w:val="24"/>
        </w:rPr>
        <w:t xml:space="preserve">ión se reserva el derecho de: 1) </w:t>
      </w:r>
      <w:r w:rsidRPr="0092429C">
        <w:rPr>
          <w:rFonts w:ascii="Arial" w:hAnsi="Arial" w:cs="Arial"/>
          <w:color w:val="000000"/>
          <w:sz w:val="24"/>
          <w:szCs w:val="24"/>
        </w:rPr>
        <w:t xml:space="preserve">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w:t>
      </w:r>
      <w:r w:rsidR="00775C28">
        <w:rPr>
          <w:rFonts w:ascii="Arial" w:hAnsi="Arial" w:cs="Arial"/>
          <w:color w:val="000000"/>
          <w:sz w:val="24"/>
          <w:szCs w:val="24"/>
        </w:rPr>
        <w:t>pago de los servicios prestados; 2) r</w:t>
      </w:r>
      <w:r w:rsidRPr="0092429C">
        <w:rPr>
          <w:rFonts w:ascii="Arial" w:hAnsi="Arial" w:cs="Arial"/>
          <w:color w:val="000000"/>
          <w:sz w:val="24"/>
          <w:szCs w:val="24"/>
        </w:rPr>
        <w:t xml:space="preserve">etener de los pagos debidos en virtud del contrato, los créditos laborales a los que tengan derecho los trabajadores de la empresa contratada.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28. FACTURACIÓN</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facturará las horas efectivamente trabajadas en el mes, debiendo presentarse la factura conformada por el responsable en el Departamento de Compras.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Con cada factura se deberá presentar la siguiente documentación: </w:t>
      </w:r>
    </w:p>
    <w:p w:rsidR="004F277C" w:rsidRDefault="007827D6" w:rsidP="007827D6">
      <w:pPr>
        <w:pStyle w:val="Prrafodelista"/>
        <w:numPr>
          <w:ilvl w:val="0"/>
          <w:numId w:val="23"/>
        </w:numPr>
        <w:spacing w:after="0" w:line="360" w:lineRule="auto"/>
        <w:jc w:val="both"/>
        <w:rPr>
          <w:rFonts w:ascii="Arial" w:hAnsi="Arial" w:cs="Arial"/>
          <w:color w:val="000000"/>
          <w:sz w:val="24"/>
          <w:szCs w:val="24"/>
        </w:rPr>
      </w:pPr>
      <w:r>
        <w:rPr>
          <w:rFonts w:ascii="Arial" w:hAnsi="Arial" w:cs="Arial"/>
          <w:color w:val="000000"/>
          <w:sz w:val="24"/>
          <w:szCs w:val="24"/>
        </w:rPr>
        <w:t>Última declaración mensual a</w:t>
      </w:r>
      <w:r w:rsidR="004F277C" w:rsidRPr="007827D6">
        <w:rPr>
          <w:rFonts w:ascii="Arial" w:hAnsi="Arial" w:cs="Arial"/>
          <w:color w:val="000000"/>
          <w:sz w:val="24"/>
          <w:szCs w:val="24"/>
        </w:rPr>
        <w:t xml:space="preserve"> Historia Laboral del BPS</w:t>
      </w:r>
    </w:p>
    <w:p w:rsidR="004F277C" w:rsidRPr="007827D6" w:rsidRDefault="004F277C" w:rsidP="007827D6">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Último recibo de pago al BPS</w:t>
      </w:r>
    </w:p>
    <w:p w:rsidR="004F277C" w:rsidRPr="007827D6" w:rsidRDefault="004F277C" w:rsidP="007827D6">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 xml:space="preserve">Recibos de sueldos del personal firmados por los trabajadores, correspondientes al mes inmediato anterior al que se factura. </w:t>
      </w:r>
    </w:p>
    <w:p w:rsidR="004F277C" w:rsidRPr="007827D6" w:rsidRDefault="004F277C" w:rsidP="007827D6">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 xml:space="preserve">Póliza de Seguro de Accidentes de Trabajo y Enfermedades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incumplimiento en la presentación de alguno de los documentos exigidos precedentemente, motivará la no autorización del pago de la correspondiente factura.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29. RESPONSABILIDAD DE LA ADJUDICATARIA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en el MEC, siendo de su cuenta y cargo todas las erogaciones que por cualquier concepto se originen como consecuencia de la prestación del servicio, así como los daños y perjuicios que pudiera ocasionar a la Administración, a sus funcionarios o a terceros.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 xml:space="preserve">30. INSPECCIONES Y CONTROLES.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4F277C" w:rsidP="007827D6">
      <w:pPr>
        <w:spacing w:after="0" w:line="360" w:lineRule="auto"/>
        <w:jc w:val="both"/>
        <w:rPr>
          <w:rFonts w:ascii="Arial" w:hAnsi="Arial" w:cs="Arial"/>
          <w:color w:val="000000"/>
          <w:sz w:val="24"/>
          <w:szCs w:val="24"/>
        </w:rPr>
      </w:pPr>
      <w:r w:rsidRPr="0092429C">
        <w:rPr>
          <w:rFonts w:ascii="Arial" w:hAnsi="Arial" w:cs="Arial"/>
          <w:b/>
          <w:bCs/>
          <w:color w:val="000000"/>
          <w:sz w:val="24"/>
          <w:szCs w:val="24"/>
        </w:rPr>
        <w:t xml:space="preserve">31. MORA AUTOMÁTICA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4F277C" w:rsidP="00D252FF">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32.  SANCIONES</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Demanda por daños y perjuicios</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92429C">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92429C" w:rsidRDefault="004F277C" w:rsidP="0092429C">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33. MULTAS.</w:t>
      </w:r>
    </w:p>
    <w:p w:rsidR="004F277C" w:rsidRPr="0092429C" w:rsidRDefault="004F277C" w:rsidP="00E72BF3">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incumplimiento: descuento del 10% de la facturación total mensual.</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Segundo incumplimiento: 30% de la facturación total mensual</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 de la facturación total mensual</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Cuarto incumplimiento: 100% de la facturación total mensual y preaviso de rescisión de contrato.</w:t>
      </w:r>
    </w:p>
    <w:p w:rsidR="004F277C" w:rsidRPr="0092429C" w:rsidRDefault="004F277C" w:rsidP="0092429C">
      <w:pPr>
        <w:spacing w:after="0" w:line="360" w:lineRule="auto"/>
        <w:ind w:left="-284" w:firstLine="1135"/>
        <w:jc w:val="both"/>
        <w:rPr>
          <w:rFonts w:ascii="Arial" w:hAnsi="Arial" w:cs="Arial"/>
          <w:color w:val="000000"/>
          <w:sz w:val="24"/>
          <w:szCs w:val="24"/>
        </w:rPr>
      </w:pPr>
      <w:r w:rsidRPr="0092429C">
        <w:rPr>
          <w:rFonts w:ascii="Arial" w:hAnsi="Arial" w:cs="Arial"/>
          <w:color w:val="000000"/>
          <w:sz w:val="24"/>
          <w:szCs w:val="24"/>
        </w:rPr>
        <w:t>Quinto incumplimiento: Cobro de la multa que se fijará y rescisión del contrato.</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 xml:space="preserve">34. RESCISIÓN DE CONTRATO.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Declaración de quiebra, concurso, liquidación o solicitud de concordato.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lastRenderedPageBreak/>
        <w:t xml:space="preserve">El incumplimiento por la empresa adjudicataria, de las obligaciones laborales 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Pr="00205EFD"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4F277C" w:rsidRPr="0092429C" w:rsidRDefault="00F71D63" w:rsidP="00B9079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resci</w:t>
      </w:r>
      <w:r w:rsidR="00205EFD">
        <w:rPr>
          <w:rFonts w:ascii="Arial" w:hAnsi="Arial" w:cs="Arial"/>
          <w:color w:val="000000"/>
          <w:sz w:val="24"/>
          <w:szCs w:val="24"/>
        </w:rPr>
        <w:t xml:space="preserve">ndir el contrato por cualquier </w:t>
      </w:r>
      <w:r w:rsidRPr="0092429C">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Pr>
          <w:rFonts w:ascii="Arial" w:hAnsi="Arial" w:cs="Arial"/>
          <w:color w:val="000000"/>
          <w:sz w:val="24"/>
          <w:szCs w:val="24"/>
        </w:rPr>
        <w:t xml:space="preserve">(sesenta) </w:t>
      </w:r>
      <w:r w:rsidRPr="0092429C">
        <w:rPr>
          <w:rFonts w:ascii="Arial" w:hAnsi="Arial" w:cs="Arial"/>
          <w:color w:val="000000"/>
          <w:sz w:val="24"/>
          <w:szCs w:val="24"/>
        </w:rPr>
        <w:t>días corridos.</w:t>
      </w:r>
    </w:p>
    <w:p w:rsidR="00B90792" w:rsidRDefault="004F277C" w:rsidP="00B90792">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35.  CESION DE CREDITOS.</w:t>
      </w:r>
    </w:p>
    <w:p w:rsidR="004F277C" w:rsidRPr="00B90792" w:rsidRDefault="004F277C" w:rsidP="00B90792">
      <w:pPr>
        <w:spacing w:after="0" w:line="360" w:lineRule="auto"/>
        <w:ind w:firstLine="709"/>
        <w:jc w:val="both"/>
        <w:rPr>
          <w:rFonts w:ascii="Arial" w:hAnsi="Arial" w:cs="Arial"/>
          <w:b/>
          <w:bCs/>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36. IMPREVISIONES.</w:t>
      </w:r>
    </w:p>
    <w:p w:rsidR="006F1715" w:rsidRPr="00D252FF" w:rsidRDefault="0006369C" w:rsidP="00D252FF">
      <w:pPr>
        <w:spacing w:after="0" w:line="360" w:lineRule="auto"/>
        <w:ind w:firstLine="709"/>
        <w:jc w:val="both"/>
        <w:rPr>
          <w:rFonts w:ascii="Arial" w:hAnsi="Arial" w:cs="Arial"/>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4F277C" w:rsidRPr="0092429C">
        <w:rPr>
          <w:rFonts w:ascii="Arial" w:hAnsi="Arial" w:cs="Arial"/>
          <w:color w:val="000000"/>
          <w:sz w:val="24"/>
          <w:szCs w:val="24"/>
        </w:rPr>
        <w:t>(</w:t>
      </w:r>
      <w:r w:rsidR="006516EF">
        <w:rPr>
          <w:rFonts w:ascii="Arial" w:hAnsi="Arial" w:cs="Arial"/>
          <w:color w:val="000000"/>
          <w:sz w:val="24"/>
          <w:szCs w:val="24"/>
        </w:rPr>
        <w:t>TOCAF</w:t>
      </w:r>
      <w:r w:rsidR="004F277C" w:rsidRPr="0092429C">
        <w:rPr>
          <w:rFonts w:ascii="Arial" w:hAnsi="Arial" w:cs="Arial"/>
          <w:color w:val="000000"/>
          <w:sz w:val="24"/>
          <w:szCs w:val="24"/>
        </w:rPr>
        <w:t>)</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Decreto 150/012 de 11 de mayo de 2012</w:t>
      </w:r>
      <w:r w:rsidR="004F277C" w:rsidRPr="0092429C">
        <w:rPr>
          <w:rFonts w:ascii="Arial" w:hAnsi="Arial" w:cs="Arial"/>
          <w:color w:val="000000"/>
          <w:sz w:val="24"/>
          <w:szCs w:val="24"/>
        </w:rPr>
        <w:t>.</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 xml:space="preserve">37. ACLARACIONES FINALES </w:t>
      </w:r>
    </w:p>
    <w:p w:rsidR="006516EF" w:rsidRDefault="004F277C" w:rsidP="007224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6E4333">
      <w:pPr>
        <w:autoSpaceDE w:val="0"/>
        <w:autoSpaceDN w:val="0"/>
        <w:adjustRightInd w:val="0"/>
        <w:spacing w:after="0" w:line="240" w:lineRule="auto"/>
        <w:rPr>
          <w:rFonts w:asciiTheme="minorHAnsi" w:hAnsiTheme="minorHAnsi"/>
          <w:b/>
          <w:bCs/>
          <w:color w:val="00000A"/>
          <w:sz w:val="24"/>
          <w:szCs w:val="24"/>
        </w:rPr>
      </w:pPr>
    </w:p>
    <w:p w:rsidR="006516EF" w:rsidRDefault="006516EF"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7C3EBB" w:rsidRDefault="007C3EBB" w:rsidP="00E72BF3">
      <w:pPr>
        <w:autoSpaceDE w:val="0"/>
        <w:autoSpaceDN w:val="0"/>
        <w:adjustRightInd w:val="0"/>
        <w:spacing w:after="0" w:line="360" w:lineRule="auto"/>
        <w:rPr>
          <w:rFonts w:ascii="Arial" w:hAnsi="Arial" w:cs="Arial"/>
          <w:b/>
          <w:bCs/>
          <w:color w:val="00000A"/>
          <w:sz w:val="24"/>
          <w:szCs w:val="24"/>
        </w:rPr>
      </w:pPr>
    </w:p>
    <w:p w:rsidR="007C3EBB" w:rsidRDefault="007C3EBB" w:rsidP="00E72BF3">
      <w:pPr>
        <w:autoSpaceDE w:val="0"/>
        <w:autoSpaceDN w:val="0"/>
        <w:adjustRightInd w:val="0"/>
        <w:spacing w:after="0" w:line="360" w:lineRule="auto"/>
        <w:rPr>
          <w:rFonts w:ascii="Arial" w:hAnsi="Arial" w:cs="Arial"/>
          <w:b/>
          <w:bCs/>
          <w:color w:val="00000A"/>
          <w:sz w:val="24"/>
          <w:szCs w:val="24"/>
        </w:rPr>
      </w:pPr>
    </w:p>
    <w:p w:rsidR="007C3EBB" w:rsidRDefault="007C3EBB" w:rsidP="00E72BF3">
      <w:pPr>
        <w:autoSpaceDE w:val="0"/>
        <w:autoSpaceDN w:val="0"/>
        <w:adjustRightInd w:val="0"/>
        <w:spacing w:after="0" w:line="360" w:lineRule="auto"/>
        <w:rPr>
          <w:rFonts w:ascii="Arial" w:hAnsi="Arial" w:cs="Arial"/>
          <w:b/>
          <w:bCs/>
          <w:color w:val="00000A"/>
          <w:sz w:val="24"/>
          <w:szCs w:val="24"/>
        </w:rPr>
      </w:pPr>
    </w:p>
    <w:p w:rsidR="007C3EBB" w:rsidRDefault="007C3EBB" w:rsidP="00E72BF3">
      <w:pPr>
        <w:autoSpaceDE w:val="0"/>
        <w:autoSpaceDN w:val="0"/>
        <w:adjustRightInd w:val="0"/>
        <w:spacing w:after="0" w:line="360" w:lineRule="auto"/>
        <w:rPr>
          <w:rFonts w:ascii="Arial" w:hAnsi="Arial" w:cs="Arial"/>
          <w:b/>
          <w:bCs/>
          <w:color w:val="00000A"/>
          <w:sz w:val="24"/>
          <w:szCs w:val="24"/>
        </w:rPr>
      </w:pPr>
    </w:p>
    <w:p w:rsidR="0072245A" w:rsidRDefault="0072245A" w:rsidP="00E72BF3">
      <w:pPr>
        <w:autoSpaceDE w:val="0"/>
        <w:autoSpaceDN w:val="0"/>
        <w:adjustRightInd w:val="0"/>
        <w:spacing w:after="0" w:line="360" w:lineRule="auto"/>
        <w:rPr>
          <w:rFonts w:ascii="Arial" w:hAnsi="Arial" w:cs="Arial"/>
          <w:b/>
          <w:bCs/>
          <w:color w:val="00000A"/>
          <w:sz w:val="24"/>
          <w:szCs w:val="24"/>
        </w:rPr>
      </w:pPr>
    </w:p>
    <w:p w:rsidR="0092429C" w:rsidRDefault="0092429C" w:rsidP="006E4333">
      <w:pPr>
        <w:autoSpaceDE w:val="0"/>
        <w:autoSpaceDN w:val="0"/>
        <w:adjustRightInd w:val="0"/>
        <w:spacing w:after="0" w:line="240" w:lineRule="auto"/>
        <w:rPr>
          <w:rFonts w:asciiTheme="minorHAnsi" w:hAnsiTheme="minorHAnsi"/>
          <w:b/>
          <w:bCs/>
          <w:color w:val="00000A"/>
          <w:sz w:val="24"/>
          <w:szCs w:val="24"/>
        </w:rPr>
      </w:pPr>
    </w:p>
    <w:p w:rsidR="0092429C" w:rsidRDefault="0092429C" w:rsidP="006E4333">
      <w:pPr>
        <w:autoSpaceDE w:val="0"/>
        <w:autoSpaceDN w:val="0"/>
        <w:adjustRightInd w:val="0"/>
        <w:spacing w:after="0" w:line="240" w:lineRule="auto"/>
        <w:rPr>
          <w:rFonts w:asciiTheme="minorHAnsi" w:hAnsiTheme="minorHAnsi"/>
          <w:b/>
          <w:bCs/>
          <w:color w:val="00000A"/>
          <w:sz w:val="24"/>
          <w:szCs w:val="24"/>
        </w:rPr>
      </w:pPr>
    </w:p>
    <w:p w:rsidR="0092429C" w:rsidRDefault="0092429C"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D252FF" w:rsidRPr="00794D8C" w:rsidRDefault="00D252FF" w:rsidP="00D252FF">
      <w:pPr>
        <w:autoSpaceDE w:val="0"/>
        <w:autoSpaceDN w:val="0"/>
        <w:adjustRightInd w:val="0"/>
        <w:spacing w:after="0" w:line="240" w:lineRule="auto"/>
        <w:rPr>
          <w:b/>
          <w:bCs/>
          <w:color w:val="00000A"/>
          <w:sz w:val="24"/>
          <w:szCs w:val="24"/>
        </w:rPr>
      </w:pPr>
      <w:r w:rsidRPr="00794D8C">
        <w:rPr>
          <w:b/>
          <w:bCs/>
          <w:color w:val="00000A"/>
          <w:sz w:val="24"/>
          <w:szCs w:val="24"/>
        </w:rPr>
        <w:t xml:space="preserve">ANEXO </w:t>
      </w:r>
      <w:r>
        <w:rPr>
          <w:b/>
          <w:bCs/>
          <w:color w:val="00000A"/>
          <w:sz w:val="24"/>
          <w:szCs w:val="24"/>
        </w:rPr>
        <w:t>I</w:t>
      </w:r>
      <w:r w:rsidRPr="00794D8C">
        <w:rPr>
          <w:b/>
          <w:bCs/>
          <w:color w:val="00000A"/>
          <w:sz w:val="24"/>
          <w:szCs w:val="24"/>
        </w:rPr>
        <w:t xml:space="preserve"> - FORMULARIO DE IDENTIFICACIÓN DEL OFERENTE</w:t>
      </w:r>
    </w:p>
    <w:p w:rsidR="00D252FF" w:rsidRDefault="00D252FF" w:rsidP="00D252FF">
      <w:pPr>
        <w:autoSpaceDE w:val="0"/>
        <w:autoSpaceDN w:val="0"/>
        <w:adjustRightInd w:val="0"/>
        <w:spacing w:after="0" w:line="240" w:lineRule="auto"/>
        <w:rPr>
          <w:b/>
          <w:bCs/>
          <w:color w:val="000000"/>
          <w:sz w:val="24"/>
          <w:szCs w:val="24"/>
        </w:rPr>
      </w:pPr>
      <w:r>
        <w:rPr>
          <w:b/>
          <w:bCs/>
          <w:color w:val="000000"/>
          <w:sz w:val="24"/>
          <w:szCs w:val="24"/>
        </w:rPr>
        <w:t>LICITACIÓN ABREVIADA 01</w:t>
      </w:r>
      <w:r w:rsidRPr="00794D8C">
        <w:rPr>
          <w:b/>
          <w:bCs/>
          <w:color w:val="000000"/>
          <w:sz w:val="24"/>
          <w:szCs w:val="24"/>
        </w:rPr>
        <w:t>/201</w:t>
      </w:r>
      <w:r>
        <w:rPr>
          <w:b/>
          <w:bCs/>
          <w:color w:val="000000"/>
          <w:sz w:val="24"/>
          <w:szCs w:val="24"/>
        </w:rPr>
        <w:t>7</w:t>
      </w:r>
    </w:p>
    <w:p w:rsidR="00D252FF" w:rsidRPr="00794D8C"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RAZON SOCIAL</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NOMBRE COMERCIAL DE LA EMPRESA</w:t>
      </w:r>
      <w:r>
        <w:rPr>
          <w:color w:val="000000"/>
          <w:sz w:val="24"/>
          <w:szCs w:val="24"/>
        </w:rPr>
        <w:t>:</w:t>
      </w:r>
      <w:r w:rsidRPr="00794D8C">
        <w:rPr>
          <w:color w:val="000000"/>
          <w:sz w:val="24"/>
          <w:szCs w:val="24"/>
        </w:rPr>
        <w:t xml:space="preserve"> </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RUT (ex-RUC): </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Fecha de inicio de operaciones en Uruguay</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DOMICILIO A LOS EFECTOS DE LOS PRESENTE LICITACION</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Calle: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w:t>
      </w:r>
    </w:p>
    <w:p w:rsidR="00D252FF" w:rsidRPr="00794D8C"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País y Localidad: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 xml:space="preserve"> Código Postal</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Teléfono: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Fax:</w:t>
      </w: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 </w:t>
      </w: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E- mail: </w:t>
      </w:r>
    </w:p>
    <w:p w:rsidR="00D252FF" w:rsidRPr="00794D8C"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SOCIOS O INTEGRANTES DEL DIRECTORIO DE LA EMPRESA:</w:t>
      </w:r>
    </w:p>
    <w:p w:rsidR="00D252FF" w:rsidRPr="00794D8C" w:rsidRDefault="00D252FF" w:rsidP="00D252FF">
      <w:pPr>
        <w:autoSpaceDE w:val="0"/>
        <w:autoSpaceDN w:val="0"/>
        <w:adjustRightInd w:val="0"/>
        <w:spacing w:after="0" w:line="240" w:lineRule="auto"/>
        <w:ind w:firstLine="708"/>
        <w:rPr>
          <w:color w:val="000000"/>
          <w:sz w:val="24"/>
          <w:szCs w:val="24"/>
        </w:rPr>
      </w:pPr>
      <w:r w:rsidRPr="00794D8C">
        <w:rPr>
          <w:color w:val="000000"/>
          <w:sz w:val="24"/>
          <w:szCs w:val="24"/>
        </w:rPr>
        <w:t xml:space="preserve">Nombre: </w:t>
      </w:r>
      <w:r>
        <w:rPr>
          <w:color w:val="000000"/>
          <w:sz w:val="24"/>
          <w:szCs w:val="24"/>
        </w:rPr>
        <w:tab/>
      </w:r>
      <w:r>
        <w:rPr>
          <w:color w:val="000000"/>
          <w:sz w:val="24"/>
          <w:szCs w:val="24"/>
        </w:rPr>
        <w:tab/>
      </w:r>
      <w:r w:rsidRPr="00794D8C">
        <w:rPr>
          <w:color w:val="000000"/>
          <w:sz w:val="24"/>
          <w:szCs w:val="24"/>
        </w:rPr>
        <w:t xml:space="preserve">Documento: </w:t>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Cargo:</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w:t>
      </w:r>
      <w:r>
        <w:rPr>
          <w:color w:val="000000"/>
          <w:sz w:val="24"/>
          <w:szCs w:val="24"/>
        </w:rPr>
        <w:tab/>
      </w:r>
      <w:r w:rsidRPr="00794D8C">
        <w:rPr>
          <w:color w:val="000000"/>
          <w:sz w:val="24"/>
          <w:szCs w:val="24"/>
        </w:rPr>
        <w:t xml:space="preserve"> ...........................................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 </w:t>
      </w:r>
      <w:r>
        <w:rPr>
          <w:color w:val="000000"/>
          <w:sz w:val="24"/>
          <w:szCs w:val="24"/>
        </w:rPr>
        <w:tab/>
      </w:r>
      <w:r w:rsidRPr="00794D8C">
        <w:rPr>
          <w:color w:val="000000"/>
          <w:sz w:val="24"/>
          <w:szCs w:val="24"/>
        </w:rPr>
        <w:t xml:space="preserve">...........................................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w:t>
      </w:r>
      <w:r>
        <w:rPr>
          <w:color w:val="000000"/>
          <w:sz w:val="24"/>
          <w:szCs w:val="24"/>
        </w:rPr>
        <w:tab/>
      </w:r>
      <w:r w:rsidRPr="00794D8C">
        <w:rPr>
          <w:color w:val="000000"/>
          <w:sz w:val="24"/>
          <w:szCs w:val="24"/>
        </w:rPr>
        <w:t xml:space="preserve"> ...........................................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DOCUMENTACIÓN Y VENCIMIENTOS:</w:t>
      </w:r>
    </w:p>
    <w:p w:rsidR="00D252FF" w:rsidRPr="00794D8C" w:rsidRDefault="00D252FF" w:rsidP="00D252FF">
      <w:pPr>
        <w:autoSpaceDE w:val="0"/>
        <w:autoSpaceDN w:val="0"/>
        <w:adjustRightInd w:val="0"/>
        <w:spacing w:after="0" w:line="240" w:lineRule="auto"/>
        <w:rPr>
          <w:b/>
          <w:bCs/>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B.P.S.: </w:t>
      </w:r>
      <w:r>
        <w:rPr>
          <w:color w:val="000000"/>
          <w:sz w:val="24"/>
          <w:szCs w:val="24"/>
        </w:rPr>
        <w:tab/>
      </w:r>
      <w:r w:rsidRPr="00794D8C">
        <w:rPr>
          <w:color w:val="000000"/>
          <w:sz w:val="24"/>
          <w:szCs w:val="24"/>
        </w:rPr>
        <w:t>.............................</w:t>
      </w:r>
      <w:r>
        <w:rPr>
          <w:color w:val="000000"/>
          <w:sz w:val="24"/>
          <w:szCs w:val="24"/>
        </w:rPr>
        <w:t>...................... Vigencia</w:t>
      </w:r>
      <w:r w:rsidRPr="00794D8C">
        <w:rPr>
          <w:color w:val="000000"/>
          <w:sz w:val="24"/>
          <w:szCs w:val="24"/>
        </w:rPr>
        <w:t>............................................................................</w:t>
      </w: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D.G.I.: ................................................... Vigencia.............................................................................</w:t>
      </w: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B.S.E.: ................................................... Vigencia.............................................................................</w:t>
      </w:r>
    </w:p>
    <w:p w:rsidR="00D252FF" w:rsidRPr="00794D8C"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Declaro estar en condiciones legales de contratar con el Estado</w:t>
      </w:r>
    </w:p>
    <w:p w:rsidR="00D252FF" w:rsidRPr="00794D8C"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Firma/s:</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Pr>
          <w:color w:val="000000"/>
          <w:sz w:val="24"/>
          <w:szCs w:val="24"/>
        </w:rPr>
        <w:t>Aclaración/es:</w:t>
      </w: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D252FF" w:rsidRPr="001D2ED9" w:rsidRDefault="00D252FF" w:rsidP="00D252FF">
      <w:pPr>
        <w:autoSpaceDE w:val="0"/>
        <w:autoSpaceDN w:val="0"/>
        <w:adjustRightInd w:val="0"/>
        <w:spacing w:after="0" w:line="240" w:lineRule="auto"/>
        <w:rPr>
          <w:b/>
          <w:bCs/>
          <w:sz w:val="24"/>
          <w:szCs w:val="24"/>
        </w:rPr>
      </w:pPr>
      <w:r w:rsidRPr="001D2ED9">
        <w:rPr>
          <w:b/>
          <w:bCs/>
          <w:sz w:val="24"/>
          <w:szCs w:val="24"/>
        </w:rPr>
        <w:lastRenderedPageBreak/>
        <w:t>ANEXO II – DECLARACIÓN JURADA</w:t>
      </w:r>
    </w:p>
    <w:p w:rsidR="00D252FF" w:rsidRPr="001D2ED9" w:rsidRDefault="00D252FF" w:rsidP="00D252FF">
      <w:pPr>
        <w:autoSpaceDE w:val="0"/>
        <w:autoSpaceDN w:val="0"/>
        <w:adjustRightInd w:val="0"/>
        <w:spacing w:after="0" w:line="240" w:lineRule="auto"/>
        <w:rPr>
          <w:b/>
          <w:bCs/>
          <w:sz w:val="24"/>
          <w:szCs w:val="24"/>
        </w:rPr>
      </w:pPr>
      <w:r w:rsidRPr="001D2ED9">
        <w:rPr>
          <w:b/>
          <w:bCs/>
          <w:sz w:val="24"/>
          <w:szCs w:val="24"/>
        </w:rPr>
        <w:t xml:space="preserve">LICITACIÓN ABREVIADA </w:t>
      </w:r>
      <w:r>
        <w:rPr>
          <w:b/>
          <w:bCs/>
          <w:sz w:val="24"/>
          <w:szCs w:val="24"/>
        </w:rPr>
        <w:t>01</w:t>
      </w:r>
      <w:r w:rsidRPr="001D2ED9">
        <w:rPr>
          <w:b/>
          <w:bCs/>
          <w:sz w:val="24"/>
          <w:szCs w:val="24"/>
        </w:rPr>
        <w:t>/201</w:t>
      </w:r>
      <w:r>
        <w:rPr>
          <w:b/>
          <w:bCs/>
          <w:sz w:val="24"/>
          <w:szCs w:val="24"/>
        </w:rPr>
        <w:t>7</w:t>
      </w:r>
    </w:p>
    <w:p w:rsidR="00D252FF" w:rsidRPr="001D2ED9" w:rsidRDefault="00D252FF" w:rsidP="00D252FF">
      <w:pPr>
        <w:jc w:val="center"/>
        <w:rPr>
          <w:sz w:val="24"/>
          <w:szCs w:val="24"/>
        </w:rPr>
      </w:pPr>
    </w:p>
    <w:p w:rsidR="00D252FF" w:rsidRPr="001D2ED9" w:rsidRDefault="00D252FF" w:rsidP="00D252FF">
      <w:pPr>
        <w:jc w:val="both"/>
        <w:rPr>
          <w:sz w:val="24"/>
          <w:szCs w:val="24"/>
        </w:rPr>
      </w:pPr>
      <w:r w:rsidRPr="001D2ED9">
        <w:rPr>
          <w:sz w:val="24"/>
          <w:szCs w:val="24"/>
        </w:rPr>
        <w:t xml:space="preserve">A efectos de dar cumplimiento a lo dispuesto por el </w:t>
      </w:r>
      <w:r w:rsidRPr="001D2ED9">
        <w:rPr>
          <w:b/>
          <w:bCs/>
          <w:sz w:val="24"/>
          <w:szCs w:val="24"/>
        </w:rPr>
        <w:t>art. 4</w:t>
      </w:r>
      <w:r>
        <w:rPr>
          <w:b/>
          <w:bCs/>
          <w:sz w:val="24"/>
          <w:szCs w:val="24"/>
        </w:rPr>
        <w:t>6</w:t>
      </w:r>
      <w:r w:rsidRPr="001D2ED9">
        <w:rPr>
          <w:b/>
          <w:bCs/>
          <w:sz w:val="24"/>
          <w:szCs w:val="24"/>
        </w:rPr>
        <w:t xml:space="preserve"> del TOCAF</w:t>
      </w:r>
      <w:r w:rsidRPr="001D2ED9">
        <w:rPr>
          <w:sz w:val="24"/>
          <w:szCs w:val="24"/>
        </w:rPr>
        <w:t>, declaro bajo juramento: (</w:t>
      </w:r>
      <w:r w:rsidRPr="0045648F">
        <w:rPr>
          <w:sz w:val="24"/>
          <w:szCs w:val="24"/>
          <w:u w:val="single"/>
        </w:rPr>
        <w:t xml:space="preserve">marcar con una </w:t>
      </w:r>
      <w:r w:rsidRPr="0045648F">
        <w:rPr>
          <w:b/>
          <w:sz w:val="28"/>
          <w:szCs w:val="28"/>
          <w:u w:val="single"/>
        </w:rPr>
        <w:t>X</w:t>
      </w:r>
      <w:r w:rsidRPr="0045648F">
        <w:rPr>
          <w:sz w:val="24"/>
          <w:szCs w:val="24"/>
          <w:u w:val="single"/>
        </w:rPr>
        <w:t xml:space="preserve"> en la opción  que corresponda</w:t>
      </w:r>
      <w:r w:rsidRPr="001D2ED9">
        <w:rPr>
          <w:sz w:val="24"/>
          <w:szCs w:val="24"/>
        </w:rPr>
        <w:t>)</w:t>
      </w:r>
    </w:p>
    <w:p w:rsidR="00D252FF" w:rsidRPr="001D2ED9" w:rsidRDefault="00D252FF" w:rsidP="00D252FF">
      <w:pPr>
        <w:jc w:val="both"/>
        <w:rPr>
          <w:sz w:val="24"/>
          <w:szCs w:val="24"/>
        </w:rPr>
      </w:pPr>
      <w:r w:rsidRPr="00BB43C7">
        <w:rPr>
          <w:b/>
          <w:bCs/>
          <w:noProof/>
          <w:sz w:val="24"/>
          <w:szCs w:val="24"/>
          <w:lang w:val="es-UY" w:eastAsia="es-UY"/>
        </w:rPr>
        <mc:AlternateContent>
          <mc:Choice Requires="wps">
            <w:drawing>
              <wp:anchor distT="0" distB="0" distL="114300" distR="114300" simplePos="0" relativeHeight="251660288" behindDoc="0" locked="0" layoutInCell="1" allowOverlap="1" wp14:anchorId="4D56B05E" wp14:editId="11B8D67A">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D252FF" w:rsidRDefault="00D252FF"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D252FF" w:rsidRDefault="00D252FF" w:rsidP="00D252FF"/>
                  </w:txbxContent>
                </v:textbox>
              </v:shape>
            </w:pict>
          </mc:Fallback>
        </mc:AlternateContent>
      </w:r>
      <w:r w:rsidRPr="00BB43C7">
        <w:rPr>
          <w:b/>
          <w:bCs/>
          <w:noProof/>
          <w:sz w:val="24"/>
          <w:szCs w:val="24"/>
          <w:lang w:val="es-UY" w:eastAsia="es-UY"/>
        </w:rPr>
        <mc:AlternateContent>
          <mc:Choice Requires="wps">
            <w:drawing>
              <wp:anchor distT="0" distB="0" distL="114300" distR="114300" simplePos="0" relativeHeight="251659264" behindDoc="0" locked="0" layoutInCell="1" allowOverlap="1" wp14:anchorId="7B08AF01" wp14:editId="172EAB68">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D252FF" w:rsidRPr="00BB43C7" w:rsidRDefault="00D252FF"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D252FF" w:rsidRPr="00BB43C7" w:rsidRDefault="00D252FF" w:rsidP="00D252FF">
                      <w:pPr>
                        <w:rPr>
                          <w:lang w:val="es-UY"/>
                        </w:rPr>
                      </w:pPr>
                    </w:p>
                  </w:txbxContent>
                </v:textbox>
              </v:shape>
            </w:pict>
          </mc:Fallback>
        </mc:AlternateContent>
      </w:r>
      <w:r w:rsidRPr="001D2ED9">
        <w:rPr>
          <w:b/>
          <w:bCs/>
          <w:sz w:val="24"/>
          <w:szCs w:val="24"/>
        </w:rPr>
        <w:t>A)</w:t>
      </w:r>
      <w:r w:rsidRPr="001D2ED9">
        <w:rPr>
          <w:sz w:val="24"/>
          <w:szCs w:val="24"/>
        </w:rPr>
        <w:t xml:space="preserve"> No ser funcionario del MEC, ni tener dicha calidad ningún empleado o director de la empresa que represento.</w:t>
      </w:r>
    </w:p>
    <w:p w:rsidR="00D252FF" w:rsidRPr="001D2ED9" w:rsidRDefault="00D252FF" w:rsidP="00D252FF">
      <w:pPr>
        <w:jc w:val="both"/>
        <w:rPr>
          <w:sz w:val="24"/>
          <w:szCs w:val="24"/>
        </w:rPr>
      </w:pPr>
      <w:r>
        <w:rPr>
          <w:b/>
          <w:bCs/>
          <w:sz w:val="24"/>
          <w:szCs w:val="24"/>
        </w:rPr>
        <w:t xml:space="preserve">B) </w:t>
      </w:r>
      <w:r w:rsidRPr="001D2ED9">
        <w:rPr>
          <w:sz w:val="24"/>
          <w:szCs w:val="24"/>
        </w:rPr>
        <w:t>El Sr</w:t>
      </w:r>
      <w:proofErr w:type="gramStart"/>
      <w:r w:rsidRPr="001D2ED9">
        <w:rPr>
          <w:sz w:val="24"/>
          <w:szCs w:val="24"/>
        </w:rPr>
        <w:t xml:space="preserve">. </w:t>
      </w:r>
      <w:r>
        <w:rPr>
          <w:sz w:val="24"/>
          <w:szCs w:val="24"/>
        </w:rPr>
        <w:t>…</w:t>
      </w:r>
      <w:proofErr w:type="gramEnd"/>
      <w:r>
        <w:rPr>
          <w:sz w:val="24"/>
          <w:szCs w:val="24"/>
        </w:rPr>
        <w:t>……………………………………………</w:t>
      </w:r>
      <w:r w:rsidRPr="001D2ED9">
        <w:rPr>
          <w:sz w:val="24"/>
          <w:szCs w:val="24"/>
        </w:rPr>
        <w:t xml:space="preserve"> C.I.</w:t>
      </w:r>
      <w:r>
        <w:rPr>
          <w:sz w:val="24"/>
          <w:szCs w:val="24"/>
        </w:rPr>
        <w:t xml:space="preserve"> _._ _ _._ _ _-_</w:t>
      </w:r>
      <w:r w:rsidRPr="001D2ED9">
        <w:rPr>
          <w:sz w:val="24"/>
          <w:szCs w:val="24"/>
        </w:rPr>
        <w:t xml:space="preserve"> es empleado/director de la empresa que represento y además </w:t>
      </w:r>
      <w:r w:rsidRPr="0045648F">
        <w:rPr>
          <w:b/>
          <w:sz w:val="24"/>
          <w:szCs w:val="24"/>
          <w:u w:val="single"/>
        </w:rPr>
        <w:t>reviste la calidad de funcionario del MEC</w:t>
      </w:r>
      <w:r w:rsidRPr="001D2ED9">
        <w:rPr>
          <w:sz w:val="24"/>
          <w:szCs w:val="24"/>
        </w:rPr>
        <w:t>, de</w:t>
      </w:r>
      <w:r>
        <w:rPr>
          <w:sz w:val="24"/>
          <w:szCs w:val="24"/>
        </w:rPr>
        <w:t xml:space="preserve">sempeñando tareas </w:t>
      </w:r>
      <w:proofErr w:type="gramStart"/>
      <w:r>
        <w:rPr>
          <w:sz w:val="24"/>
          <w:szCs w:val="24"/>
        </w:rPr>
        <w:t>en …</w:t>
      </w:r>
      <w:proofErr w:type="gramEnd"/>
      <w:r>
        <w:rPr>
          <w:sz w:val="24"/>
          <w:szCs w:val="24"/>
        </w:rPr>
        <w:t>………………………………………………..</w:t>
      </w:r>
      <w:r w:rsidRPr="001D2ED9">
        <w:rPr>
          <w:sz w:val="24"/>
          <w:szCs w:val="24"/>
        </w:rPr>
        <w:t xml:space="preserve">  , no teniendo participación en el proceso de compras. </w:t>
      </w:r>
    </w:p>
    <w:p w:rsidR="00D252FF" w:rsidRPr="001D2ED9" w:rsidRDefault="00D252FF" w:rsidP="00D252FF">
      <w:pPr>
        <w:jc w:val="both"/>
        <w:rPr>
          <w:sz w:val="24"/>
          <w:szCs w:val="24"/>
        </w:rPr>
      </w:pPr>
    </w:p>
    <w:p w:rsidR="00D252FF" w:rsidRPr="001D2ED9" w:rsidRDefault="00D252FF" w:rsidP="00D252FF">
      <w:pPr>
        <w:jc w:val="both"/>
        <w:rPr>
          <w:sz w:val="24"/>
          <w:szCs w:val="24"/>
        </w:rPr>
      </w:pPr>
    </w:p>
    <w:p w:rsidR="00D252FF" w:rsidRPr="001D2ED9" w:rsidRDefault="00D252FF" w:rsidP="00D252FF">
      <w:pPr>
        <w:jc w:val="both"/>
        <w:rPr>
          <w:sz w:val="24"/>
          <w:szCs w:val="24"/>
        </w:rPr>
      </w:pPr>
      <w:r w:rsidRPr="001D2ED9">
        <w:rPr>
          <w:sz w:val="24"/>
          <w:szCs w:val="24"/>
        </w:rPr>
        <w:t>EMPRESA:</w:t>
      </w:r>
    </w:p>
    <w:p w:rsidR="00D252FF" w:rsidRPr="001D2ED9" w:rsidRDefault="00D252FF" w:rsidP="00D252FF">
      <w:pPr>
        <w:jc w:val="both"/>
        <w:rPr>
          <w:sz w:val="24"/>
          <w:szCs w:val="24"/>
        </w:rPr>
      </w:pPr>
      <w:r w:rsidRPr="001D2ED9">
        <w:rPr>
          <w:sz w:val="24"/>
          <w:szCs w:val="24"/>
        </w:rPr>
        <w:t>FIRMA:</w:t>
      </w:r>
    </w:p>
    <w:p w:rsidR="00D252FF" w:rsidRPr="001D2ED9" w:rsidRDefault="00D252FF" w:rsidP="00D252FF">
      <w:pPr>
        <w:jc w:val="both"/>
        <w:rPr>
          <w:sz w:val="24"/>
          <w:szCs w:val="24"/>
        </w:rPr>
      </w:pPr>
      <w:r w:rsidRPr="001D2ED9">
        <w:rPr>
          <w:sz w:val="24"/>
          <w:szCs w:val="24"/>
        </w:rPr>
        <w:t>ACLARACION DE FIRMA:</w:t>
      </w:r>
    </w:p>
    <w:p w:rsidR="00D252FF" w:rsidRPr="001D2ED9" w:rsidRDefault="00D252FF" w:rsidP="00D252FF">
      <w:pPr>
        <w:jc w:val="both"/>
        <w:rPr>
          <w:sz w:val="24"/>
          <w:szCs w:val="24"/>
        </w:rPr>
      </w:pPr>
      <w:r w:rsidRPr="001D2ED9">
        <w:rPr>
          <w:sz w:val="24"/>
          <w:szCs w:val="24"/>
        </w:rPr>
        <w:t>C.I.:</w:t>
      </w:r>
    </w:p>
    <w:p w:rsidR="00D252FF" w:rsidRPr="001D2ED9" w:rsidRDefault="00D252FF" w:rsidP="00D252FF">
      <w:pPr>
        <w:jc w:val="both"/>
        <w:rPr>
          <w:sz w:val="24"/>
          <w:szCs w:val="24"/>
        </w:rPr>
      </w:pPr>
      <w:r w:rsidRPr="001D2ED9">
        <w:rPr>
          <w:sz w:val="24"/>
          <w:szCs w:val="24"/>
        </w:rPr>
        <w:t>DOMICILIO:</w:t>
      </w:r>
    </w:p>
    <w:p w:rsidR="00D252FF" w:rsidRDefault="00D252FF"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7C3EBB" w:rsidRDefault="007C3EBB" w:rsidP="00F34B98">
      <w:pPr>
        <w:autoSpaceDE w:val="0"/>
        <w:autoSpaceDN w:val="0"/>
        <w:adjustRightInd w:val="0"/>
        <w:spacing w:after="0" w:line="360" w:lineRule="auto"/>
        <w:rPr>
          <w:rFonts w:asciiTheme="minorHAnsi" w:hAnsiTheme="minorHAnsi"/>
          <w:b/>
          <w:bCs/>
          <w:color w:val="00000A"/>
          <w:sz w:val="24"/>
          <w:szCs w:val="24"/>
        </w:rPr>
      </w:pPr>
    </w:p>
    <w:sectPr w:rsidR="007C3EBB" w:rsidSect="0092429C">
      <w:headerReference w:type="even" r:id="rId10"/>
      <w:headerReference w:type="default" r:id="rId11"/>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44" w:rsidRDefault="00847B44" w:rsidP="006A4206">
      <w:pPr>
        <w:spacing w:after="0" w:line="240" w:lineRule="auto"/>
      </w:pPr>
      <w:r>
        <w:separator/>
      </w:r>
    </w:p>
  </w:endnote>
  <w:endnote w:type="continuationSeparator" w:id="0">
    <w:p w:rsidR="00847B44" w:rsidRDefault="00847B44"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44" w:rsidRDefault="00847B44" w:rsidP="006A4206">
      <w:pPr>
        <w:spacing w:after="0" w:line="240" w:lineRule="auto"/>
      </w:pPr>
      <w:r>
        <w:separator/>
      </w:r>
    </w:p>
  </w:footnote>
  <w:footnote w:type="continuationSeparator" w:id="0">
    <w:p w:rsidR="00847B44" w:rsidRDefault="00847B44"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58" w:rsidRDefault="00220B58"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63" w:rsidRDefault="00220B58" w:rsidP="00220B58">
    <w:pPr>
      <w:pStyle w:val="Encabezado"/>
      <w:ind w:right="-285"/>
      <w:jc w:val="right"/>
    </w:pPr>
    <w:r>
      <w:tab/>
    </w:r>
    <w:r w:rsidR="00F71D63">
      <w:tab/>
    </w:r>
    <w:r>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2">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3">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5">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1">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2">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4">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16">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7">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18">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9">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1">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12"/>
  </w:num>
  <w:num w:numId="3">
    <w:abstractNumId w:val="11"/>
  </w:num>
  <w:num w:numId="4">
    <w:abstractNumId w:val="20"/>
  </w:num>
  <w:num w:numId="5">
    <w:abstractNumId w:val="15"/>
  </w:num>
  <w:num w:numId="6">
    <w:abstractNumId w:val="19"/>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2"/>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0"/>
  </w:num>
  <w:num w:numId="18">
    <w:abstractNumId w:val="18"/>
  </w:num>
  <w:num w:numId="19">
    <w:abstractNumId w:val="13"/>
  </w:num>
  <w:num w:numId="20">
    <w:abstractNumId w:val="8"/>
  </w:num>
  <w:num w:numId="21">
    <w:abstractNumId w:val="3"/>
  </w:num>
  <w:num w:numId="22">
    <w:abstractNumId w:val="4"/>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2E62"/>
    <w:rsid w:val="00014343"/>
    <w:rsid w:val="00026AB4"/>
    <w:rsid w:val="00031E79"/>
    <w:rsid w:val="000511F1"/>
    <w:rsid w:val="0005453B"/>
    <w:rsid w:val="0005685A"/>
    <w:rsid w:val="000600D9"/>
    <w:rsid w:val="00061690"/>
    <w:rsid w:val="0006369C"/>
    <w:rsid w:val="000651E5"/>
    <w:rsid w:val="00065AE4"/>
    <w:rsid w:val="0007694B"/>
    <w:rsid w:val="000A4698"/>
    <w:rsid w:val="000A6264"/>
    <w:rsid w:val="000B267A"/>
    <w:rsid w:val="000B589E"/>
    <w:rsid w:val="000B7628"/>
    <w:rsid w:val="000E4B1C"/>
    <w:rsid w:val="00102B39"/>
    <w:rsid w:val="001043A3"/>
    <w:rsid w:val="00123610"/>
    <w:rsid w:val="00134DA9"/>
    <w:rsid w:val="00161BDB"/>
    <w:rsid w:val="00180072"/>
    <w:rsid w:val="00187CAB"/>
    <w:rsid w:val="001A2AE0"/>
    <w:rsid w:val="001B4427"/>
    <w:rsid w:val="001D2ED9"/>
    <w:rsid w:val="001D4ECC"/>
    <w:rsid w:val="001E4701"/>
    <w:rsid w:val="001F2C49"/>
    <w:rsid w:val="001F41B8"/>
    <w:rsid w:val="00205EFD"/>
    <w:rsid w:val="00207938"/>
    <w:rsid w:val="002208ED"/>
    <w:rsid w:val="00220B58"/>
    <w:rsid w:val="00221F68"/>
    <w:rsid w:val="0022284D"/>
    <w:rsid w:val="0023161D"/>
    <w:rsid w:val="00242C12"/>
    <w:rsid w:val="00243A12"/>
    <w:rsid w:val="00251E4E"/>
    <w:rsid w:val="00261E8C"/>
    <w:rsid w:val="00273430"/>
    <w:rsid w:val="00281CD4"/>
    <w:rsid w:val="002905CF"/>
    <w:rsid w:val="00294B14"/>
    <w:rsid w:val="002A3F2F"/>
    <w:rsid w:val="002A3FF1"/>
    <w:rsid w:val="002A4638"/>
    <w:rsid w:val="002D7EA3"/>
    <w:rsid w:val="002F633B"/>
    <w:rsid w:val="00301893"/>
    <w:rsid w:val="00303D05"/>
    <w:rsid w:val="00312088"/>
    <w:rsid w:val="00313FCB"/>
    <w:rsid w:val="00325B81"/>
    <w:rsid w:val="00345536"/>
    <w:rsid w:val="00354BE7"/>
    <w:rsid w:val="0036340E"/>
    <w:rsid w:val="00371B5D"/>
    <w:rsid w:val="0037288D"/>
    <w:rsid w:val="00372B2A"/>
    <w:rsid w:val="00376D34"/>
    <w:rsid w:val="003824F2"/>
    <w:rsid w:val="0038621F"/>
    <w:rsid w:val="00392E24"/>
    <w:rsid w:val="003B189D"/>
    <w:rsid w:val="003D76CC"/>
    <w:rsid w:val="003E76C9"/>
    <w:rsid w:val="0041495C"/>
    <w:rsid w:val="0041518A"/>
    <w:rsid w:val="004428B2"/>
    <w:rsid w:val="004435BD"/>
    <w:rsid w:val="00444ED1"/>
    <w:rsid w:val="004459C4"/>
    <w:rsid w:val="00450C05"/>
    <w:rsid w:val="00465C73"/>
    <w:rsid w:val="00470E23"/>
    <w:rsid w:val="00482CE5"/>
    <w:rsid w:val="004C5DDF"/>
    <w:rsid w:val="004D3713"/>
    <w:rsid w:val="004F277C"/>
    <w:rsid w:val="0051032B"/>
    <w:rsid w:val="00514F64"/>
    <w:rsid w:val="00520DA6"/>
    <w:rsid w:val="005243CA"/>
    <w:rsid w:val="00535987"/>
    <w:rsid w:val="00536738"/>
    <w:rsid w:val="00562BEB"/>
    <w:rsid w:val="00573D68"/>
    <w:rsid w:val="00576FF1"/>
    <w:rsid w:val="00582AD4"/>
    <w:rsid w:val="0058753C"/>
    <w:rsid w:val="00590287"/>
    <w:rsid w:val="005B344F"/>
    <w:rsid w:val="005D4EBF"/>
    <w:rsid w:val="005E50DE"/>
    <w:rsid w:val="005E6C12"/>
    <w:rsid w:val="005E710D"/>
    <w:rsid w:val="00611F35"/>
    <w:rsid w:val="00621BA3"/>
    <w:rsid w:val="00630E3F"/>
    <w:rsid w:val="006516EF"/>
    <w:rsid w:val="00653B83"/>
    <w:rsid w:val="006542EE"/>
    <w:rsid w:val="00683CF4"/>
    <w:rsid w:val="00691700"/>
    <w:rsid w:val="006A4206"/>
    <w:rsid w:val="006A49AD"/>
    <w:rsid w:val="006B732D"/>
    <w:rsid w:val="006E31C5"/>
    <w:rsid w:val="006E4333"/>
    <w:rsid w:val="006E5C69"/>
    <w:rsid w:val="006F1715"/>
    <w:rsid w:val="006F21FC"/>
    <w:rsid w:val="00701F21"/>
    <w:rsid w:val="00701F63"/>
    <w:rsid w:val="007032A2"/>
    <w:rsid w:val="0072245A"/>
    <w:rsid w:val="0073016B"/>
    <w:rsid w:val="0073326D"/>
    <w:rsid w:val="00735B8D"/>
    <w:rsid w:val="007422A7"/>
    <w:rsid w:val="00744705"/>
    <w:rsid w:val="00772203"/>
    <w:rsid w:val="00775C28"/>
    <w:rsid w:val="007827D6"/>
    <w:rsid w:val="00794D8C"/>
    <w:rsid w:val="007A01C9"/>
    <w:rsid w:val="007B51D2"/>
    <w:rsid w:val="007C3EBB"/>
    <w:rsid w:val="007E3EBE"/>
    <w:rsid w:val="007E49A5"/>
    <w:rsid w:val="007F023F"/>
    <w:rsid w:val="007F113E"/>
    <w:rsid w:val="008042D5"/>
    <w:rsid w:val="008067B3"/>
    <w:rsid w:val="00821225"/>
    <w:rsid w:val="0082139F"/>
    <w:rsid w:val="008224DD"/>
    <w:rsid w:val="00834D25"/>
    <w:rsid w:val="00847B44"/>
    <w:rsid w:val="00895FC2"/>
    <w:rsid w:val="008A137C"/>
    <w:rsid w:val="008B3AA0"/>
    <w:rsid w:val="008E0A41"/>
    <w:rsid w:val="009071C6"/>
    <w:rsid w:val="0091174E"/>
    <w:rsid w:val="0092429C"/>
    <w:rsid w:val="00952BC0"/>
    <w:rsid w:val="009720BB"/>
    <w:rsid w:val="00972AA2"/>
    <w:rsid w:val="00982562"/>
    <w:rsid w:val="00986DB1"/>
    <w:rsid w:val="0099288E"/>
    <w:rsid w:val="00995FBE"/>
    <w:rsid w:val="009B5C0C"/>
    <w:rsid w:val="009C0C2C"/>
    <w:rsid w:val="009D118F"/>
    <w:rsid w:val="009D20B0"/>
    <w:rsid w:val="009E26DF"/>
    <w:rsid w:val="009E4F05"/>
    <w:rsid w:val="009F1AFA"/>
    <w:rsid w:val="009F4BE2"/>
    <w:rsid w:val="00A02FB6"/>
    <w:rsid w:val="00A06F4F"/>
    <w:rsid w:val="00A127D6"/>
    <w:rsid w:val="00A17066"/>
    <w:rsid w:val="00A22D84"/>
    <w:rsid w:val="00A36406"/>
    <w:rsid w:val="00A7271A"/>
    <w:rsid w:val="00A7333D"/>
    <w:rsid w:val="00A76283"/>
    <w:rsid w:val="00A877AE"/>
    <w:rsid w:val="00A92C19"/>
    <w:rsid w:val="00A95A73"/>
    <w:rsid w:val="00A97740"/>
    <w:rsid w:val="00A9789E"/>
    <w:rsid w:val="00AA7ABD"/>
    <w:rsid w:val="00AB599C"/>
    <w:rsid w:val="00AD0A9C"/>
    <w:rsid w:val="00AD31FB"/>
    <w:rsid w:val="00AE09C8"/>
    <w:rsid w:val="00AE719B"/>
    <w:rsid w:val="00AF56CF"/>
    <w:rsid w:val="00B04A19"/>
    <w:rsid w:val="00B04C03"/>
    <w:rsid w:val="00B05240"/>
    <w:rsid w:val="00B31DCE"/>
    <w:rsid w:val="00B40213"/>
    <w:rsid w:val="00B4139B"/>
    <w:rsid w:val="00B57E0C"/>
    <w:rsid w:val="00B67E16"/>
    <w:rsid w:val="00B7144C"/>
    <w:rsid w:val="00B7430E"/>
    <w:rsid w:val="00B75344"/>
    <w:rsid w:val="00B874BB"/>
    <w:rsid w:val="00B87C7E"/>
    <w:rsid w:val="00B90792"/>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50950"/>
    <w:rsid w:val="00C56E26"/>
    <w:rsid w:val="00C574DB"/>
    <w:rsid w:val="00C731F2"/>
    <w:rsid w:val="00C91CDC"/>
    <w:rsid w:val="00CA1DC9"/>
    <w:rsid w:val="00CD305E"/>
    <w:rsid w:val="00CD415F"/>
    <w:rsid w:val="00D252FF"/>
    <w:rsid w:val="00D34A9D"/>
    <w:rsid w:val="00D62B3C"/>
    <w:rsid w:val="00D66FF6"/>
    <w:rsid w:val="00D7305A"/>
    <w:rsid w:val="00D83969"/>
    <w:rsid w:val="00D977E7"/>
    <w:rsid w:val="00DB2F07"/>
    <w:rsid w:val="00DB5209"/>
    <w:rsid w:val="00DD0C81"/>
    <w:rsid w:val="00DD4942"/>
    <w:rsid w:val="00DD4A11"/>
    <w:rsid w:val="00DF18D7"/>
    <w:rsid w:val="00DF3880"/>
    <w:rsid w:val="00E02647"/>
    <w:rsid w:val="00E10657"/>
    <w:rsid w:val="00E2166D"/>
    <w:rsid w:val="00E24D10"/>
    <w:rsid w:val="00E3393C"/>
    <w:rsid w:val="00E45EB7"/>
    <w:rsid w:val="00E72BF3"/>
    <w:rsid w:val="00E842E6"/>
    <w:rsid w:val="00EA038D"/>
    <w:rsid w:val="00EA544F"/>
    <w:rsid w:val="00EB6018"/>
    <w:rsid w:val="00EB7E66"/>
    <w:rsid w:val="00EC4EC2"/>
    <w:rsid w:val="00EC5F46"/>
    <w:rsid w:val="00ED51BD"/>
    <w:rsid w:val="00ED6DB4"/>
    <w:rsid w:val="00ED72E8"/>
    <w:rsid w:val="00F33E03"/>
    <w:rsid w:val="00F34B98"/>
    <w:rsid w:val="00F36A54"/>
    <w:rsid w:val="00F43F75"/>
    <w:rsid w:val="00F457ED"/>
    <w:rsid w:val="00F54228"/>
    <w:rsid w:val="00F71D63"/>
    <w:rsid w:val="00F7557B"/>
    <w:rsid w:val="00F93D73"/>
    <w:rsid w:val="00FA67B2"/>
    <w:rsid w:val="00FB4DF5"/>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21D8-54F0-4D10-92E4-A6C2D290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4930</Words>
  <Characters>27237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IBARRA, Diego</cp:lastModifiedBy>
  <cp:revision>2</cp:revision>
  <cp:lastPrinted>2017-05-26T19:28:00Z</cp:lastPrinted>
  <dcterms:created xsi:type="dcterms:W3CDTF">2017-05-26T19:42:00Z</dcterms:created>
  <dcterms:modified xsi:type="dcterms:W3CDTF">2017-05-26T19:42:00Z</dcterms:modified>
</cp:coreProperties>
</file>