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tabs>
          <w:tab w:val="left" w:pos="0" w:leader="none"/>
        </w:tabs>
        <w:suppressAutoHyphens w:val="true"/>
        <w:spacing w:before="240" w:after="60" w:line="240"/>
        <w:ind w:right="0" w:left="0" w:firstLine="0"/>
        <w:jc w:val="center"/>
        <w:rPr>
          <w:rFonts w:ascii="Arial Narrow" w:hAnsi="Arial Narrow" w:cs="Arial Narrow" w:eastAsia="Arial Narrow"/>
          <w:b/>
          <w:i/>
          <w:color w:val="FF0000"/>
          <w:spacing w:val="0"/>
          <w:position w:val="0"/>
          <w:sz w:val="28"/>
          <w:shd w:fill="auto" w:val="clear"/>
        </w:rPr>
      </w:pPr>
    </w:p>
    <w:p>
      <w:pPr>
        <w:keepNext w:val="true"/>
        <w:tabs>
          <w:tab w:val="left" w:pos="0" w:leader="none"/>
        </w:tabs>
        <w:suppressAutoHyphens w:val="true"/>
        <w:spacing w:before="240" w:after="60" w:line="240"/>
        <w:ind w:right="0" w:left="0" w:firstLine="0"/>
        <w:jc w:val="center"/>
        <w:rPr>
          <w:rFonts w:ascii="Calibri" w:hAnsi="Calibri" w:cs="Calibri" w:eastAsia="Calibri"/>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Departamento de Servicio Generales</w:t>
        <w:br/>
        <w:t xml:space="preserve">Sección Adquisiciones</w:t>
      </w:r>
    </w:p>
    <w:p>
      <w:pPr>
        <w:suppressAutoHyphens w:val="true"/>
        <w:spacing w:before="0" w:after="0" w:line="240"/>
        <w:ind w:right="0" w:left="0" w:firstLine="0"/>
        <w:jc w:val="left"/>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r>
        <w:rPr>
          <w:rFonts w:ascii="Arial Narrow" w:hAnsi="Arial Narrow" w:cs="Arial Narrow" w:eastAsia="Arial Narrow"/>
          <w:b/>
          <w:color w:val="auto"/>
          <w:spacing w:val="-3"/>
          <w:position w:val="0"/>
          <w:sz w:val="28"/>
          <w:shd w:fill="auto" w:val="clear"/>
        </w:rPr>
        <w:t xml:space="preserve">LICITACION ABREVIADA  12559   AÑO     2024</w:t>
      </w: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CON APERTURA ELECTRONICA</w:t>
      </w: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w:hAnsi="Arial" w:cs="Arial" w:eastAsia="Arial"/>
          <w:color w:val="FF0000"/>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Fecha:23/04/2024 </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Hora: 12:00</w:t>
      </w: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3"/>
          <w:position w:val="0"/>
          <w:sz w:val="28"/>
          <w:shd w:fill="auto" w:val="clear"/>
        </w:rPr>
      </w:pPr>
    </w:p>
    <w:p>
      <w:pPr>
        <w:suppressAutoHyphens w:val="true"/>
        <w:spacing w:before="28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Arial Narrow" w:hAnsi="Arial Narrow" w:cs="Arial Narrow" w:eastAsia="Arial Narrow"/>
          <w:b/>
          <w:color w:val="auto"/>
          <w:spacing w:val="0"/>
          <w:position w:val="0"/>
          <w:sz w:val="28"/>
          <w:shd w:fill="auto" w:val="clear"/>
        </w:rPr>
        <w:t xml:space="preserve">PLIEGO DE CONDICIONES </w:t>
      </w:r>
    </w:p>
    <w:p>
      <w:pPr>
        <w:suppressAutoHyphens w:val="true"/>
        <w:spacing w:before="0" w:after="0" w:line="240"/>
        <w:ind w:right="0" w:left="0" w:firstLine="0"/>
        <w:jc w:val="center"/>
        <w:rPr>
          <w:rFonts w:ascii="Arial Narrow" w:hAnsi="Arial Narrow" w:cs="Arial Narrow" w:eastAsia="Arial Narrow"/>
          <w:b/>
          <w:color w:val="auto"/>
          <w:spacing w:val="0"/>
          <w:position w:val="0"/>
          <w:sz w:val="28"/>
          <w:u w:val="single"/>
          <w:shd w:fill="auto" w:val="clear"/>
        </w:rPr>
      </w:pPr>
      <w:r>
        <w:rPr>
          <w:rFonts w:ascii="Arial Narrow" w:hAnsi="Arial Narrow" w:cs="Arial Narrow" w:eastAsia="Arial Narrow"/>
          <w:b/>
          <w:color w:val="auto"/>
          <w:spacing w:val="0"/>
          <w:position w:val="0"/>
          <w:sz w:val="28"/>
          <w:u w:val="single"/>
          <w:shd w:fill="auto" w:val="clear"/>
        </w:rPr>
        <w:t xml:space="preserve">OBJETO:</w:t>
      </w:r>
    </w:p>
    <w:p>
      <w:pPr>
        <w:suppressAutoHyphens w:val="true"/>
        <w:spacing w:before="0" w:after="0" w:line="240"/>
        <w:ind w:right="0" w:left="0" w:firstLine="0"/>
        <w:jc w:val="center"/>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REFACCION DE LA OFICINA ELECTORAL </w:t>
      </w: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DEPARTAMENTAL DE CANELONES </w:t>
      </w:r>
    </w:p>
    <w:p>
      <w:pPr>
        <w:suppressAutoHyphens w:val="true"/>
        <w:spacing w:before="0" w:after="0" w:line="240"/>
        <w:ind w:right="0" w:left="2127" w:firstLine="709"/>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Narrow" w:hAnsi="Arial Narrow" w:cs="Arial Narrow" w:eastAsia="Arial Narrow"/>
          <w:b/>
          <w:color w:val="auto"/>
          <w:spacing w:val="-3"/>
          <w:position w:val="0"/>
          <w:sz w:val="28"/>
          <w:shd w:fill="auto" w:val="clear"/>
        </w:rPr>
      </w:pPr>
      <w:r>
        <w:rPr>
          <w:rFonts w:ascii="Arial" w:hAnsi="Arial" w:cs="Arial" w:eastAsia="Arial"/>
          <w:color w:val="auto"/>
          <w:spacing w:val="0"/>
          <w:position w:val="0"/>
          <w:sz w:val="24"/>
          <w:shd w:fill="auto" w:val="clear"/>
        </w:rPr>
        <w:tab/>
        <w:tab/>
        <w:tab/>
      </w:r>
    </w:p>
    <w:p>
      <w:pPr>
        <w:suppressAutoHyphens w:val="true"/>
        <w:spacing w:before="120" w:after="120" w:line="240"/>
        <w:ind w:right="0" w:left="0" w:firstLine="0"/>
        <w:jc w:val="center"/>
        <w:rPr>
          <w:rFonts w:ascii="Arial" w:hAnsi="Arial" w:cs="Arial" w:eastAsia="Arial"/>
          <w:color w:val="auto"/>
          <w:spacing w:val="0"/>
          <w:position w:val="0"/>
          <w:sz w:val="24"/>
          <w:shd w:fill="auto" w:val="clear"/>
        </w:rPr>
      </w:pPr>
      <w:r>
        <w:rPr>
          <w:rFonts w:ascii="Arial Narrow" w:hAnsi="Arial Narrow" w:cs="Arial Narrow" w:eastAsia="Arial Narrow"/>
          <w:b/>
          <w:color w:val="auto"/>
          <w:spacing w:val="-3"/>
          <w:position w:val="0"/>
          <w:sz w:val="28"/>
          <w:shd w:fill="auto" w:val="clear"/>
        </w:rPr>
        <w:t xml:space="preserve">INCISO 18: </w:t>
      </w:r>
      <w:r>
        <w:rPr>
          <w:rFonts w:ascii="Arial Narrow" w:hAnsi="Arial Narrow" w:cs="Arial Narrow" w:eastAsia="Arial Narrow"/>
          <w:color w:val="auto"/>
          <w:spacing w:val="-3"/>
          <w:position w:val="0"/>
          <w:sz w:val="28"/>
          <w:shd w:fill="auto" w:val="clear"/>
        </w:rPr>
        <w:t xml:space="preserve">CORTE ELECTORAL</w:t>
        <w:br/>
      </w:r>
      <w:r>
        <w:rPr>
          <w:rFonts w:ascii="Arial Narrow" w:hAnsi="Arial Narrow" w:cs="Arial Narrow" w:eastAsia="Arial Narrow"/>
          <w:b/>
          <w:color w:val="auto"/>
          <w:spacing w:val="-3"/>
          <w:position w:val="0"/>
          <w:sz w:val="28"/>
          <w:shd w:fill="auto" w:val="clear"/>
        </w:rPr>
        <w:t xml:space="preserve">UNIDAD EJECUTORA 001</w:t>
      </w:r>
      <w:r>
        <w:rPr>
          <w:rFonts w:ascii="Arial Narrow" w:hAnsi="Arial Narrow" w:cs="Arial Narrow" w:eastAsia="Arial Narrow"/>
          <w:color w:val="auto"/>
          <w:spacing w:val="-3"/>
          <w:position w:val="0"/>
          <w:sz w:val="28"/>
          <w:shd w:fill="auto" w:val="clear"/>
        </w:rPr>
        <w:t xml:space="preserve">: CORTE ELECTORAL</w:t>
      </w:r>
      <w:r>
        <w:rPr>
          <w:rFonts w:ascii="Arial Narrow" w:hAnsi="Arial Narrow" w:cs="Arial Narrow" w:eastAsia="Arial Narrow"/>
          <w:b/>
          <w:color w:val="auto"/>
          <w:spacing w:val="0"/>
          <w:position w:val="0"/>
          <w:sz w:val="28"/>
          <w:u w:val="single"/>
          <w:shd w:fill="auto" w:val="clear"/>
        </w:rPr>
        <w:t xml:space="preserve"> </w:t>
      </w:r>
    </w:p>
    <w:p>
      <w:pPr>
        <w:suppressAutoHyphens w:val="true"/>
        <w:spacing w:before="0" w:after="0" w:line="240"/>
        <w:ind w:right="0" w:left="1418" w:firstLine="0"/>
        <w:jc w:val="center"/>
        <w:rPr>
          <w:rFonts w:ascii="Arial Narrow" w:hAnsi="Arial Narrow" w:cs="Arial Narrow" w:eastAsia="Arial Narrow"/>
          <w:b/>
          <w:i/>
          <w:color w:val="FF0000"/>
          <w:spacing w:val="-3"/>
          <w:position w:val="0"/>
          <w:sz w:val="28"/>
          <w:shd w:fill="auto" w:val="clear"/>
        </w:rPr>
      </w:pPr>
    </w:p>
    <w:p>
      <w:pPr>
        <w:suppressAutoHyphens w:val="true"/>
        <w:spacing w:before="0" w:after="0" w:line="240"/>
        <w:ind w:right="0" w:left="1418" w:firstLine="0"/>
        <w:jc w:val="center"/>
        <w:rPr>
          <w:rFonts w:ascii="Arial Narrow" w:hAnsi="Arial Narrow" w:cs="Arial Narrow" w:eastAsia="Arial Narrow"/>
          <w:b/>
          <w:i/>
          <w:color w:val="FF0000"/>
          <w:spacing w:val="-3"/>
          <w:position w:val="0"/>
          <w:sz w:val="28"/>
          <w:shd w:fill="auto" w:val="clear"/>
        </w:rPr>
      </w:pPr>
    </w:p>
    <w:p>
      <w:pPr>
        <w:tabs>
          <w:tab w:val="left" w:pos="284" w:leader="none"/>
          <w:tab w:val="left" w:pos="1560" w:leader="none"/>
        </w:tabs>
        <w:suppressAutoHyphens w:val="true"/>
        <w:spacing w:before="0" w:after="0" w:line="240"/>
        <w:ind w:right="0" w:left="66" w:firstLine="0"/>
        <w:jc w:val="both"/>
        <w:rPr>
          <w:rFonts w:ascii="Arial Narrow" w:hAnsi="Arial Narrow" w:cs="Arial Narrow" w:eastAsia="Arial Narrow"/>
          <w:b/>
          <w:i/>
          <w:color w:val="auto"/>
          <w:spacing w:val="0"/>
          <w:position w:val="0"/>
          <w:sz w:val="28"/>
          <w:shd w:fill="auto" w:val="clear"/>
        </w:rPr>
      </w:pPr>
      <w:r>
        <w:rPr>
          <w:rFonts w:ascii="Arial Narrow" w:hAnsi="Arial Narrow" w:cs="Arial Narrow" w:eastAsia="Arial Narrow"/>
          <w:b/>
          <w:i/>
          <w:color w:val="auto"/>
          <w:spacing w:val="0"/>
          <w:position w:val="0"/>
          <w:sz w:val="28"/>
          <w:shd w:fill="auto" w:val="clear"/>
        </w:rPr>
        <w:t xml:space="preserve">            </w:t>
      </w:r>
      <w:r>
        <w:rPr>
          <w:rFonts w:ascii="Arial Narrow" w:hAnsi="Arial Narrow" w:cs="Arial Narrow" w:eastAsia="Arial Narrow"/>
          <w:b/>
          <w:i/>
          <w:color w:val="auto"/>
          <w:spacing w:val="0"/>
          <w:position w:val="0"/>
          <w:sz w:val="28"/>
          <w:u w:val="single"/>
          <w:shd w:fill="auto" w:val="clear"/>
        </w:rPr>
        <w:t xml:space="preserve">DETALLE DEL OBJETO</w:t>
      </w:r>
    </w:p>
    <w:p>
      <w:pPr>
        <w:tabs>
          <w:tab w:val="left" w:pos="284" w:leader="none"/>
          <w:tab w:val="left" w:pos="1560" w:leader="none"/>
        </w:tabs>
        <w:suppressAutoHyphens w:val="true"/>
        <w:spacing w:before="0" w:after="0" w:line="240"/>
        <w:ind w:right="0" w:left="66" w:firstLine="0"/>
        <w:jc w:val="both"/>
        <w:rPr>
          <w:rFonts w:ascii="Arial Narrow" w:hAnsi="Arial Narrow" w:cs="Arial Narrow" w:eastAsia="Arial Narrow"/>
          <w:b/>
          <w:i/>
          <w:color w:val="auto"/>
          <w:spacing w:val="0"/>
          <w:position w:val="0"/>
          <w:sz w:val="28"/>
          <w:u w:val="single"/>
          <w:shd w:fill="auto" w:val="clear"/>
        </w:rPr>
      </w:pPr>
      <w:r>
        <w:rPr>
          <w:rFonts w:ascii="Arial Narrow" w:hAnsi="Arial Narrow" w:cs="Arial Narrow" w:eastAsia="Arial Narrow"/>
          <w:b/>
          <w:i/>
          <w:color w:val="auto"/>
          <w:spacing w:val="0"/>
          <w:position w:val="0"/>
          <w:sz w:val="28"/>
          <w:u w:val="single"/>
          <w:shd w:fill="auto" w:val="clear"/>
        </w:rPr>
        <w:t xml:space="preserve">   </w:t>
      </w:r>
    </w:p>
    <w:p>
      <w:pPr>
        <w:suppressAutoHyphens w:val="true"/>
        <w:spacing w:before="0" w:after="0" w:line="240"/>
        <w:ind w:right="0" w:left="786"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convoca a participar en la LICITACION ABREVIADA   por:</w:t>
      </w:r>
    </w:p>
    <w:p>
      <w:pPr>
        <w:suppressAutoHyphens w:val="true"/>
        <w:spacing w:before="0" w:after="0" w:line="240"/>
        <w:ind w:right="0" w:left="786" w:firstLine="0"/>
        <w:jc w:val="both"/>
        <w:rPr>
          <w:rFonts w:ascii="Arial" w:hAnsi="Arial" w:cs="Arial" w:eastAsia="Arial"/>
          <w:color w:val="auto"/>
          <w:spacing w:val="0"/>
          <w:position w:val="0"/>
          <w:sz w:val="24"/>
          <w:shd w:fill="auto" w:val="clear"/>
        </w:rPr>
      </w:pPr>
    </w:p>
    <w:p>
      <w:pPr>
        <w:suppressAutoHyphens w:val="true"/>
        <w:spacing w:before="0" w:after="0" w:line="240"/>
        <w:ind w:right="0" w:left="786"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Reparaciones en la Oficina Electoral Departamental de Canelones </w:t>
      </w:r>
      <w:r>
        <w:rPr>
          <w:rFonts w:ascii="Arial" w:hAnsi="Arial" w:cs="Arial" w:eastAsia="Arial"/>
          <w:b/>
          <w:color w:val="auto"/>
          <w:spacing w:val="0"/>
          <w:position w:val="0"/>
          <w:sz w:val="24"/>
          <w:shd w:fill="auto" w:val="clear"/>
        </w:rPr>
        <w:t xml:space="preserve">sito en Treinta y Tres  N° 308  Esquina Gral. Fructuoso Rivera (Calle Ancha) </w:t>
      </w:r>
    </w:p>
    <w:p>
      <w:pPr>
        <w:suppressAutoHyphens w:val="true"/>
        <w:spacing w:before="0" w:after="0" w:line="240"/>
        <w:ind w:right="0" w:left="786" w:firstLine="0"/>
        <w:jc w:val="both"/>
        <w:rPr>
          <w:rFonts w:ascii="Arial" w:hAnsi="Arial" w:cs="Arial" w:eastAsia="Arial"/>
          <w:b/>
          <w:color w:val="auto"/>
          <w:spacing w:val="0"/>
          <w:position w:val="0"/>
          <w:sz w:val="24"/>
          <w:shd w:fill="auto" w:val="clear"/>
        </w:rPr>
      </w:pPr>
    </w:p>
    <w:p>
      <w:pPr>
        <w:suppressAutoHyphens w:val="true"/>
        <w:spacing w:before="0" w:after="0" w:line="240"/>
        <w:ind w:right="0" w:left="786"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u w:val="single"/>
          <w:shd w:fill="auto" w:val="clear"/>
        </w:rPr>
        <w:t xml:space="preserve">Trabajos a realizar</w:t>
      </w:r>
    </w:p>
    <w:p>
      <w:pPr>
        <w:suppressAutoHyphens w:val="true"/>
        <w:spacing w:before="0" w:after="0" w:line="240"/>
        <w:ind w:right="0" w:left="786" w:firstLine="0"/>
        <w:jc w:val="both"/>
        <w:rPr>
          <w:rFonts w:ascii="Arial" w:hAnsi="Arial" w:cs="Arial" w:eastAsia="Arial"/>
          <w:color w:val="auto"/>
          <w:spacing w:val="0"/>
          <w:position w:val="0"/>
          <w:sz w:val="24"/>
          <w:shd w:fill="auto" w:val="clear"/>
        </w:rPr>
      </w:pPr>
    </w:p>
    <w:p>
      <w:pPr>
        <w:suppressAutoHyphens w:val="true"/>
        <w:spacing w:before="0" w:after="0" w:line="240"/>
        <w:ind w:right="0" w:left="108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Refacción total de la azotea, área aproximada 140 Mts2</w:t>
      </w:r>
    </w:p>
    <w:p>
      <w:pPr>
        <w:suppressAutoHyphens w:val="true"/>
        <w:spacing w:before="0" w:after="0" w:line="240"/>
        <w:ind w:right="0" w:left="1080" w:firstLine="0"/>
        <w:jc w:val="both"/>
        <w:rPr>
          <w:rFonts w:ascii="Arial" w:hAnsi="Arial" w:cs="Arial" w:eastAsia="Arial"/>
          <w:color w:val="auto"/>
          <w:spacing w:val="0"/>
          <w:position w:val="0"/>
          <w:sz w:val="24"/>
          <w:shd w:fill="auto" w:val="clear"/>
        </w:rPr>
      </w:pPr>
    </w:p>
    <w:p>
      <w:pPr>
        <w:numPr>
          <w:ilvl w:val="0"/>
          <w:numId w:val="13"/>
        </w:num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Retiro</w:t>
      </w:r>
      <w:r>
        <w:rPr>
          <w:rFonts w:ascii="Arial" w:hAnsi="Arial" w:cs="Arial" w:eastAsia="Arial"/>
          <w:color w:val="auto"/>
          <w:spacing w:val="0"/>
          <w:position w:val="0"/>
          <w:sz w:val="24"/>
          <w:shd w:fill="auto" w:val="clear"/>
        </w:rPr>
        <w:t xml:space="preserve"> de membrana  existente, limpieza, tratamiento de la superficie (impermeabilización)  y  colocación de nueva  membrana asfáltica (alta resistencia), especialmente en area de chapa de zinc</w:t>
      </w:r>
    </w:p>
    <w:p>
      <w:pPr>
        <w:numPr>
          <w:ilvl w:val="0"/>
          <w:numId w:val="13"/>
        </w:num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Sustitución</w:t>
      </w:r>
      <w:r>
        <w:rPr>
          <w:rFonts w:ascii="Arial" w:hAnsi="Arial" w:cs="Arial" w:eastAsia="Arial"/>
          <w:color w:val="auto"/>
          <w:spacing w:val="0"/>
          <w:position w:val="0"/>
          <w:sz w:val="24"/>
          <w:shd w:fill="auto" w:val="clear"/>
        </w:rPr>
        <w:t xml:space="preserve"> del sistema de drenaje (canalón) </w:t>
      </w:r>
    </w:p>
    <w:p>
      <w:pPr>
        <w:numPr>
          <w:ilvl w:val="0"/>
          <w:numId w:val="13"/>
        </w:num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Sustitución </w:t>
      </w:r>
      <w:r>
        <w:rPr>
          <w:rFonts w:ascii="Arial" w:hAnsi="Arial" w:cs="Arial" w:eastAsia="Arial"/>
          <w:color w:val="auto"/>
          <w:spacing w:val="0"/>
          <w:position w:val="0"/>
          <w:sz w:val="24"/>
          <w:shd w:fill="auto" w:val="clear"/>
        </w:rPr>
        <w:t xml:space="preserve">de los desagües con  verificación del correcto drenaje de las aguas pluviales</w:t>
      </w:r>
    </w:p>
    <w:p>
      <w:pPr>
        <w:numPr>
          <w:ilvl w:val="0"/>
          <w:numId w:val="13"/>
        </w:num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Reparación total de pretiles, </w:t>
      </w:r>
      <w:r>
        <w:rPr>
          <w:rFonts w:ascii="Arial" w:hAnsi="Arial" w:cs="Arial" w:eastAsia="Arial"/>
          <w:color w:val="auto"/>
          <w:spacing w:val="0"/>
          <w:position w:val="0"/>
          <w:sz w:val="24"/>
          <w:shd w:fill="auto" w:val="clear"/>
        </w:rPr>
        <w:t xml:space="preserve">retiro de revoques sueltos, tratamiento de los hierros expuestos, revoque grueso y fino,  reparación de  grietas y mochetas y sellado de la unión de chapa con pretil</w:t>
      </w:r>
    </w:p>
    <w:p>
      <w:pPr>
        <w:numPr>
          <w:ilvl w:val="0"/>
          <w:numId w:val="13"/>
        </w:num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Limpieza y desobstrucción de cámaras de desagüe (hidrolavado)</w:t>
      </w:r>
    </w:p>
    <w:p>
      <w:pPr>
        <w:numPr>
          <w:ilvl w:val="0"/>
          <w:numId w:val="13"/>
        </w:num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Desinstalación y reubicación de las unidades exteriores     existentes de los aires acondicionados, y retiro de las unidades en desuso.</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La medida del área a trabajar es aproximada debiendo ser confirmadas por las empresas proponentes en su visita)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IMPORTANTE</w:t>
      </w: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numPr>
          <w:ilvl w:val="0"/>
          <w:numId w:val="16"/>
        </w:numPr>
        <w:suppressAutoHyphens w:val="true"/>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 propuesta deberá tener un detalle pormenorizado de las tareas a realizar cronológicamente, al igual que los productos (RUBRADO),  a utilizar para llevar adelante las mismas; para que nuestros técnicos puedan evaluar y calificar las diferentes propuestas. </w:t>
      </w:r>
    </w:p>
    <w:p>
      <w:pPr>
        <w:numPr>
          <w:ilvl w:val="0"/>
          <w:numId w:val="16"/>
        </w:numPr>
        <w:suppressAutoHyphens w:val="true"/>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Cotización por ítem de los diferentes trabajos</w:t>
      </w:r>
    </w:p>
    <w:p>
      <w:pPr>
        <w:numPr>
          <w:ilvl w:val="0"/>
          <w:numId w:val="16"/>
        </w:numPr>
        <w:suppressAutoHyphens w:val="true"/>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 la propuesta indicar monto de leyes sociales, a los efectos de realizar la inscripción de la obra ante el Banco de Previsión Social, en caso de corresponder.</w:t>
      </w:r>
    </w:p>
    <w:p>
      <w:pPr>
        <w:numPr>
          <w:ilvl w:val="0"/>
          <w:numId w:val="16"/>
        </w:numPr>
        <w:suppressAutoHyphens w:val="true"/>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Indicar fecha aproximada de finalización de la obra </w:t>
      </w:r>
    </w:p>
    <w:p>
      <w:pPr>
        <w:numPr>
          <w:ilvl w:val="0"/>
          <w:numId w:val="16"/>
        </w:numPr>
        <w:suppressAutoHyphens w:val="true"/>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 el caso de ser necesario, instalación de barrera de protección  para peatones frente a la obra a cargo de la empresa.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Será obligatoria una visita a la Oficina Electoral Departamental de Canelones, al igual que adjuntar el comprobante de haber efectuado la misma.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 caso de no cotizar por ítem y no adjuntar comprobante, no serán tomadas en cuenta las propuestas</w:t>
      </w: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4"/>
          <w:u w:val="single"/>
          <w:shd w:fill="auto" w:val="clear"/>
        </w:rPr>
        <w:t xml:space="preserve">Para COORDINAR VISITA COMUNICARSE CON ANTELACIÓN  AL TELÉFONO :</w:t>
      </w:r>
      <w:r>
        <w:rPr>
          <w:rFonts w:ascii="Open Sans" w:hAnsi="Open Sans" w:cs="Open Sans" w:eastAsia="Open Sans"/>
          <w:color w:val="000000"/>
          <w:spacing w:val="0"/>
          <w:position w:val="0"/>
          <w:sz w:val="27"/>
          <w:shd w:fill="auto" w:val="clear"/>
        </w:rPr>
        <w:t xml:space="preserve"> </w:t>
      </w:r>
      <w:r>
        <w:rPr>
          <w:rFonts w:ascii="Arial" w:hAnsi="Arial" w:cs="Arial" w:eastAsia="Arial"/>
          <w:b/>
          <w:color w:val="auto"/>
          <w:spacing w:val="0"/>
          <w:position w:val="0"/>
          <w:sz w:val="28"/>
          <w:shd w:fill="auto" w:val="clear"/>
        </w:rPr>
        <w:t xml:space="preserve">099496521 (Jefa de la Oficina Electoral)</w:t>
      </w:r>
    </w:p>
    <w:p>
      <w:pPr>
        <w:suppressAutoHyphens w:val="true"/>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de lunes a viernes de 10 a 15:30 horas</w:t>
      </w:r>
    </w:p>
    <w:p>
      <w:pPr>
        <w:tabs>
          <w:tab w:val="left" w:pos="284" w:leader="none"/>
          <w:tab w:val="left" w:pos="1560" w:leader="none"/>
        </w:tabs>
        <w:suppressAutoHyphens w:val="true"/>
        <w:spacing w:before="0" w:after="0" w:line="240"/>
        <w:ind w:right="0" w:left="360" w:firstLine="0"/>
        <w:jc w:val="both"/>
        <w:rPr>
          <w:rFonts w:ascii="Arial Narrow" w:hAnsi="Arial Narrow" w:cs="Arial Narrow" w:eastAsia="Arial Narrow"/>
          <w:b/>
          <w:i/>
          <w:color w:val="FF0000"/>
          <w:spacing w:val="0"/>
          <w:position w:val="0"/>
          <w:sz w:val="28"/>
          <w:u w:val="single"/>
          <w:shd w:fill="auto" w:val="clear"/>
        </w:rPr>
      </w:pPr>
    </w:p>
    <w:p>
      <w:pPr>
        <w:suppressAutoHyphens w:val="true"/>
        <w:spacing w:before="120" w:after="12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2.- NORMAS Y DISPOSICIONES QUE REGIRÁN EL PROCEDIMIENTO CONJUNTAMENTE CON ESTE PLIEGO, CONSIDERÁNDOSE PARTE DEL MISMO.-</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 Pliego único de bases y condiciones generales para los contratos de suministros y servicios no personales, Decreto N° 131/014 de fecha 19 de mayo de 2014,  en lo pertinente.</w:t>
      </w: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2) Las disposiciones contenidas en el T.O.C.A.F., aprobado por Decreto N°150/012 de  11 de mayo de 2012.</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3) Decreto </w:t>
      </w:r>
      <w:r>
        <w:rPr>
          <w:rFonts w:ascii="Arial Narrow" w:hAnsi="Arial Narrow" w:cs="Arial Narrow" w:eastAsia="Arial Narrow"/>
          <w:color w:val="auto"/>
          <w:spacing w:val="-3"/>
          <w:position w:val="0"/>
          <w:sz w:val="28"/>
          <w:shd w:fill="auto" w:val="clear"/>
        </w:rPr>
        <w:t xml:space="preserve">Nº 155/013  de fecha 21 de mayo de 2013 (Registro Único de Proveedores del Estado). </w:t>
      </w: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4) Las disposiciones contenidas en las leyes N° 17.250 de 11 de agosto de 2000; N° 18.098 de 12 de enero de 2007; N° 18.099 de 24 de enero de 2007 y N° 18.251 de 6 de enero de 2008.</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5) Decreto N°  500/991. (Procedimiento administrativo).</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6) Decreto N° 142/018 </w:t>
      </w:r>
      <w:r>
        <w:rPr>
          <w:rFonts w:ascii="Arial Narrow" w:hAnsi="Arial Narrow" w:cs="Arial Narrow" w:eastAsia="Arial Narrow"/>
          <w:color w:val="auto"/>
          <w:spacing w:val="-3"/>
          <w:position w:val="0"/>
          <w:sz w:val="28"/>
          <w:shd w:fill="auto" w:val="clear"/>
        </w:rPr>
        <w:t xml:space="preserve">de fecha 14 de mayo de 2018. (Apertura Electrónica).</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7) Decreto N° 504/007 de fecha 20 de diciembre de 2007. (Categorización de MIPYMES).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8) Decreto N° 13/009 de fecha 13 de enero de 2009. (Consideración de productos nacionales).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9) Decreto N° 164/013 de fecha 28 de mayo de 2013. (Criterios de calificación nacional de los bienes en las compras públicas).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10) Decreto N° 371/010 de fecha 14 de diciembre de 2010. (Subprograma de contratación Pública para el desarrollo de micro, pequeñas y medianas empresas).</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11) Decreto N° 180/015 de fecha 6 de julio de 2015. (Pago a Proveedores mediante transferencia electrónica).</w:t>
      </w:r>
    </w:p>
    <w:p>
      <w:pPr>
        <w:suppressAutoHyphens w:val="true"/>
        <w:spacing w:before="0" w:after="0" w:line="240"/>
        <w:ind w:right="0" w:left="283" w:hanging="283"/>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3"/>
          <w:position w:val="0"/>
          <w:sz w:val="28"/>
          <w:shd w:fill="auto" w:val="clear"/>
        </w:rPr>
        <w:t xml:space="preserve">12)  </w:t>
      </w:r>
      <w:r>
        <w:rPr>
          <w:rFonts w:ascii="Arial Narrow" w:hAnsi="Arial Narrow" w:cs="Arial Narrow" w:eastAsia="Arial Narrow"/>
          <w:color w:val="auto"/>
          <w:spacing w:val="0"/>
          <w:position w:val="0"/>
          <w:sz w:val="28"/>
          <w:shd w:fill="auto" w:val="clear"/>
        </w:rPr>
        <w:t xml:space="preserve">Las leyes, </w:t>
      </w:r>
      <w:r>
        <w:rPr>
          <w:rFonts w:ascii="Arial Narrow" w:hAnsi="Arial Narrow" w:cs="Arial Narrow" w:eastAsia="Arial Narrow"/>
          <w:color w:val="00000A"/>
          <w:spacing w:val="0"/>
          <w:position w:val="0"/>
          <w:sz w:val="28"/>
          <w:shd w:fill="auto" w:val="clear"/>
        </w:rPr>
        <w:t xml:space="preserve">decretos y resoluciones vigentes en la materia, a la fecha de apertura de la presente licitación. </w:t>
      </w:r>
    </w:p>
    <w:p>
      <w:pPr>
        <w:suppressAutoHyphens w:val="true"/>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13)  Las enmiendas o aclaraciones efectuadas por la Administración durante el plazo del  llamado.</w:t>
      </w: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p>
    <w:p>
      <w:pPr>
        <w:keepNext w:val="true"/>
        <w:tabs>
          <w:tab w:val="left" w:pos="0" w:leader="none"/>
        </w:tabs>
        <w:suppressAutoHyphens w:val="true"/>
        <w:spacing w:before="0" w:after="0" w:line="240"/>
        <w:ind w:right="0" w:left="0" w:firstLine="0"/>
        <w:jc w:val="left"/>
        <w:rPr>
          <w:rFonts w:ascii="Arial" w:hAnsi="Arial" w:cs="Arial" w:eastAsia="Arial"/>
          <w:b/>
          <w:color w:val="000000"/>
          <w:spacing w:val="0"/>
          <w:position w:val="0"/>
          <w:sz w:val="16"/>
          <w:shd w:fill="auto" w:val="clear"/>
        </w:rPr>
      </w:pPr>
      <w:r>
        <w:rPr>
          <w:rFonts w:ascii="Arial Narrow" w:hAnsi="Arial Narrow" w:cs="Arial Narrow" w:eastAsia="Arial Narrow"/>
          <w:b/>
          <w:i/>
          <w:color w:val="000000"/>
          <w:spacing w:val="0"/>
          <w:position w:val="0"/>
          <w:sz w:val="28"/>
          <w:u w:val="single"/>
          <w:shd w:fill="auto" w:val="clear"/>
        </w:rPr>
        <w:t xml:space="preserve">3.- EXENCIÓN DE RESPONSABILIDADES.-</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No se reconocerán, pagarán o reintegrarán conceptos de gastos del adjudicatario no cotizados por éste como parte de la oferta o reconocidos expresamente en el presente Pliego.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Corte Electoral se reserva el derecho de rechazar a su exclusivo juicio, la totalidad de las ofertas y de iniciar acciones en casos de incumplimiento de la oferta ya adjudicada. </w:t>
      </w:r>
    </w:p>
    <w:p>
      <w:pPr>
        <w:keepNext w:val="true"/>
        <w:tabs>
          <w:tab w:val="left" w:pos="0" w:leader="none"/>
        </w:tabs>
        <w:suppressAutoHyphens w:val="true"/>
        <w:spacing w:before="0" w:after="0" w:line="240"/>
        <w:ind w:right="0" w:left="0" w:firstLine="0"/>
        <w:jc w:val="left"/>
        <w:rPr>
          <w:rFonts w:ascii="Arial" w:hAnsi="Arial" w:cs="Arial" w:eastAsia="Arial"/>
          <w:b/>
          <w:color w:val="000000"/>
          <w:spacing w:val="0"/>
          <w:position w:val="0"/>
          <w:sz w:val="16"/>
          <w:shd w:fill="auto" w:val="clear"/>
        </w:rPr>
      </w:pPr>
      <w:r>
        <w:rPr>
          <w:rFonts w:ascii="Arial Narrow" w:hAnsi="Arial Narrow" w:cs="Arial Narrow" w:eastAsia="Arial Narrow"/>
          <w:b/>
          <w:i/>
          <w:color w:val="000000"/>
          <w:spacing w:val="0"/>
          <w:position w:val="0"/>
          <w:sz w:val="28"/>
          <w:u w:val="single"/>
          <w:shd w:fill="auto" w:val="clear"/>
        </w:rPr>
        <w:t xml:space="preserve">4. - ACCESO AL  PLIEGO.-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El presente Pliego puede obtenerse en el sitio web de Compras Estatales (</w:t>
      </w:r>
      <w:hyperlink xmlns:r="http://schemas.openxmlformats.org/officeDocument/2006/relationships" r:id="docRId0">
        <w:r>
          <w:rPr>
            <w:rFonts w:ascii="Arial Narrow" w:hAnsi="Arial Narrow" w:cs="Arial Narrow" w:eastAsia="Arial Narrow"/>
            <w:color w:val="0000FF"/>
            <w:spacing w:val="0"/>
            <w:position w:val="0"/>
            <w:sz w:val="28"/>
            <w:u w:val="single"/>
            <w:shd w:fill="auto" w:val="clear"/>
          </w:rPr>
          <w:t xml:space="preserve">www.comprasestatales.gub.uy</w:t>
        </w:r>
      </w:hyperlink>
      <w:r>
        <w:rPr>
          <w:rFonts w:ascii="Arial Narrow" w:hAnsi="Arial Narrow" w:cs="Arial Narrow" w:eastAsia="Arial Narrow"/>
          <w:color w:val="00000A"/>
          <w:spacing w:val="0"/>
          <w:position w:val="0"/>
          <w:sz w:val="28"/>
          <w:shd w:fill="auto" w:val="clear"/>
        </w:rPr>
        <w:t xml:space="preserve">) y el mismo no tiene costo. </w:t>
      </w:r>
    </w:p>
    <w:p>
      <w:pPr>
        <w:keepNext w:val="true"/>
        <w:tabs>
          <w:tab w:val="left" w:pos="0" w:leader="none"/>
        </w:tabs>
        <w:suppressAutoHyphens w:val="true"/>
        <w:spacing w:before="0" w:after="0" w:line="240"/>
        <w:ind w:right="0" w:left="0" w:firstLine="0"/>
        <w:jc w:val="left"/>
        <w:rPr>
          <w:rFonts w:ascii="Arial" w:hAnsi="Arial" w:cs="Arial" w:eastAsia="Arial"/>
          <w:b/>
          <w:color w:val="000000"/>
          <w:spacing w:val="0"/>
          <w:position w:val="0"/>
          <w:sz w:val="16"/>
          <w:shd w:fill="auto" w:val="clear"/>
        </w:rPr>
      </w:pPr>
      <w:r>
        <w:rPr>
          <w:rFonts w:ascii="Arial Narrow" w:hAnsi="Arial Narrow" w:cs="Arial Narrow" w:eastAsia="Arial Narrow"/>
          <w:b/>
          <w:i/>
          <w:color w:val="000000"/>
          <w:spacing w:val="0"/>
          <w:position w:val="0"/>
          <w:sz w:val="28"/>
          <w:u w:val="single"/>
          <w:shd w:fill="auto" w:val="clear"/>
        </w:rPr>
        <w:t xml:space="preserve">5. - ACEPTACIÓN DE LOS TÉRMINOS Y CONDICIONES DEL PLIEGO.-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Por el sólo hecho de presentarse al llamado, se entenderá que el oferente conoce y acepta sin reservas los términos y condiciones establecidos en el presente Pliego de Condiciones, en todos sus artículos y en sus Anexos.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Asimismo, se entenderá que el oferente hace expreso reconocimiento y manifiesta su voluntad de someterse a las leyes y Tribunales de la República Oriental del Uruguay, con exclusión de todo otro recurso.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A su vez, se entenderá que el mismo, declara no encontrarse comprendido en ninguna disposición que expresamente le impida contratar con el Estado, conforme al artículo 46 del TOCAF, y demás normas concordantes y complementarias. </w:t>
      </w:r>
    </w:p>
    <w:p>
      <w:pPr>
        <w:suppressAutoHyphens w:val="true"/>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6.- PRESENTACIÓN DE OFERTAS.-</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eastAsia="Arial Narrow"/>
          <w:b/>
          <w:color w:val="00000A"/>
          <w:spacing w:val="0"/>
          <w:position w:val="0"/>
          <w:sz w:val="28"/>
          <w:shd w:fill="auto" w:val="clear"/>
        </w:rPr>
        <w:t xml:space="preserve">únicamente</w:t>
      </w:r>
      <w:r>
        <w:rPr>
          <w:rFonts w:ascii="Arial Narrow" w:hAnsi="Arial Narrow" w:cs="Arial Narrow" w:eastAsia="Arial Narrow"/>
          <w:color w:val="00000A"/>
          <w:spacing w:val="0"/>
          <w:position w:val="0"/>
          <w:sz w:val="28"/>
          <w:shd w:fill="auto" w:val="clear"/>
        </w:rPr>
        <w:t xml:space="preserve"> en línea hasta la hora prevista para su recepción. Los oferentes deberán ingresar sus ofertas (</w:t>
      </w:r>
      <w:r>
        <w:rPr>
          <w:rFonts w:ascii="Arial Narrow" w:hAnsi="Arial Narrow" w:cs="Arial Narrow" w:eastAsia="Arial Narrow"/>
          <w:b/>
          <w:color w:val="00000A"/>
          <w:spacing w:val="0"/>
          <w:position w:val="0"/>
          <w:sz w:val="28"/>
          <w:shd w:fill="auto" w:val="clear"/>
        </w:rPr>
        <w:t xml:space="preserve">económica y técnica completas</w:t>
      </w:r>
      <w:r>
        <w:rPr>
          <w:rFonts w:ascii="Arial Narrow" w:hAnsi="Arial Narrow" w:cs="Arial Narrow" w:eastAsia="Arial Narrow"/>
          <w:color w:val="00000A"/>
          <w:spacing w:val="0"/>
          <w:position w:val="0"/>
          <w:sz w:val="28"/>
          <w:shd w:fill="auto" w:val="clear"/>
        </w:rPr>
        <w:t xml:space="preserve">) a través del sitio web www.comprasestatales.gub.uy. </w:t>
      </w:r>
      <w:r>
        <w:rPr>
          <w:rFonts w:ascii="Arial Narrow" w:hAnsi="Arial Narrow" w:cs="Arial Narrow" w:eastAsia="Arial Narrow"/>
          <w:b/>
          <w:color w:val="00000A"/>
          <w:spacing w:val="0"/>
          <w:position w:val="0"/>
          <w:sz w:val="28"/>
          <w:shd w:fill="auto" w:val="clear"/>
        </w:rPr>
        <w:t xml:space="preserve">No se recibirán ofertas por otra vía</w:t>
      </w:r>
      <w:r>
        <w:rPr>
          <w:rFonts w:ascii="Arial Narrow" w:hAnsi="Arial Narrow" w:cs="Arial Narrow" w:eastAsia="Arial Narrow"/>
          <w:color w:val="00000A"/>
          <w:spacing w:val="0"/>
          <w:position w:val="0"/>
          <w:sz w:val="28"/>
          <w:shd w:fill="auto" w:val="clear"/>
        </w:rPr>
        <w:t xml:space="preserve">.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documentación electrónica adjunta de la oferta se ingresará en archivos con formato no editable, sin contraseñas ni bloqueos para su impresión o copiado.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pPr>
        <w:suppressAutoHyphens w:val="true"/>
        <w:spacing w:before="20" w:after="0" w:line="240"/>
        <w:ind w:right="0" w:left="0" w:firstLine="0"/>
        <w:jc w:val="left"/>
        <w:rPr>
          <w:rFonts w:ascii="Arial" w:hAnsi="Arial" w:cs="Arial" w:eastAsia="Arial"/>
          <w:color w:val="auto"/>
          <w:spacing w:val="0"/>
          <w:position w:val="0"/>
          <w:sz w:val="24"/>
          <w:shd w:fill="auto" w:val="clear"/>
        </w:rPr>
      </w:pPr>
      <w:r>
        <w:rPr>
          <w:rFonts w:ascii="Arial Narrow" w:hAnsi="Arial Narrow" w:cs="Arial Narrow" w:eastAsia="Arial Narrow"/>
          <w:color w:val="00000A"/>
          <w:spacing w:val="0"/>
          <w:position w:val="0"/>
          <w:sz w:val="28"/>
          <w:shd w:fill="auto" w:val="clear"/>
        </w:rPr>
        <w:t xml:space="preserve">Para ofertar en línea: ver manual disponible en www.comprasestatales.gub.uy en la sección Capacitación\Manuales y Materiales, o comunicarse con  </w:t>
      </w:r>
      <w:r>
        <w:rPr>
          <w:rFonts w:ascii="Arial Narrow" w:hAnsi="Arial Narrow" w:cs="Arial Narrow" w:eastAsia="Arial Narrow"/>
          <w:color w:val="000000"/>
          <w:spacing w:val="0"/>
          <w:position w:val="0"/>
          <w:sz w:val="28"/>
          <w:shd w:fill="auto" w:val="clear"/>
        </w:rPr>
        <w:t xml:space="preserve">Atención a Proveedores de ARCE </w:t>
      </w:r>
      <w:r>
        <w:rPr>
          <w:rFonts w:ascii="Arial Narrow" w:hAnsi="Arial Narrow" w:cs="Arial Narrow" w:eastAsia="Arial Narrow"/>
          <w:color w:val="00000A"/>
          <w:spacing w:val="0"/>
          <w:position w:val="0"/>
          <w:sz w:val="28"/>
          <w:shd w:fill="auto" w:val="clear"/>
        </w:rPr>
        <w:t xml:space="preserve">al </w:t>
      </w:r>
      <w:r>
        <w:rPr>
          <w:rFonts w:ascii="Arial Narrow" w:hAnsi="Arial Narrow" w:cs="Arial Narrow" w:eastAsia="Arial Narrow"/>
          <w:color w:val="000000"/>
          <w:spacing w:val="0"/>
          <w:position w:val="0"/>
          <w:sz w:val="28"/>
          <w:shd w:fill="auto" w:val="clear"/>
        </w:rPr>
        <w:t xml:space="preserve">teléfono (0598) 2604 5360 de lunes a domingo desde las 8:00 a las  21:00 o por e</w:t>
      </w:r>
      <w:r>
        <w:rPr>
          <w:rFonts w:ascii="Arial Narrow" w:hAnsi="Arial Narrow" w:cs="Arial Narrow" w:eastAsia="Arial Narrow"/>
          <w:color w:val="auto"/>
          <w:spacing w:val="0"/>
          <w:position w:val="0"/>
          <w:sz w:val="28"/>
          <w:shd w:fill="auto" w:val="clear"/>
        </w:rPr>
        <w:t xml:space="preserve">-mail compras@arce.gub.uy</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oferta en línea garantiza que la misma no será vista hasta el momento de apertura del llamado. La plataforma electrónica recibirá ofertas únicamente hasta el momento fijado para su apertura en la convocatoria respectiva.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pPr>
        <w:suppressAutoHyphens w:val="true"/>
        <w:spacing w:before="0" w:after="0" w:line="240"/>
        <w:ind w:right="0" w:left="0" w:firstLine="0"/>
        <w:jc w:val="left"/>
        <w:rPr>
          <w:rFonts w:ascii="Arial Narrow" w:hAnsi="Arial Narrow" w:cs="Arial Narrow" w:eastAsia="Arial Narrow"/>
          <w:b/>
          <w:color w:val="00000A"/>
          <w:spacing w:val="0"/>
          <w:position w:val="0"/>
          <w:sz w:val="28"/>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7.- CONTENIDO DE LAS OFERTAS.-</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El oferente deberá presentar junto con su oferta, la siguiente documentación: </w:t>
      </w:r>
    </w:p>
    <w:p>
      <w:pPr>
        <w:numPr>
          <w:ilvl w:val="0"/>
          <w:numId w:val="38"/>
        </w:numPr>
        <w:tabs>
          <w:tab w:val="left" w:pos="0" w:leader="none"/>
        </w:tabs>
        <w:suppressAutoHyphens w:val="true"/>
        <w:spacing w:before="0" w:after="0" w:line="276"/>
        <w:ind w:right="0" w:left="720" w:hanging="36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el Formulario de Identificación del Oferente </w:t>
      </w:r>
      <w:r>
        <w:rPr>
          <w:rFonts w:ascii="Arial Narrow" w:hAnsi="Arial Narrow" w:cs="Arial Narrow" w:eastAsia="Arial Narrow"/>
          <w:b/>
          <w:color w:val="00000A"/>
          <w:spacing w:val="0"/>
          <w:position w:val="0"/>
          <w:sz w:val="28"/>
          <w:shd w:fill="auto" w:val="clear"/>
        </w:rPr>
        <w:t xml:space="preserve">(ANEXO I) firmado.</w:t>
      </w:r>
      <w:r>
        <w:rPr>
          <w:rFonts w:ascii="Arial Narrow" w:hAnsi="Arial Narrow" w:cs="Arial Narrow" w:eastAsia="Arial Narrow"/>
          <w:color w:val="00000A"/>
          <w:spacing w:val="0"/>
          <w:position w:val="0"/>
          <w:sz w:val="28"/>
          <w:shd w:fill="auto" w:val="clear"/>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pPr>
        <w:numPr>
          <w:ilvl w:val="0"/>
          <w:numId w:val="38"/>
        </w:numPr>
        <w:tabs>
          <w:tab w:val="left" w:pos="0" w:leader="none"/>
        </w:tabs>
        <w:suppressAutoHyphens w:val="true"/>
        <w:spacing w:before="0" w:after="280" w:line="276"/>
        <w:ind w:right="0" w:left="720" w:hanging="36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eastAsia="Arial Narrow"/>
          <w:b/>
          <w:color w:val="00000A"/>
          <w:spacing w:val="0"/>
          <w:position w:val="0"/>
          <w:sz w:val="28"/>
          <w:shd w:fill="auto" w:val="clear"/>
        </w:rPr>
        <w:t xml:space="preserve">excepto que la documentación se encuentre validada en RUPE a la fecha de presentación de ofertas.</w:t>
      </w:r>
      <w:r>
        <w:rPr>
          <w:rFonts w:ascii="Arial Narrow" w:hAnsi="Arial Narrow" w:cs="Arial Narrow" w:eastAsia="Arial Narrow"/>
          <w:color w:val="00000A"/>
          <w:spacing w:val="0"/>
          <w:position w:val="0"/>
          <w:sz w:val="28"/>
          <w:shd w:fill="auto" w:val="clear"/>
        </w:rPr>
        <w:t xml:space="preserve">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La oferta debe brindar información clara y fácilmente legible sobre lo ofertado.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color w:val="00000A"/>
          <w:spacing w:val="0"/>
          <w:position w:val="0"/>
          <w:sz w:val="28"/>
          <w:shd w:fill="auto" w:val="clear"/>
        </w:rPr>
        <w:t xml:space="preserve">Los oferentes están obligados a presentar toda la información que sea necesaria para evaluar sus ofertas en cumplimiento de los requerimientos exigidos. </w:t>
      </w:r>
    </w:p>
    <w:p>
      <w:pPr>
        <w:suppressAutoHyphens w:val="true"/>
        <w:spacing w:before="280" w:after="280" w:line="276"/>
        <w:ind w:right="0" w:left="0" w:firstLine="0"/>
        <w:jc w:val="both"/>
        <w:rPr>
          <w:rFonts w:ascii="Arial" w:hAnsi="Arial" w:cs="Arial" w:eastAsia="Arial"/>
          <w:color w:val="000000"/>
          <w:spacing w:val="0"/>
          <w:position w:val="0"/>
          <w:sz w:val="24"/>
          <w:shd w:fill="auto" w:val="clear"/>
        </w:rPr>
      </w:pPr>
      <w:r>
        <w:rPr>
          <w:rFonts w:ascii="Arial Narrow" w:hAnsi="Arial Narrow" w:cs="Arial Narrow" w:eastAsia="Arial Narrow"/>
          <w:b/>
          <w:color w:val="00000A"/>
          <w:spacing w:val="0"/>
          <w:position w:val="0"/>
          <w:sz w:val="28"/>
          <w:shd w:fill="auto" w:val="clear"/>
        </w:rPr>
        <w:t xml:space="preserve">La ausencia de información o catálogos referidas al cumplimiento de un requerimiento podrá ser considerada como “no cumple dicho requerimiento”, no dando lugar a reclamación alguna por parte del oferente. </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8.- PLAZOS, COMUNICACIONES, CONSULTAS, ACLARACIONES Y PRORROGAS.-</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8.1 </w:t>
      </w:r>
      <w:r>
        <w:rPr>
          <w:rFonts w:ascii="Arial Narrow" w:hAnsi="Arial Narrow" w:cs="Arial Narrow" w:eastAsia="Arial Narrow"/>
          <w:b/>
          <w:color w:val="auto"/>
          <w:spacing w:val="0"/>
          <w:position w:val="0"/>
          <w:sz w:val="28"/>
          <w:shd w:fill="auto" w:val="clear"/>
        </w:rPr>
        <w:t xml:space="preserve">Comunicaciones. </w:t>
      </w:r>
      <w:r>
        <w:rPr>
          <w:rFonts w:ascii="Arial Narrow" w:hAnsi="Arial Narrow" w:cs="Arial Narrow" w:eastAsia="Arial Narrow"/>
          <w:color w:val="auto"/>
          <w:spacing w:val="0"/>
          <w:position w:val="0"/>
          <w:sz w:val="28"/>
          <w:shd w:fill="auto" w:val="clear"/>
        </w:rPr>
        <w:t xml:space="preserve">Todas las comunicaciones referidas al presente llamado deberán dirigirse por  correo electrónico  (</w:t>
      </w:r>
      <w:hyperlink xmlns:r="http://schemas.openxmlformats.org/officeDocument/2006/relationships" r:id="docRId1">
        <w:r>
          <w:rPr>
            <w:rFonts w:ascii="Arial Narrow" w:hAnsi="Arial Narrow" w:cs="Arial Narrow" w:eastAsia="Arial Narrow"/>
            <w:i/>
            <w:color w:val="0000FF"/>
            <w:spacing w:val="0"/>
            <w:position w:val="0"/>
            <w:sz w:val="28"/>
            <w:u w:val="single"/>
            <w:shd w:fill="auto" w:val="clear"/>
          </w:rPr>
          <w:t xml:space="preserve">adquisiciones@corteelectoral.gub.uy</w:t>
        </w:r>
      </w:hyperlink>
      <w:r>
        <w:rPr>
          <w:rFonts w:ascii="Arial Narrow" w:hAnsi="Arial Narrow" w:cs="Arial Narrow" w:eastAsia="Arial Narrow"/>
          <w:i/>
          <w:color w:val="auto"/>
          <w:spacing w:val="0"/>
          <w:position w:val="0"/>
          <w:sz w:val="28"/>
          <w:shd w:fill="auto" w:val="clear"/>
        </w:rPr>
        <w:t xml:space="preserve">.</w:t>
      </w:r>
      <w:r>
        <w:rPr>
          <w:rFonts w:ascii="Arial Narrow" w:hAnsi="Arial Narrow" w:cs="Arial Narrow" w:eastAsia="Arial Narrow"/>
          <w:color w:val="auto"/>
          <w:spacing w:val="0"/>
          <w:position w:val="0"/>
          <w:sz w:val="28"/>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8.2 </w:t>
      </w:r>
      <w:r>
        <w:rPr>
          <w:rFonts w:ascii="Arial Narrow" w:hAnsi="Arial Narrow" w:cs="Arial Narrow" w:eastAsia="Arial Narrow"/>
          <w:b/>
          <w:color w:val="auto"/>
          <w:spacing w:val="0"/>
          <w:position w:val="0"/>
          <w:sz w:val="28"/>
          <w:shd w:fill="auto" w:val="clear"/>
        </w:rPr>
        <w:t xml:space="preserve">Aclaraciones y consultas.</w:t>
      </w:r>
      <w:r>
        <w:rPr>
          <w:rFonts w:ascii="Arial Narrow" w:hAnsi="Arial Narrow" w:cs="Arial Narrow" w:eastAsia="Arial Narrow"/>
          <w:color w:val="auto"/>
          <w:spacing w:val="0"/>
          <w:position w:val="0"/>
          <w:sz w:val="28"/>
          <w:shd w:fill="auto" w:val="clear"/>
        </w:rPr>
        <w:t xml:space="preserve"> Podrán pedir  a la Sección Adquisiciones--  aclaraciones o consultas específicas, mediante comunicación escrita, hasta 48 (cuarenta y ocho) horas, antes de la fecha establecida para el acto de apertura de las ofertas. Vencido dicho término</w:t>
      </w:r>
      <w:r>
        <w:rPr>
          <w:rFonts w:ascii="Arial Narrow" w:hAnsi="Arial Narrow" w:cs="Arial Narrow" w:eastAsia="Arial Narrow"/>
          <w:color w:val="33CCCC"/>
          <w:spacing w:val="0"/>
          <w:position w:val="0"/>
          <w:sz w:val="28"/>
          <w:shd w:fill="auto" w:val="clear"/>
        </w:rPr>
        <w:t xml:space="preserve">,</w:t>
      </w:r>
      <w:r>
        <w:rPr>
          <w:rFonts w:ascii="Arial Narrow" w:hAnsi="Arial Narrow" w:cs="Arial Narrow" w:eastAsia="Arial Narrow"/>
          <w:color w:val="auto"/>
          <w:spacing w:val="0"/>
          <w:position w:val="0"/>
          <w:sz w:val="28"/>
          <w:shd w:fill="auto" w:val="clear"/>
        </w:rPr>
        <w:t xml:space="preserve"> la Administración no estará obligada a proporcionar datos aclaratorios.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Las consultas serán contestadas por dicha Sección,  en el plazo máximo de veinticuatro (24) horas a partir de su presentación.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La Administración comunicará las  aclaraciones, así como cualquier información ampliatoria que ella estime necesario realizar, a través de el sitio web de la Agencia Reguladora de Compras Estatales..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8.3 </w:t>
      </w:r>
      <w:r>
        <w:rPr>
          <w:rFonts w:ascii="Arial Narrow" w:hAnsi="Arial Narrow" w:cs="Arial Narrow" w:eastAsia="Arial Narrow"/>
          <w:b/>
          <w:color w:val="auto"/>
          <w:spacing w:val="0"/>
          <w:position w:val="0"/>
          <w:sz w:val="28"/>
          <w:shd w:fill="auto" w:val="clear"/>
        </w:rPr>
        <w:t xml:space="preserve">Prórroga. </w:t>
      </w:r>
      <w:r>
        <w:rPr>
          <w:rFonts w:ascii="Arial Narrow" w:hAnsi="Arial Narrow" w:cs="Arial Narrow" w:eastAsia="Arial Narrow"/>
          <w:color w:val="auto"/>
          <w:spacing w:val="0"/>
          <w:position w:val="0"/>
          <w:sz w:val="28"/>
          <w:shd w:fill="auto" w:val="clear"/>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8.4 </w:t>
      </w:r>
      <w:r>
        <w:rPr>
          <w:rFonts w:ascii="Arial Narrow" w:hAnsi="Arial Narrow" w:cs="Arial Narrow" w:eastAsia="Arial Narrow"/>
          <w:b/>
          <w:color w:val="auto"/>
          <w:spacing w:val="0"/>
          <w:position w:val="0"/>
          <w:sz w:val="28"/>
          <w:shd w:fill="auto" w:val="clear"/>
        </w:rPr>
        <w:t xml:space="preserve">Plazos</w:t>
      </w:r>
      <w:r>
        <w:rPr>
          <w:rFonts w:ascii="Arial Narrow" w:hAnsi="Arial Narrow" w:cs="Arial Narrow" w:eastAsia="Arial Narrow"/>
          <w:color w:val="auto"/>
          <w:spacing w:val="0"/>
          <w:position w:val="0"/>
          <w:sz w:val="28"/>
          <w:shd w:fill="auto" w:val="clear"/>
        </w:rPr>
        <w:t xml:space="preserve">.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Las fechas señaladas para realizar actos o hechos, y las fechas de vencimiento de los plazos, que resultaren inhábiles, se prorrogarán automáticamente hasta el día hábil inmediato siguiente.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Los plazos se computan a partir del día siguiente al del acto o hecho que determina el decurso del plazo.</w:t>
      </w:r>
    </w:p>
    <w:p>
      <w:pPr>
        <w:suppressAutoHyphens w:val="true"/>
        <w:spacing w:before="0" w:after="0" w:line="240"/>
        <w:ind w:right="0" w:left="567"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9.- RECEPCIÓN DE LAS OFERTAS: modo APERTURA ELECTRONICA.-</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Deberán cotizar a través de la página </w:t>
      </w:r>
      <w:hyperlink xmlns:r="http://schemas.openxmlformats.org/officeDocument/2006/relationships" r:id="docRId2">
        <w:r>
          <w:rPr>
            <w:rFonts w:ascii="Arial Narrow" w:hAnsi="Arial Narrow" w:cs="Arial Narrow" w:eastAsia="Arial Narrow"/>
            <w:color w:val="0000FF"/>
            <w:spacing w:val="0"/>
            <w:position w:val="0"/>
            <w:sz w:val="28"/>
            <w:u w:val="single"/>
            <w:shd w:fill="auto" w:val="clear"/>
          </w:rPr>
          <w:t xml:space="preserve">www.comprasestatales.gub.uy</w:t>
        </w:r>
      </w:hyperlink>
      <w:r>
        <w:rPr>
          <w:rFonts w:ascii="Arial Narrow" w:hAnsi="Arial Narrow" w:cs="Arial Narrow" w:eastAsia="Arial Narrow"/>
          <w:color w:val="auto"/>
          <w:spacing w:val="0"/>
          <w:position w:val="0"/>
          <w:sz w:val="28"/>
          <w:shd w:fill="auto" w:val="clear"/>
        </w:rPr>
        <w:t xml:space="preserve"> </w:t>
      </w:r>
      <w:r>
        <w:rPr>
          <w:rFonts w:ascii="Arial Narrow" w:hAnsi="Arial Narrow" w:cs="Arial Narrow" w:eastAsia="Arial Narrow"/>
          <w:color w:val="000000"/>
          <w:spacing w:val="0"/>
          <w:position w:val="0"/>
          <w:sz w:val="28"/>
          <w:shd w:fill="auto" w:val="clear"/>
        </w:rPr>
        <w:t xml:space="preserve"> hasta el día y hora indicadas en el pliego.</w:t>
      </w:r>
    </w:p>
    <w:p>
      <w:pPr>
        <w:suppressAutoHyphens w:val="true"/>
        <w:spacing w:before="0" w:after="0" w:line="240"/>
        <w:ind w:right="0" w:left="0" w:firstLine="0"/>
        <w:jc w:val="both"/>
        <w:rPr>
          <w:rFonts w:ascii="Arial Narrow" w:hAnsi="Arial Narrow" w:cs="Arial Narrow" w:eastAsia="Arial Narrow"/>
          <w:b/>
          <w:color w:val="000000"/>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10.- VALOR DE LA INFORMACIÓN TÉCNICA PRESENTADA.-</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Todos los datos indicados por el proponente referidos a los elementos contenidos en la oferta, tendrán carácter de compromiso, una vez aceptada aquella.  </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11.- COTIZACIÓN DE LA PROPUESTA.-</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color w:val="auto"/>
          <w:spacing w:val="0"/>
          <w:position w:val="0"/>
          <w:sz w:val="28"/>
          <w:shd w:fill="auto" w:val="clear"/>
        </w:rPr>
        <w:t xml:space="preserve">Cotizaciones en condición plaza</w:t>
      </w:r>
      <w:r>
        <w:rPr>
          <w:rFonts w:ascii="Arial Narrow" w:hAnsi="Arial Narrow" w:cs="Arial Narrow" w:eastAsia="Arial Narrow"/>
          <w:color w:val="auto"/>
          <w:spacing w:val="0"/>
          <w:position w:val="0"/>
          <w:sz w:val="28"/>
          <w:shd w:fill="auto" w:val="clear"/>
        </w:rPr>
        <w:t xml:space="preserve">. Los precios cotizados deben incluir todos los gastos que cubran la entrega de la mercadería en  el lugar que se establece en este pliego.</w:t>
      </w:r>
    </w:p>
    <w:p>
      <w:pPr>
        <w:suppressAutoHyphens w:val="true"/>
        <w:spacing w:before="0" w:after="0" w:line="240"/>
        <w:ind w:right="0" w:left="0" w:firstLine="0"/>
        <w:jc w:val="both"/>
        <w:rPr>
          <w:rFonts w:ascii="Arial" w:hAnsi="Arial" w:cs="Arial" w:eastAsia="Arial"/>
          <w:b/>
          <w:i/>
          <w:color w:val="auto"/>
          <w:spacing w:val="0"/>
          <w:position w:val="0"/>
          <w:sz w:val="20"/>
          <w:shd w:fill="auto" w:val="clear"/>
        </w:rPr>
      </w:pPr>
      <w:r>
        <w:rPr>
          <w:rFonts w:ascii="Arial Narrow" w:hAnsi="Arial Narrow" w:cs="Arial Narrow" w:eastAsia="Arial Narrow"/>
          <w:color w:val="000000"/>
          <w:spacing w:val="0"/>
          <w:position w:val="0"/>
          <w:sz w:val="28"/>
          <w:shd w:fill="auto" w:val="clear"/>
        </w:rPr>
        <w:t xml:space="preserve">Se deben cotizar los  precios</w:t>
      </w:r>
      <w:r>
        <w:rPr>
          <w:rFonts w:ascii="Arial Narrow" w:hAnsi="Arial Narrow" w:cs="Arial Narrow" w:eastAsia="Arial Narrow"/>
          <w:b/>
          <w:i/>
          <w:color w:val="000000"/>
          <w:spacing w:val="0"/>
          <w:position w:val="0"/>
          <w:sz w:val="28"/>
          <w:shd w:fill="auto" w:val="clear"/>
        </w:rPr>
        <w:t xml:space="preserve"> </w:t>
      </w:r>
      <w:r>
        <w:rPr>
          <w:rFonts w:ascii="Arial Narrow" w:hAnsi="Arial Narrow" w:cs="Arial Narrow" w:eastAsia="Arial Narrow"/>
          <w:color w:val="000000"/>
          <w:spacing w:val="0"/>
          <w:position w:val="0"/>
          <w:sz w:val="28"/>
          <w:shd w:fill="auto" w:val="clear"/>
        </w:rPr>
        <w:t xml:space="preserve">unitariamente, discriminándose el costo y los impuestos.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En caso de que esta información no surja de la propuesta, se considerará que el precio cotizado comprende todos los impuestos.</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12.- PLAZO DE MANTENIMIENTO DE LAS PROPUESTAS.</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Narrow" w:hAnsi="Arial Narrow" w:cs="Arial Narrow" w:eastAsia="Arial Narrow"/>
          <w:color w:val="auto"/>
          <w:spacing w:val="0"/>
          <w:position w:val="0"/>
          <w:sz w:val="28"/>
          <w:shd w:fill="auto" w:val="clear"/>
        </w:rPr>
        <w:t xml:space="preserve">Las ofertas serán válidas y obligarán al oferente por el término de sesenta (60) días, a contar desde el día siguiente al de la apertura de las mismas.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No se podrán establecer cláusulas que condicionen el mantenimiento de la oferta en forma alguna o que indiquen otros plazos; en caso contrario, la Administración, a su exclusivo juicio, podrá desestimar la oferta presentada. </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13.- FORMA DE PAGO.-</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La Corte Electoral habilitará el pago a través del Sistema Integrado de Información Financiera (SIIF) o mediante carta de crédito, según corresponda.</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b/>
          <w:color w:val="auto"/>
          <w:spacing w:val="0"/>
          <w:position w:val="0"/>
          <w:sz w:val="28"/>
          <w:u w:val="single"/>
          <w:shd w:fill="auto" w:val="clear"/>
        </w:rPr>
      </w:pPr>
      <w:r>
        <w:rPr>
          <w:rFonts w:ascii="Arial Narrow" w:hAnsi="Arial Narrow" w:cs="Arial Narrow" w:eastAsia="Arial Narrow"/>
          <w:b/>
          <w:i/>
          <w:color w:val="auto"/>
          <w:spacing w:val="0"/>
          <w:position w:val="0"/>
          <w:sz w:val="28"/>
          <w:u w:val="single"/>
          <w:shd w:fill="auto" w:val="clear"/>
        </w:rPr>
        <w:t xml:space="preserve">14.- CRITERIOS DE EVALUACIÓN Y PONDERACIÓN.</w:t>
      </w:r>
      <w:r>
        <w:rPr>
          <w:rFonts w:ascii="Arial Narrow" w:hAnsi="Arial Narrow" w:cs="Arial Narrow" w:eastAsia="Arial Narrow"/>
          <w:b/>
          <w:color w:val="auto"/>
          <w:spacing w:val="0"/>
          <w:position w:val="0"/>
          <w:sz w:val="28"/>
          <w:u w:val="single"/>
          <w:shd w:fill="auto" w:val="clear"/>
        </w:rPr>
        <w:t xml:space="preserve">-</w:t>
      </w: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Para aquellas ofertas que superen el juicio de admisibilidad se procederá a evaluar las mismas teniendo en cuenta los siguientes criterios de valoración y posterior ponderación:</w:t>
      </w: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Valoración del servicio ofertado 50%.</w:t>
      </w:r>
    </w:p>
    <w:p>
      <w:pPr>
        <w:suppressAutoHyphens w:val="true"/>
        <w:spacing w:before="0" w:after="0" w:line="240"/>
        <w:ind w:right="0" w:left="0" w:firstLine="0"/>
        <w:jc w:val="both"/>
        <w:rPr>
          <w:rFonts w:ascii="Arial Narrow" w:hAnsi="Arial Narrow" w:cs="Arial Narrow" w:eastAsia="Arial Narrow"/>
          <w:color w:val="000000"/>
          <w:spacing w:val="0"/>
          <w:position w:val="0"/>
          <w:sz w:val="28"/>
          <w:shd w:fill="FFFFFF" w:val="clear"/>
        </w:rPr>
      </w:pPr>
      <w:r>
        <w:rPr>
          <w:rFonts w:ascii="Arial Narrow" w:hAnsi="Arial Narrow" w:cs="Arial Narrow" w:eastAsia="Arial Narrow"/>
          <w:color w:val="000000"/>
          <w:spacing w:val="0"/>
          <w:position w:val="0"/>
          <w:sz w:val="28"/>
          <w:shd w:fill="FFFFFF" w:val="clear"/>
        </w:rPr>
        <w:t xml:space="preserve">Cuando del presente Pliego de Condiciones surja la obligatoriedad de presentar un detalle de las tareas a cumplir, el mismo será estudiado en base a las prestaciones que ofrezcan, </w:t>
      </w:r>
      <w:r>
        <w:rPr>
          <w:rFonts w:ascii="Arial Narrow" w:hAnsi="Arial Narrow" w:cs="Arial Narrow" w:eastAsia="Arial Narrow"/>
          <w:b/>
          <w:color w:val="000000"/>
          <w:spacing w:val="0"/>
          <w:position w:val="0"/>
          <w:sz w:val="28"/>
          <w:shd w:fill="FFFFFF" w:val="clear"/>
        </w:rPr>
        <w:t xml:space="preserve">a juicio exclusivo de los servicios</w:t>
      </w:r>
      <w:r>
        <w:rPr>
          <w:rFonts w:ascii="Arial Narrow" w:hAnsi="Arial Narrow" w:cs="Arial Narrow" w:eastAsia="Arial Narrow"/>
          <w:color w:val="000000"/>
          <w:spacing w:val="0"/>
          <w:position w:val="0"/>
          <w:sz w:val="28"/>
          <w:shd w:fill="FFFFFF" w:val="clear"/>
        </w:rPr>
        <w:t xml:space="preserve">, resultando las ofertas más convenientes para la Administración. Para ellos se utilizará un sistema de calificación, obteniendo la ponderación correspondiente y de acuerdo al siguiente detalle: </w:t>
      </w:r>
    </w:p>
    <w:p>
      <w:pPr>
        <w:suppressAutoHyphens w:val="true"/>
        <w:spacing w:before="0" w:after="0" w:line="240"/>
        <w:ind w:right="0" w:left="0" w:firstLine="0"/>
        <w:jc w:val="both"/>
        <w:rPr>
          <w:rFonts w:ascii="Arial Narrow" w:hAnsi="Arial Narrow" w:cs="Arial Narrow" w:eastAsia="Arial Narrow"/>
          <w:color w:val="000000"/>
          <w:spacing w:val="0"/>
          <w:position w:val="0"/>
          <w:sz w:val="28"/>
          <w:shd w:fill="FFFFFF" w:val="clear"/>
        </w:rPr>
      </w:pP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 50 puntos calificación “EXCELENTE”.</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25 puntos calificación “BUENO”.</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0 puntos calificación “REGULAR”</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Valoración económica 45%.</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Se asignará el máximo puntaje, 45 puntos, a la oferta más económica y se aplicará regla de tres inversa para puntuar las restantes ofertas.</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Antecedentes en el Registro Único de Proveedores del Estado 5%. </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Se considerará </w:t>
      </w:r>
      <w:r>
        <w:rPr>
          <w:rFonts w:ascii="Arial Narrow" w:hAnsi="Arial Narrow" w:cs="Arial Narrow" w:eastAsia="Arial Narrow"/>
          <w:color w:val="000000"/>
          <w:spacing w:val="0"/>
          <w:position w:val="0"/>
          <w:sz w:val="28"/>
          <w:shd w:fill="auto" w:val="clear"/>
        </w:rPr>
        <w:t xml:space="preserve">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hAnsi="Arial Narrow" w:cs="Arial Narrow" w:eastAsia="Arial Narrow"/>
          <w:color w:val="auto"/>
          <w:spacing w:val="0"/>
          <w:position w:val="0"/>
          <w:sz w:val="28"/>
          <w:shd w:fill="auto" w:val="clear"/>
        </w:rPr>
        <w:t xml:space="preserve"> Según surja de la página web de éste último y de acuerdo al siguiente detalle:</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5 puntos para empresas sin sanción en RUPE.</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0 punto para empresas con sanción vigente en RUPE.</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b/>
          <w:i/>
          <w:color w:val="auto"/>
          <w:spacing w:val="0"/>
          <w:position w:val="0"/>
          <w:sz w:val="28"/>
          <w:u w:val="single"/>
          <w:shd w:fill="auto" w:val="clear"/>
        </w:rPr>
        <w:t xml:space="preserve">15.- MEJORA DE OFERTAS O NEGOCIACIÓN.</w:t>
      </w:r>
      <w:r>
        <w:rPr>
          <w:rFonts w:ascii="Arial Narrow" w:hAnsi="Arial Narrow" w:cs="Arial Narrow" w:eastAsia="Arial Narrow"/>
          <w:color w:val="auto"/>
          <w:spacing w:val="0"/>
          <w:position w:val="0"/>
          <w:sz w:val="28"/>
          <w:shd w:fill="auto" w:val="clear"/>
        </w:rPr>
        <w:t xml:space="preserve">-</w:t>
      </w:r>
    </w:p>
    <w:p>
      <w:pPr>
        <w:spacing w:before="0" w:after="200" w:line="276"/>
        <w:ind w:right="0" w:left="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16.- ADJUDICACIÓN</w:t>
      </w:r>
      <w:r>
        <w:rPr>
          <w:rFonts w:ascii="Arial Narrow" w:hAnsi="Arial Narrow" w:cs="Arial Narrow" w:eastAsia="Arial Narrow"/>
          <w:color w:val="auto"/>
          <w:spacing w:val="0"/>
          <w:position w:val="0"/>
          <w:sz w:val="28"/>
          <w:shd w:fill="auto" w:val="clear"/>
        </w:rPr>
        <w:t xml:space="preserve">.-</w:t>
      </w:r>
    </w:p>
    <w:p>
      <w:pPr>
        <w:suppressAutoHyphens w:val="true"/>
        <w:spacing w:before="0" w:after="0" w:line="240"/>
        <w:ind w:right="0" w:left="0"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La Administración está facultada para:</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1.- Adjudicar el servicio al proponente que reúna las mejores condiciones de las citadas en el ítem precedente, salvo que por razones fundadas, la adjudicación deba efectuarse a un único oferente.</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2.- No adjudicar algún ítem.</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3.- Adjudicar parcialmente la licitación entre varios proponentes, por razones fundadas,  así como aumentar o disminuir razonablemente las cantidades licitadas.</w:t>
      </w:r>
    </w:p>
    <w:p>
      <w:pPr>
        <w:tabs>
          <w:tab w:val="left" w:pos="42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La notificación de la resolución de adjudicación a la firma adjudicataria, constituirá a todos los efectos legales el contrato correspondiente a que refieren</w:t>
      </w:r>
      <w:r>
        <w:rPr>
          <w:rFonts w:ascii="Arial Narrow" w:hAnsi="Arial Narrow" w:cs="Arial Narrow" w:eastAsia="Arial Narrow"/>
          <w:color w:val="auto"/>
          <w:spacing w:val="0"/>
          <w:position w:val="0"/>
          <w:sz w:val="28"/>
          <w:shd w:fill="auto" w:val="clear"/>
        </w:rPr>
        <w:t xml:space="preserve"> las disposiciones de este pliego, siendo las obligaciones y derechos del contratista las que surgen de las normas jurídicas aplicables, los pliegos y su oferta. </w:t>
      </w:r>
    </w:p>
    <w:p>
      <w:pPr>
        <w:suppressAutoHyphens w:val="true"/>
        <w:spacing w:before="0" w:after="0" w:line="240"/>
        <w:ind w:right="0" w:left="567" w:firstLine="0"/>
        <w:jc w:val="both"/>
        <w:rPr>
          <w:rFonts w:ascii="Arial Narrow" w:hAnsi="Arial Narrow" w:cs="Arial Narrow" w:eastAsia="Arial Narrow"/>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17.- PLAZO Y ENTREGA DE LOS MATERIALES.-</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Los artículos adquiridos o servicios contratados deberán ser entregados/prestados según lo estipulado en el </w:t>
      </w:r>
      <w:r>
        <w:rPr>
          <w:rFonts w:ascii="Arial Narrow" w:hAnsi="Arial Narrow" w:cs="Arial Narrow" w:eastAsia="Arial Narrow"/>
          <w:color w:val="000000"/>
          <w:spacing w:val="0"/>
          <w:position w:val="0"/>
          <w:sz w:val="28"/>
          <w:shd w:fill="auto" w:val="clear"/>
        </w:rPr>
        <w:t xml:space="preserve">objeto del llamado del presente pliego en el lugar y fechas  indicados.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000000"/>
          <w:spacing w:val="0"/>
          <w:position w:val="0"/>
          <w:sz w:val="28"/>
          <w:shd w:fill="auto" w:val="clear"/>
        </w:rPr>
        <w:t xml:space="preserve">La Administración rechazará todas aquellas partidas que no se ajusten a las condiciones establecidas en el presente pliego, siendo de cuenta del proveedor todos los gastos que se originen como consecuencia del rechazo.</w:t>
      </w:r>
    </w:p>
    <w:p>
      <w:pPr>
        <w:suppressAutoHyphens w:val="true"/>
        <w:spacing w:before="0" w:after="0" w:line="240"/>
        <w:ind w:right="0" w:left="567" w:firstLine="0"/>
        <w:jc w:val="both"/>
        <w:rPr>
          <w:rFonts w:ascii="Arial Narrow" w:hAnsi="Arial Narrow" w:cs="Arial Narrow" w:eastAsia="Arial Narrow"/>
          <w:b/>
          <w:color w:val="000000"/>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18.- RECEPCIÓN.-</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Los artículos adquiridos serán recepcionados por personal autorizado, quien dispondrá, desde su entrega, de un plazo máximo de dos (5) días hábiles, para controlar que el material se ajusta a lo pactado. En caso contrario, los insumos serán rechazados notificándose al adjudicatario de tal extremo. </w:t>
      </w:r>
    </w:p>
    <w:p>
      <w:pPr>
        <w:suppressAutoHyphens w:val="true"/>
        <w:spacing w:before="0" w:after="0" w:line="240"/>
        <w:ind w:right="0" w:left="567" w:firstLine="0"/>
        <w:jc w:val="both"/>
        <w:rPr>
          <w:rFonts w:ascii="Arial Narrow" w:hAnsi="Arial Narrow" w:cs="Arial Narrow" w:eastAsia="Arial Narrow"/>
          <w:b/>
          <w:color w:val="auto"/>
          <w:spacing w:val="0"/>
          <w:position w:val="0"/>
          <w:sz w:val="28"/>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b/>
          <w:i/>
          <w:color w:val="auto"/>
          <w:spacing w:val="0"/>
          <w:position w:val="0"/>
          <w:sz w:val="28"/>
          <w:u w:val="single"/>
          <w:shd w:fill="auto" w:val="clear"/>
        </w:rPr>
        <w:t xml:space="preserve">19.- SANCIONES POR INCUMPLIMIENTO.-</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17.1.</w:t>
      </w:r>
      <w:r>
        <w:rPr>
          <w:rFonts w:ascii="Arial Narrow" w:hAnsi="Arial Narrow" w:cs="Arial Narrow" w:eastAsia="Arial Narrow"/>
          <w:b/>
          <w:color w:val="auto"/>
          <w:spacing w:val="0"/>
          <w:position w:val="0"/>
          <w:sz w:val="28"/>
          <w:shd w:fill="auto" w:val="clear"/>
        </w:rPr>
        <w:t xml:space="preserve"> </w:t>
      </w:r>
      <w:r>
        <w:rPr>
          <w:rFonts w:ascii="Arial Narrow" w:hAnsi="Arial Narrow" w:cs="Arial Narrow" w:eastAsia="Arial Narrow"/>
          <w:color w:val="auto"/>
          <w:spacing w:val="0"/>
          <w:position w:val="0"/>
          <w:sz w:val="28"/>
          <w:shd w:fill="auto" w:val="clear"/>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apercibimiento;</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informe al RUPE sobre los incumplimientos;</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ejecución de la garantía de mantenimiento de oferta;</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ejecución de la garantía de cumplimiento de contrato;</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demanda por daños y perjuicios;</w:t>
      </w:r>
    </w:p>
    <w:p>
      <w:pPr>
        <w:numPr>
          <w:ilvl w:val="0"/>
          <w:numId w:val="54"/>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publicaciones en prensa indicando el incumplimiento.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17.2.  La administración podrá aplicar una multa equivalente al 1% del valor adjudicado por cada día de atraso en la entrega de la mercadería.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Narrow" w:hAnsi="Arial Narrow" w:cs="Arial Narrow" w:eastAsia="Arial Narrow"/>
          <w:color w:val="auto"/>
          <w:spacing w:val="0"/>
          <w:position w:val="0"/>
          <w:sz w:val="28"/>
          <w:shd w:fill="auto" w:val="clear"/>
        </w:rPr>
        <w:t xml:space="preserve">17.3.</w:t>
      </w:r>
      <w:r>
        <w:rPr>
          <w:rFonts w:ascii="Arial Narrow" w:hAnsi="Arial Narrow" w:cs="Arial Narrow" w:eastAsia="Arial Narrow"/>
          <w:b/>
          <w:color w:val="auto"/>
          <w:spacing w:val="0"/>
          <w:position w:val="0"/>
          <w:sz w:val="28"/>
          <w:shd w:fill="auto" w:val="clear"/>
        </w:rPr>
        <w:t xml:space="preserve"> </w:t>
      </w:r>
      <w:r>
        <w:rPr>
          <w:rFonts w:ascii="Arial Narrow" w:hAnsi="Arial Narrow" w:cs="Arial Narrow" w:eastAsia="Arial Narrow"/>
          <w:color w:val="auto"/>
          <w:spacing w:val="0"/>
          <w:position w:val="0"/>
          <w:sz w:val="28"/>
          <w:shd w:fill="auto" w:val="clear"/>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both"/>
        <w:rPr>
          <w:rFonts w:ascii="Arial" w:hAnsi="Arial" w:cs="Arial" w:eastAsia="Arial"/>
          <w:b/>
          <w:i/>
          <w:color w:val="auto"/>
          <w:spacing w:val="0"/>
          <w:position w:val="0"/>
          <w:sz w:val="20"/>
          <w:shd w:fill="auto" w:val="clear"/>
        </w:rPr>
      </w:pPr>
      <w:r>
        <w:rPr>
          <w:rFonts w:ascii="Arial Narrow" w:hAnsi="Arial Narrow" w:cs="Arial Narrow" w:eastAsia="Arial Narrow"/>
          <w:b/>
          <w:i/>
          <w:color w:val="auto"/>
          <w:spacing w:val="0"/>
          <w:position w:val="0"/>
          <w:sz w:val="28"/>
          <w:u w:val="single"/>
          <w:shd w:fill="auto" w:val="clear"/>
        </w:rPr>
        <w:t xml:space="preserve">20. IMPORTANTE.-</w:t>
      </w:r>
    </w:p>
    <w:p>
      <w:pPr>
        <w:suppressAutoHyphens w:val="true"/>
        <w:spacing w:before="0" w:after="0" w:line="240"/>
        <w:ind w:right="0" w:left="0" w:firstLine="0"/>
        <w:jc w:val="both"/>
        <w:rPr>
          <w:rFonts w:ascii="Arial Narrow" w:hAnsi="Arial Narrow" w:cs="Arial Narrow" w:eastAsia="Arial Narrow"/>
          <w:b/>
          <w:i/>
          <w:color w:val="auto"/>
          <w:spacing w:val="0"/>
          <w:position w:val="0"/>
          <w:sz w:val="28"/>
          <w:u w:val="single"/>
          <w:shd w:fill="auto" w:val="clear"/>
        </w:rPr>
      </w:pPr>
    </w:p>
    <w:p>
      <w:pPr>
        <w:suppressAutoHyphens w:val="true"/>
        <w:spacing w:before="0" w:after="0" w:line="240"/>
        <w:ind w:right="0" w:left="0" w:firstLine="0"/>
        <w:jc w:val="left"/>
        <w:rPr>
          <w:rFonts w:ascii="Arial Narrow" w:hAnsi="Arial Narrow" w:cs="Arial Narrow" w:eastAsia="Arial Narrow"/>
          <w:b/>
          <w:i/>
          <w:color w:val="auto"/>
          <w:spacing w:val="0"/>
          <w:position w:val="0"/>
          <w:sz w:val="28"/>
          <w:shd w:fill="auto" w:val="clear"/>
        </w:rPr>
      </w:pPr>
      <w:r>
        <w:rPr>
          <w:rFonts w:ascii="Arial Narrow" w:hAnsi="Arial Narrow" w:cs="Arial Narrow" w:eastAsia="Arial Narrow"/>
          <w:b/>
          <w:i/>
          <w:color w:val="auto"/>
          <w:spacing w:val="0"/>
          <w:position w:val="0"/>
          <w:sz w:val="28"/>
          <w:shd w:fill="auto" w:val="clear"/>
        </w:rPr>
        <w:t xml:space="preserve">Para el caso que por causa de fuerza mayor, en la fecha y hora indicadas las oficinas de la Corte Electoral no funcionaran, la apertura se efectuará el próximo día hábil en las mismas condiciones</w:t>
      </w: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Formulario de identificación del Oferente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Licitación Abreviada Nº________________________________________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Razón Social de la Empresa: ___________________________________________________________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Nombre Comercial de la Empresa: ____________________________________________________________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 U. T. (ex-RUC): 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Responsable principal y final de la oferta 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Integrante del consorcio de oferentes para la presente oferta (si corresponde) 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Localidad/ Domicilio de la empresa a los efectos de la presente licitación: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Correo electrónico de la empresa (principal y alternativo): ____________________________________________________________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Teléfono: __________________________ ______________________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Socios o Integrantes del Directorio de la Empresa: ____________________</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Nombre/ Documento/ Cargo: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   ________________   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   ________________   ________________ </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Declaro estar en condiciones legales de contratar con el Estado.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FIRMA/S: _____________________________________________________________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Aclaración de firmas:</w:t>
        <w:tab/>
        <w:tab/>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3">
    <w:abstractNumId w:val="18"/>
  </w:num>
  <w:num w:numId="16">
    <w:abstractNumId w:val="12"/>
  </w:num>
  <w:num w:numId="38">
    <w:abstractNumId w:val="6"/>
  </w:num>
  <w:num w:numId="5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dquisiciones@corteelectoral.gub.uy" Id="docRId1" Type="http://schemas.openxmlformats.org/officeDocument/2006/relationships/hyperlink"/><Relationship Target="numbering.xml" Id="docRId3" Type="http://schemas.openxmlformats.org/officeDocument/2006/relationships/numbering"/><Relationship TargetMode="External" Target="http://www.comprasestatales.gub.uy/" Id="docRId0" Type="http://schemas.openxmlformats.org/officeDocument/2006/relationships/hyperlink"/><Relationship TargetMode="External" Target="http://www.comprasestatales.gub.uy/" Id="docRId2" Type="http://schemas.openxmlformats.org/officeDocument/2006/relationships/hyperlink"/><Relationship Target="styles.xml" Id="docRId4" Type="http://schemas.openxmlformats.org/officeDocument/2006/relationships/styles"/></Relationships>
</file>