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34" w:rsidRDefault="00F60334">
      <w:pPr>
        <w:keepNext/>
        <w:tabs>
          <w:tab w:val="left" w:pos="0"/>
        </w:tabs>
        <w:suppressAutoHyphens/>
        <w:spacing w:before="240" w:after="60" w:line="240" w:lineRule="auto"/>
        <w:jc w:val="center"/>
        <w:rPr>
          <w:rFonts w:ascii="Arial Narrow" w:eastAsia="Arial Narrow" w:hAnsi="Arial Narrow" w:cs="Arial Narrow"/>
          <w:b/>
          <w:i/>
          <w:sz w:val="28"/>
        </w:rPr>
      </w:pPr>
    </w:p>
    <w:p w:rsidR="00F60334" w:rsidRDefault="00D85EA3">
      <w:pPr>
        <w:keepNext/>
        <w:tabs>
          <w:tab w:val="left" w:pos="0"/>
        </w:tabs>
        <w:suppressAutoHyphens/>
        <w:spacing w:before="240" w:after="60" w:line="240" w:lineRule="auto"/>
        <w:jc w:val="center"/>
        <w:rPr>
          <w:rFonts w:ascii="Calibri" w:eastAsia="Calibri" w:hAnsi="Calibri" w:cs="Calibri"/>
          <w:b/>
          <w:sz w:val="28"/>
        </w:rPr>
      </w:pPr>
      <w:r>
        <w:rPr>
          <w:rFonts w:ascii="Arial Narrow" w:eastAsia="Arial Narrow" w:hAnsi="Arial Narrow" w:cs="Arial Narrow"/>
          <w:b/>
          <w:sz w:val="28"/>
        </w:rPr>
        <w:t>Departamento de Servicio Generales</w:t>
      </w:r>
      <w:r>
        <w:rPr>
          <w:rFonts w:ascii="Arial Narrow" w:eastAsia="Arial Narrow" w:hAnsi="Arial Narrow" w:cs="Arial Narrow"/>
          <w:b/>
          <w:sz w:val="28"/>
        </w:rPr>
        <w:br/>
        <w:t>Sección Adquisiciones</w:t>
      </w:r>
    </w:p>
    <w:p w:rsidR="00F60334" w:rsidRDefault="00F60334">
      <w:pPr>
        <w:suppressAutoHyphens/>
        <w:spacing w:after="0" w:line="240" w:lineRule="auto"/>
        <w:rPr>
          <w:rFonts w:ascii="Arial Narrow" w:eastAsia="Arial Narrow" w:hAnsi="Arial Narrow" w:cs="Arial Narrow"/>
          <w:sz w:val="28"/>
        </w:rPr>
      </w:pPr>
    </w:p>
    <w:p w:rsidR="00F60334" w:rsidRDefault="00F60334">
      <w:pPr>
        <w:suppressAutoHyphens/>
        <w:spacing w:after="0" w:line="240" w:lineRule="auto"/>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 </w:t>
      </w:r>
    </w:p>
    <w:p w:rsidR="00F60334" w:rsidRDefault="007D4D62">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LICITACIÓN ABREVIADA</w:t>
      </w:r>
      <w:r w:rsidR="00A6649B">
        <w:rPr>
          <w:rFonts w:ascii="Arial Narrow" w:eastAsia="Arial Narrow" w:hAnsi="Arial Narrow" w:cs="Arial Narrow"/>
          <w:b/>
          <w:spacing w:val="-3"/>
          <w:sz w:val="28"/>
        </w:rPr>
        <w:t xml:space="preserve">  N° </w:t>
      </w:r>
      <w:r>
        <w:rPr>
          <w:rFonts w:ascii="Arial Narrow" w:eastAsia="Arial Narrow" w:hAnsi="Arial Narrow" w:cs="Arial Narrow"/>
          <w:b/>
          <w:spacing w:val="-3"/>
          <w:sz w:val="28"/>
        </w:rPr>
        <w:t>2918</w:t>
      </w:r>
      <w:r w:rsidR="00A6649B">
        <w:rPr>
          <w:rFonts w:ascii="Arial Narrow" w:eastAsia="Arial Narrow" w:hAnsi="Arial Narrow" w:cs="Arial Narrow"/>
          <w:b/>
          <w:spacing w:val="-3"/>
          <w:sz w:val="28"/>
        </w:rPr>
        <w:t xml:space="preserve">  </w:t>
      </w:r>
      <w:r w:rsidR="00D85EA3">
        <w:rPr>
          <w:rFonts w:ascii="Arial Narrow" w:eastAsia="Arial Narrow" w:hAnsi="Arial Narrow" w:cs="Arial Narrow"/>
          <w:b/>
          <w:spacing w:val="-3"/>
          <w:sz w:val="28"/>
        </w:rPr>
        <w:t xml:space="preserve">  AÑO     202</w:t>
      </w:r>
      <w:r w:rsidR="00404B00">
        <w:rPr>
          <w:rFonts w:ascii="Arial Narrow" w:eastAsia="Arial Narrow" w:hAnsi="Arial Narrow" w:cs="Arial Narrow"/>
          <w:b/>
          <w:spacing w:val="-3"/>
          <w:sz w:val="28"/>
        </w:rPr>
        <w:t>4</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CON APERTURA ELECTRONICA</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99254F">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Fecha: </w:t>
      </w:r>
      <w:r w:rsidR="002326BA">
        <w:rPr>
          <w:rFonts w:ascii="Arial Narrow" w:eastAsia="Arial Narrow" w:hAnsi="Arial Narrow" w:cs="Arial Narrow"/>
          <w:b/>
          <w:spacing w:val="-3"/>
          <w:sz w:val="28"/>
        </w:rPr>
        <w:t>17</w:t>
      </w:r>
      <w:r w:rsidR="001C11D7" w:rsidRPr="001C11D7">
        <w:rPr>
          <w:rFonts w:ascii="Arial Narrow" w:eastAsia="Arial Narrow" w:hAnsi="Arial Narrow" w:cs="Arial Narrow"/>
          <w:b/>
          <w:spacing w:val="-3"/>
          <w:sz w:val="28"/>
        </w:rPr>
        <w:t>/04</w:t>
      </w:r>
      <w:r w:rsidR="00D85EA3" w:rsidRPr="001C11D7">
        <w:rPr>
          <w:rFonts w:ascii="Arial Narrow" w:eastAsia="Arial Narrow" w:hAnsi="Arial Narrow" w:cs="Arial Narrow"/>
          <w:b/>
          <w:spacing w:val="-3"/>
          <w:sz w:val="28"/>
        </w:rPr>
        <w:t>/202</w:t>
      </w:r>
      <w:r w:rsidR="001C11D7" w:rsidRPr="001C11D7">
        <w:rPr>
          <w:rFonts w:ascii="Arial Narrow" w:eastAsia="Arial Narrow" w:hAnsi="Arial Narrow" w:cs="Arial Narrow"/>
          <w:b/>
          <w:spacing w:val="-3"/>
          <w:sz w:val="28"/>
        </w:rPr>
        <w:t>4</w:t>
      </w: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Hora: 12:00</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before="280" w:after="0" w:line="240" w:lineRule="auto"/>
        <w:jc w:val="center"/>
        <w:rPr>
          <w:rFonts w:ascii="Times New Roman" w:eastAsia="Times New Roman" w:hAnsi="Times New Roman" w:cs="Times New Roman"/>
          <w:b/>
          <w:i/>
          <w:sz w:val="24"/>
        </w:rPr>
      </w:pPr>
      <w:r>
        <w:rPr>
          <w:rFonts w:ascii="Arial Narrow" w:eastAsia="Arial Narrow" w:hAnsi="Arial Narrow" w:cs="Arial Narrow"/>
          <w:b/>
          <w:sz w:val="28"/>
        </w:rPr>
        <w:t xml:space="preserve">PLIEGO DE CONDICIONES </w:t>
      </w:r>
    </w:p>
    <w:p w:rsidR="00F60334" w:rsidRDefault="00F60334">
      <w:pPr>
        <w:suppressAutoHyphens/>
        <w:spacing w:after="0" w:line="240" w:lineRule="auto"/>
        <w:jc w:val="center"/>
        <w:rPr>
          <w:rFonts w:ascii="Arial Narrow" w:eastAsia="Arial Narrow" w:hAnsi="Arial Narrow" w:cs="Arial Narrow"/>
          <w:sz w:val="28"/>
        </w:rPr>
      </w:pPr>
    </w:p>
    <w:p w:rsidR="00F60334" w:rsidRDefault="00F60334">
      <w:pPr>
        <w:suppressAutoHyphens/>
        <w:spacing w:after="0" w:line="240" w:lineRule="auto"/>
        <w:jc w:val="center"/>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OBJETO:</w:t>
      </w:r>
    </w:p>
    <w:p w:rsidR="00F60334" w:rsidRDefault="00F60334">
      <w:pPr>
        <w:suppressAutoHyphens/>
        <w:spacing w:after="0" w:line="240" w:lineRule="auto"/>
        <w:jc w:val="center"/>
        <w:rPr>
          <w:rFonts w:ascii="Arial Narrow" w:eastAsia="Arial Narrow" w:hAnsi="Arial Narrow" w:cs="Arial Narrow"/>
          <w:b/>
          <w:sz w:val="28"/>
          <w:u w:val="single"/>
        </w:rPr>
      </w:pPr>
    </w:p>
    <w:p w:rsidR="00F60334" w:rsidRPr="008D467C" w:rsidRDefault="00DA202F" w:rsidP="008D467C">
      <w:pPr>
        <w:suppressAutoHyphens/>
        <w:spacing w:before="280" w:after="0" w:line="240" w:lineRule="auto"/>
        <w:jc w:val="center"/>
        <w:rPr>
          <w:rFonts w:ascii="Arial Narrow" w:eastAsia="Arial Narrow" w:hAnsi="Arial Narrow" w:cs="Arial Narrow"/>
          <w:b/>
          <w:sz w:val="28"/>
        </w:rPr>
      </w:pPr>
      <w:r>
        <w:rPr>
          <w:rFonts w:ascii="Arial Narrow" w:eastAsia="Arial Narrow" w:hAnsi="Arial Narrow" w:cs="Arial Narrow"/>
          <w:b/>
          <w:sz w:val="28"/>
        </w:rPr>
        <w:t>ARRENDAMIENTO</w:t>
      </w:r>
      <w:r w:rsidR="008D467C" w:rsidRPr="008D467C">
        <w:rPr>
          <w:rFonts w:ascii="Arial Narrow" w:eastAsia="Arial Narrow" w:hAnsi="Arial Narrow" w:cs="Arial Narrow"/>
          <w:b/>
          <w:sz w:val="28"/>
        </w:rPr>
        <w:t xml:space="preserve"> </w:t>
      </w:r>
      <w:r>
        <w:rPr>
          <w:rFonts w:ascii="Arial Narrow" w:eastAsia="Arial Narrow" w:hAnsi="Arial Narrow" w:cs="Arial Narrow"/>
          <w:b/>
          <w:sz w:val="28"/>
        </w:rPr>
        <w:t>Y DISTRIBUCIÓN DE MESAS</w:t>
      </w:r>
      <w:r w:rsidR="00176869">
        <w:rPr>
          <w:rFonts w:ascii="Arial Narrow" w:eastAsia="Arial Narrow" w:hAnsi="Arial Narrow" w:cs="Arial Narrow"/>
          <w:b/>
          <w:sz w:val="28"/>
        </w:rPr>
        <w:t xml:space="preserve"> Y SILLAS</w:t>
      </w:r>
      <w:r>
        <w:rPr>
          <w:rFonts w:ascii="Arial Narrow" w:eastAsia="Arial Narrow" w:hAnsi="Arial Narrow" w:cs="Arial Narrow"/>
          <w:b/>
          <w:sz w:val="28"/>
        </w:rPr>
        <w:t xml:space="preserve"> </w:t>
      </w:r>
      <w:r w:rsidR="008D467C" w:rsidRPr="008D467C">
        <w:rPr>
          <w:rFonts w:ascii="Arial Narrow" w:eastAsia="Arial Narrow" w:hAnsi="Arial Narrow" w:cs="Arial Narrow"/>
          <w:b/>
          <w:sz w:val="28"/>
        </w:rPr>
        <w:t>PARA LOCALES DE</w:t>
      </w:r>
      <w:r w:rsidR="00332CA8">
        <w:rPr>
          <w:rFonts w:ascii="Arial Narrow" w:eastAsia="Arial Narrow" w:hAnsi="Arial Narrow" w:cs="Arial Narrow"/>
          <w:b/>
          <w:sz w:val="28"/>
        </w:rPr>
        <w:t xml:space="preserve"> VOTACIÓN </w:t>
      </w:r>
      <w:r w:rsidR="008D467C" w:rsidRPr="008D467C">
        <w:rPr>
          <w:rFonts w:ascii="Arial Narrow" w:eastAsia="Arial Narrow" w:hAnsi="Arial Narrow" w:cs="Arial Narrow"/>
          <w:b/>
          <w:sz w:val="28"/>
        </w:rPr>
        <w:t xml:space="preserve">QUE SE UTILIZARÁN EN </w:t>
      </w:r>
      <w:r w:rsidR="00176869">
        <w:rPr>
          <w:rFonts w:ascii="Arial Narrow" w:eastAsia="Arial Narrow" w:hAnsi="Arial Narrow" w:cs="Arial Narrow"/>
          <w:b/>
          <w:sz w:val="28"/>
        </w:rPr>
        <w:t xml:space="preserve">LAS ELECCIONES INTERNAS </w:t>
      </w:r>
      <w:r w:rsidR="008D467C">
        <w:rPr>
          <w:rFonts w:ascii="Arial Narrow" w:eastAsia="Arial Narrow" w:hAnsi="Arial Narrow" w:cs="Arial Narrow"/>
          <w:b/>
          <w:sz w:val="28"/>
        </w:rPr>
        <w:t xml:space="preserve">DÍA </w:t>
      </w:r>
      <w:r w:rsidR="00176869" w:rsidRPr="00176869">
        <w:rPr>
          <w:rFonts w:ascii="Arial Narrow" w:eastAsia="Arial Narrow" w:hAnsi="Arial Narrow" w:cs="Arial Narrow"/>
          <w:b/>
          <w:sz w:val="28"/>
        </w:rPr>
        <w:t>30/06/24</w:t>
      </w:r>
    </w:p>
    <w:p w:rsidR="00F60334" w:rsidRDefault="00F60334">
      <w:pPr>
        <w:suppressAutoHyphens/>
        <w:spacing w:after="0" w:line="240" w:lineRule="auto"/>
        <w:rPr>
          <w:rFonts w:ascii="Arial Narrow" w:eastAsia="Arial Narrow" w:hAnsi="Arial Narrow" w:cs="Arial Narrow"/>
          <w:b/>
          <w:spacing w:val="-3"/>
          <w:sz w:val="28"/>
        </w:rPr>
      </w:pPr>
    </w:p>
    <w:p w:rsidR="00F60334" w:rsidRDefault="00D85EA3">
      <w:pPr>
        <w:suppressAutoHyphens/>
        <w:spacing w:before="120" w:after="120" w:line="240" w:lineRule="auto"/>
        <w:jc w:val="center"/>
        <w:rPr>
          <w:rFonts w:ascii="Arial" w:eastAsia="Arial" w:hAnsi="Arial" w:cs="Arial"/>
          <w:sz w:val="24"/>
        </w:rPr>
      </w:pPr>
      <w:r>
        <w:rPr>
          <w:rFonts w:ascii="Arial Narrow" w:eastAsia="Arial Narrow" w:hAnsi="Arial Narrow" w:cs="Arial Narrow"/>
          <w:b/>
          <w:spacing w:val="-3"/>
          <w:sz w:val="28"/>
        </w:rPr>
        <w:t xml:space="preserve">INCISO 18: </w:t>
      </w:r>
      <w:r>
        <w:rPr>
          <w:rFonts w:ascii="Arial Narrow" w:eastAsia="Arial Narrow" w:hAnsi="Arial Narrow" w:cs="Arial Narrow"/>
          <w:spacing w:val="-3"/>
          <w:sz w:val="28"/>
        </w:rPr>
        <w:t>CORTE ELECTORAL</w:t>
      </w:r>
      <w:r>
        <w:rPr>
          <w:rFonts w:ascii="Arial Narrow" w:eastAsia="Arial Narrow" w:hAnsi="Arial Narrow" w:cs="Arial Narrow"/>
          <w:spacing w:val="-3"/>
          <w:sz w:val="28"/>
        </w:rPr>
        <w:br/>
      </w:r>
      <w:r>
        <w:rPr>
          <w:rFonts w:ascii="Arial Narrow" w:eastAsia="Arial Narrow" w:hAnsi="Arial Narrow" w:cs="Arial Narrow"/>
          <w:b/>
          <w:spacing w:val="-3"/>
          <w:sz w:val="28"/>
        </w:rPr>
        <w:t>UNIDAD EJECUTORA 001</w:t>
      </w:r>
      <w:r>
        <w:rPr>
          <w:rFonts w:ascii="Arial Narrow" w:eastAsia="Arial Narrow" w:hAnsi="Arial Narrow" w:cs="Arial Narrow"/>
          <w:spacing w:val="-3"/>
          <w:sz w:val="28"/>
        </w:rPr>
        <w:t>: CORTE ELECTORAL</w:t>
      </w:r>
      <w:r>
        <w:rPr>
          <w:rFonts w:ascii="Arial Narrow" w:eastAsia="Arial Narrow" w:hAnsi="Arial Narrow" w:cs="Arial Narrow"/>
          <w:b/>
          <w:sz w:val="28"/>
          <w:u w:val="single"/>
        </w:rPr>
        <w:t xml:space="preserve"> </w:t>
      </w: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FA1D23" w:rsidRDefault="00FA1D23">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D85EA3" w:rsidRDefault="00D85EA3" w:rsidP="00A6649B">
      <w:pPr>
        <w:suppressAutoHyphens/>
        <w:spacing w:before="120" w:after="120" w:line="240" w:lineRule="auto"/>
        <w:jc w:val="center"/>
        <w:rPr>
          <w:rFonts w:ascii="Arial" w:eastAsia="Arial" w:hAnsi="Arial" w:cs="Arial"/>
          <w:sz w:val="24"/>
        </w:rPr>
      </w:pPr>
      <w:r>
        <w:rPr>
          <w:rFonts w:ascii="Arial Narrow" w:eastAsia="Arial Narrow" w:hAnsi="Arial Narrow" w:cs="Arial Narrow"/>
          <w:b/>
          <w:sz w:val="28"/>
          <w:u w:val="single"/>
        </w:rPr>
        <w:lastRenderedPageBreak/>
        <w:t>PARTE I - ESPECIFICACIONES GENERALES</w:t>
      </w:r>
    </w:p>
    <w:p w:rsidR="00A6649B" w:rsidRPr="00A6649B" w:rsidRDefault="00A6649B" w:rsidP="00A6649B">
      <w:pPr>
        <w:suppressAutoHyphens/>
        <w:spacing w:before="120" w:after="120" w:line="240" w:lineRule="auto"/>
        <w:jc w:val="center"/>
        <w:rPr>
          <w:rFonts w:ascii="Arial" w:eastAsia="Arial" w:hAnsi="Arial" w:cs="Arial"/>
          <w:sz w:val="24"/>
        </w:rPr>
      </w:pPr>
    </w:p>
    <w:p w:rsidR="008D467C" w:rsidRPr="00A16427" w:rsidRDefault="008D467C" w:rsidP="008D467C">
      <w:pPr>
        <w:pStyle w:val="Prrafodelista"/>
        <w:numPr>
          <w:ilvl w:val="0"/>
          <w:numId w:val="8"/>
        </w:numPr>
        <w:tabs>
          <w:tab w:val="left" w:pos="284"/>
          <w:tab w:val="left" w:pos="1560"/>
        </w:tabs>
        <w:suppressAutoHyphens/>
        <w:spacing w:after="0" w:line="240" w:lineRule="auto"/>
        <w:jc w:val="both"/>
        <w:rPr>
          <w:u w:val="single"/>
        </w:rPr>
      </w:pPr>
      <w:r w:rsidRPr="00A16427">
        <w:rPr>
          <w:rFonts w:ascii="Arial Narrow" w:eastAsia="Batang" w:hAnsi="Arial Narrow" w:cs="Arial Narrow"/>
          <w:b/>
          <w:bCs/>
          <w:i/>
          <w:iCs/>
          <w:sz w:val="28"/>
          <w:szCs w:val="28"/>
          <w:u w:val="single"/>
          <w:lang w:val="pt-BR"/>
        </w:rPr>
        <w:t xml:space="preserve">DETALLE DEL </w:t>
      </w:r>
      <w:proofErr w:type="gramStart"/>
      <w:r w:rsidRPr="00A16427">
        <w:rPr>
          <w:rFonts w:ascii="Arial Narrow" w:eastAsia="Batang" w:hAnsi="Arial Narrow" w:cs="Arial Narrow"/>
          <w:b/>
          <w:bCs/>
          <w:i/>
          <w:iCs/>
          <w:sz w:val="28"/>
          <w:szCs w:val="28"/>
          <w:u w:val="single"/>
          <w:lang w:val="pt-BR"/>
        </w:rPr>
        <w:t>OBJETO.</w:t>
      </w:r>
      <w:proofErr w:type="gramEnd"/>
      <w:r w:rsidRPr="00A16427">
        <w:rPr>
          <w:rFonts w:ascii="Arial Narrow" w:eastAsia="Batang" w:hAnsi="Arial Narrow" w:cs="Arial Narrow"/>
          <w:b/>
          <w:bCs/>
          <w:i/>
          <w:iCs/>
          <w:sz w:val="28"/>
          <w:szCs w:val="28"/>
          <w:u w:val="single"/>
          <w:lang w:val="pt-BR"/>
        </w:rPr>
        <w:t>-</w:t>
      </w:r>
    </w:p>
    <w:p w:rsidR="00A16427" w:rsidRDefault="00A16427" w:rsidP="00A16427">
      <w:pPr>
        <w:pStyle w:val="Prrafodelista"/>
        <w:suppressAutoHyphens/>
        <w:spacing w:after="0" w:line="240" w:lineRule="auto"/>
        <w:jc w:val="both"/>
        <w:rPr>
          <w:rFonts w:ascii="Arial Narrow" w:eastAsia="Batang" w:hAnsi="Arial Narrow" w:cs="Arial Narrow"/>
          <w:bCs/>
          <w:sz w:val="28"/>
          <w:szCs w:val="28"/>
        </w:rPr>
      </w:pPr>
    </w:p>
    <w:p w:rsidR="00197A56" w:rsidRPr="00197A56" w:rsidRDefault="00A16427" w:rsidP="00A16427">
      <w:pPr>
        <w:pStyle w:val="Prrafodelista"/>
        <w:numPr>
          <w:ilvl w:val="0"/>
          <w:numId w:val="12"/>
        </w:numPr>
        <w:suppressAutoHyphens/>
        <w:spacing w:after="0" w:line="240" w:lineRule="auto"/>
        <w:jc w:val="both"/>
        <w:rPr>
          <w:rFonts w:ascii="Arial Narrow" w:eastAsia="Batang" w:hAnsi="Arial Narrow" w:cs="Arial Narrow"/>
          <w:b/>
          <w:bCs/>
          <w:sz w:val="28"/>
          <w:szCs w:val="28"/>
        </w:rPr>
      </w:pPr>
      <w:r w:rsidRPr="00197A56">
        <w:rPr>
          <w:rFonts w:ascii="Arial Narrow" w:eastAsia="Batang" w:hAnsi="Arial Narrow" w:cs="Arial Narrow"/>
          <w:bCs/>
          <w:sz w:val="28"/>
          <w:szCs w:val="28"/>
        </w:rPr>
        <w:t xml:space="preserve">Arrendamiento, traslado y </w:t>
      </w:r>
      <w:r w:rsidR="00885F58">
        <w:rPr>
          <w:rFonts w:ascii="Arial Narrow" w:eastAsia="Batang" w:hAnsi="Arial Narrow" w:cs="Arial Narrow"/>
          <w:bCs/>
          <w:sz w:val="28"/>
          <w:szCs w:val="28"/>
        </w:rPr>
        <w:t xml:space="preserve">posterior </w:t>
      </w:r>
      <w:r w:rsidRPr="00E12521">
        <w:rPr>
          <w:rFonts w:ascii="Arial Narrow" w:eastAsia="Batang" w:hAnsi="Arial Narrow" w:cs="Arial Narrow"/>
          <w:bCs/>
          <w:sz w:val="28"/>
          <w:szCs w:val="28"/>
        </w:rPr>
        <w:t>retiro</w:t>
      </w:r>
      <w:r w:rsidRPr="00197A56">
        <w:rPr>
          <w:rFonts w:ascii="Arial Narrow" w:eastAsia="Batang" w:hAnsi="Arial Narrow" w:cs="Arial Narrow"/>
          <w:bCs/>
          <w:sz w:val="28"/>
          <w:szCs w:val="28"/>
        </w:rPr>
        <w:t xml:space="preserve"> de mesas </w:t>
      </w:r>
      <w:r w:rsidR="00885F58">
        <w:rPr>
          <w:rFonts w:ascii="Arial Narrow" w:eastAsia="Batang" w:hAnsi="Arial Narrow" w:cs="Arial Narrow"/>
          <w:bCs/>
          <w:sz w:val="28"/>
          <w:szCs w:val="28"/>
        </w:rPr>
        <w:t xml:space="preserve">y sillas </w:t>
      </w:r>
      <w:r w:rsidR="00DA202F" w:rsidRPr="00197A56">
        <w:rPr>
          <w:rFonts w:ascii="Arial Narrow" w:eastAsia="Batang" w:hAnsi="Arial Narrow" w:cs="Arial Narrow"/>
          <w:bCs/>
          <w:sz w:val="28"/>
          <w:szCs w:val="28"/>
        </w:rPr>
        <w:t>a utilizarse en</w:t>
      </w:r>
      <w:r w:rsidRPr="00197A56">
        <w:rPr>
          <w:rFonts w:ascii="Arial Narrow" w:eastAsia="Batang" w:hAnsi="Arial Narrow" w:cs="Arial Narrow"/>
          <w:bCs/>
          <w:sz w:val="28"/>
          <w:szCs w:val="28"/>
        </w:rPr>
        <w:t xml:space="preserve"> las Elecciones </w:t>
      </w:r>
      <w:r w:rsidR="00E12521">
        <w:rPr>
          <w:rFonts w:ascii="Arial Narrow" w:eastAsia="Batang" w:hAnsi="Arial Narrow" w:cs="Arial Narrow"/>
          <w:bCs/>
          <w:sz w:val="28"/>
          <w:szCs w:val="28"/>
        </w:rPr>
        <w:t xml:space="preserve">Internas </w:t>
      </w:r>
      <w:r w:rsidR="00DA202F" w:rsidRPr="00197A56">
        <w:rPr>
          <w:rFonts w:ascii="Arial Narrow" w:eastAsia="Batang" w:hAnsi="Arial Narrow" w:cs="Arial Narrow"/>
          <w:bCs/>
          <w:sz w:val="28"/>
          <w:szCs w:val="28"/>
        </w:rPr>
        <w:t xml:space="preserve">del </w:t>
      </w:r>
      <w:r w:rsidR="00E12521">
        <w:rPr>
          <w:rFonts w:ascii="Arial Narrow" w:eastAsia="Batang" w:hAnsi="Arial Narrow" w:cs="Arial Narrow"/>
          <w:bCs/>
          <w:sz w:val="28"/>
          <w:szCs w:val="28"/>
        </w:rPr>
        <w:t>30 de junio.</w:t>
      </w:r>
      <w:r w:rsidRPr="00197A56">
        <w:rPr>
          <w:rFonts w:ascii="Arial Narrow" w:eastAsia="Batang" w:hAnsi="Arial Narrow" w:cs="Arial Narrow"/>
          <w:bCs/>
          <w:sz w:val="28"/>
          <w:szCs w:val="28"/>
        </w:rPr>
        <w:t xml:space="preserve"> </w:t>
      </w:r>
      <w:r w:rsidR="00885F58">
        <w:rPr>
          <w:rFonts w:ascii="Arial Narrow" w:eastAsia="Batang" w:hAnsi="Arial Narrow" w:cs="Arial Narrow"/>
          <w:bCs/>
          <w:sz w:val="28"/>
          <w:szCs w:val="28"/>
        </w:rPr>
        <w:t>Se requieren:</w:t>
      </w:r>
    </w:p>
    <w:p w:rsidR="00885F58" w:rsidRDefault="00E12521" w:rsidP="00A16427">
      <w:pPr>
        <w:pStyle w:val="Prrafodelista"/>
        <w:numPr>
          <w:ilvl w:val="0"/>
          <w:numId w:val="12"/>
        </w:numPr>
        <w:suppressAutoHyphens/>
        <w:spacing w:after="0" w:line="240" w:lineRule="auto"/>
        <w:jc w:val="both"/>
        <w:rPr>
          <w:rFonts w:ascii="Arial Narrow" w:eastAsia="Batang" w:hAnsi="Arial Narrow" w:cs="Arial Narrow"/>
          <w:bCs/>
          <w:sz w:val="28"/>
          <w:szCs w:val="28"/>
        </w:rPr>
      </w:pPr>
      <w:r w:rsidRPr="00E12521">
        <w:rPr>
          <w:rFonts w:ascii="Arial Narrow" w:eastAsia="Batang" w:hAnsi="Arial Narrow" w:cs="Arial Narrow"/>
          <w:bCs/>
          <w:sz w:val="28"/>
          <w:szCs w:val="28"/>
        </w:rPr>
        <w:t>1300</w:t>
      </w:r>
      <w:r w:rsidR="008D467C" w:rsidRPr="00E12521">
        <w:rPr>
          <w:rFonts w:ascii="Arial Narrow" w:eastAsia="Batang" w:hAnsi="Arial Narrow" w:cs="Arial Narrow"/>
          <w:bCs/>
          <w:sz w:val="28"/>
          <w:szCs w:val="28"/>
        </w:rPr>
        <w:t xml:space="preserve"> mesas </w:t>
      </w:r>
      <w:r w:rsidR="00A16427" w:rsidRPr="00E12521">
        <w:rPr>
          <w:rFonts w:ascii="Arial Narrow" w:eastAsia="Batang" w:hAnsi="Arial Narrow" w:cs="Arial Narrow"/>
          <w:bCs/>
          <w:sz w:val="28"/>
          <w:szCs w:val="28"/>
        </w:rPr>
        <w:t xml:space="preserve">de plástico de </w:t>
      </w:r>
      <w:r w:rsidRPr="00E12521">
        <w:rPr>
          <w:rFonts w:ascii="Arial Narrow" w:eastAsia="Batang" w:hAnsi="Arial Narrow" w:cs="Arial Narrow"/>
          <w:bCs/>
          <w:sz w:val="28"/>
          <w:szCs w:val="28"/>
        </w:rPr>
        <w:t>1.80 m x 0.80 m</w:t>
      </w:r>
      <w:r w:rsidR="00A16427" w:rsidRPr="00E12521">
        <w:rPr>
          <w:rFonts w:ascii="Arial Narrow" w:eastAsia="Batang" w:hAnsi="Arial Narrow" w:cs="Arial Narrow"/>
          <w:bCs/>
          <w:sz w:val="28"/>
          <w:szCs w:val="28"/>
        </w:rPr>
        <w:t xml:space="preserve"> aproximadamente</w:t>
      </w:r>
      <w:r w:rsidR="00197A56" w:rsidRPr="00E12521">
        <w:rPr>
          <w:rFonts w:ascii="Arial Narrow" w:eastAsia="Batang" w:hAnsi="Arial Narrow" w:cs="Arial Narrow"/>
          <w:bCs/>
          <w:sz w:val="28"/>
          <w:szCs w:val="28"/>
        </w:rPr>
        <w:t>,</w:t>
      </w:r>
    </w:p>
    <w:p w:rsidR="008D467C" w:rsidRPr="00E12521" w:rsidRDefault="00885F58" w:rsidP="00A16427">
      <w:pPr>
        <w:pStyle w:val="Prrafodelista"/>
        <w:numPr>
          <w:ilvl w:val="0"/>
          <w:numId w:val="12"/>
        </w:numPr>
        <w:suppressAutoHyphens/>
        <w:spacing w:after="0" w:line="240" w:lineRule="auto"/>
        <w:jc w:val="both"/>
        <w:rPr>
          <w:rFonts w:ascii="Arial Narrow" w:eastAsia="Batang" w:hAnsi="Arial Narrow" w:cs="Arial Narrow"/>
          <w:bCs/>
          <w:sz w:val="28"/>
          <w:szCs w:val="28"/>
        </w:rPr>
      </w:pPr>
      <w:r>
        <w:rPr>
          <w:rFonts w:ascii="Arial Narrow" w:eastAsia="Batang" w:hAnsi="Arial Narrow" w:cs="Arial Narrow"/>
          <w:bCs/>
          <w:sz w:val="28"/>
          <w:szCs w:val="28"/>
        </w:rPr>
        <w:t>1300 sillas de plástico.</w:t>
      </w:r>
      <w:r w:rsidR="005A6497" w:rsidRPr="00E12521">
        <w:rPr>
          <w:rFonts w:ascii="Arial Narrow" w:eastAsia="Batang" w:hAnsi="Arial Narrow" w:cs="Arial Narrow"/>
          <w:bCs/>
          <w:sz w:val="28"/>
          <w:szCs w:val="28"/>
        </w:rPr>
        <w:t xml:space="preserve"> </w:t>
      </w:r>
    </w:p>
    <w:p w:rsidR="005A6497" w:rsidRPr="00885F58" w:rsidRDefault="005A6497" w:rsidP="005A6497">
      <w:pPr>
        <w:pStyle w:val="Prrafodelista"/>
        <w:numPr>
          <w:ilvl w:val="0"/>
          <w:numId w:val="12"/>
        </w:numPr>
        <w:suppressAutoHyphens/>
        <w:spacing w:after="0" w:line="240" w:lineRule="auto"/>
        <w:jc w:val="both"/>
        <w:rPr>
          <w:rFonts w:ascii="Arial Narrow" w:eastAsia="Batang" w:hAnsi="Arial Narrow" w:cs="Arial Narrow"/>
          <w:b/>
          <w:bCs/>
          <w:sz w:val="28"/>
          <w:szCs w:val="28"/>
        </w:rPr>
      </w:pPr>
      <w:r w:rsidRPr="00004D74">
        <w:rPr>
          <w:rFonts w:ascii="Arial Narrow" w:eastAsia="Batang" w:hAnsi="Arial Narrow" w:cs="Arial Narrow"/>
          <w:bCs/>
          <w:sz w:val="28"/>
          <w:szCs w:val="28"/>
        </w:rPr>
        <w:t xml:space="preserve">La distribución se </w:t>
      </w:r>
      <w:r w:rsidR="00004D74" w:rsidRPr="00004D74">
        <w:rPr>
          <w:rFonts w:ascii="Arial Narrow" w:eastAsia="Batang" w:hAnsi="Arial Narrow" w:cs="Arial Narrow"/>
          <w:bCs/>
          <w:sz w:val="28"/>
          <w:szCs w:val="28"/>
        </w:rPr>
        <w:t xml:space="preserve">realizará </w:t>
      </w:r>
      <w:r w:rsidR="007D4D62" w:rsidRPr="00004D74">
        <w:rPr>
          <w:rFonts w:ascii="Arial Narrow" w:eastAsia="Batang" w:hAnsi="Arial Narrow" w:cs="Arial Narrow"/>
          <w:bCs/>
          <w:sz w:val="28"/>
          <w:szCs w:val="28"/>
        </w:rPr>
        <w:t>en aproximadamente 250 locales dentro del departamento de Montevideo</w:t>
      </w:r>
      <w:r w:rsidR="00004D74" w:rsidRPr="00004D74">
        <w:rPr>
          <w:rFonts w:ascii="Arial Narrow" w:eastAsia="Batang" w:hAnsi="Arial Narrow" w:cs="Arial Narrow"/>
          <w:bCs/>
          <w:sz w:val="28"/>
          <w:szCs w:val="28"/>
        </w:rPr>
        <w:t xml:space="preserve"> que serán detallados 30 días antes de la fecha de realización de las Elecciones Internas</w:t>
      </w:r>
      <w:r w:rsidR="007D4D62" w:rsidRPr="00004D74">
        <w:rPr>
          <w:rFonts w:ascii="Arial Narrow" w:eastAsia="Batang" w:hAnsi="Arial Narrow" w:cs="Arial Narrow"/>
          <w:bCs/>
          <w:sz w:val="28"/>
          <w:szCs w:val="28"/>
        </w:rPr>
        <w:t>.</w:t>
      </w:r>
    </w:p>
    <w:p w:rsidR="00885F58" w:rsidRPr="00885F58" w:rsidRDefault="00885F58" w:rsidP="005A6497">
      <w:pPr>
        <w:pStyle w:val="Prrafodelista"/>
        <w:numPr>
          <w:ilvl w:val="0"/>
          <w:numId w:val="12"/>
        </w:numPr>
        <w:suppressAutoHyphens/>
        <w:spacing w:after="0" w:line="240" w:lineRule="auto"/>
        <w:jc w:val="both"/>
        <w:rPr>
          <w:rFonts w:ascii="Arial Narrow" w:eastAsia="Batang" w:hAnsi="Arial Narrow" w:cs="Arial Narrow"/>
          <w:b/>
          <w:bCs/>
          <w:sz w:val="28"/>
          <w:szCs w:val="28"/>
        </w:rPr>
      </w:pPr>
      <w:r w:rsidRPr="00885F58">
        <w:rPr>
          <w:rFonts w:ascii="Arial Narrow" w:eastAsia="Batang" w:hAnsi="Arial Narrow" w:cs="Arial Narrow"/>
          <w:b/>
          <w:bCs/>
          <w:sz w:val="28"/>
          <w:szCs w:val="28"/>
        </w:rPr>
        <w:t>Deberán estar íntegramente distribuidas el 29 de junio</w:t>
      </w:r>
      <w:r>
        <w:rPr>
          <w:rFonts w:ascii="Arial Narrow" w:eastAsia="Batang" w:hAnsi="Arial Narrow" w:cs="Arial Narrow"/>
          <w:bCs/>
          <w:sz w:val="28"/>
          <w:szCs w:val="28"/>
        </w:rPr>
        <w:t>.</w:t>
      </w:r>
    </w:p>
    <w:p w:rsidR="00885F58" w:rsidRPr="004F1A4B" w:rsidRDefault="00885F58" w:rsidP="00885F58">
      <w:pPr>
        <w:pStyle w:val="Prrafodelista"/>
        <w:suppressAutoHyphens/>
        <w:spacing w:after="0" w:line="240" w:lineRule="auto"/>
        <w:ind w:left="1440"/>
        <w:jc w:val="both"/>
        <w:rPr>
          <w:rFonts w:ascii="Arial Narrow" w:eastAsia="Batang" w:hAnsi="Arial Narrow" w:cs="Arial Narrow"/>
          <w:b/>
          <w:bCs/>
          <w:sz w:val="28"/>
          <w:szCs w:val="28"/>
        </w:rPr>
      </w:pPr>
    </w:p>
    <w:p w:rsidR="004F1A4B" w:rsidRPr="004F1A4B" w:rsidRDefault="004F1A4B" w:rsidP="004F1A4B">
      <w:pPr>
        <w:pStyle w:val="Prrafodelista"/>
        <w:numPr>
          <w:ilvl w:val="0"/>
          <w:numId w:val="12"/>
        </w:numPr>
        <w:suppressAutoHyphens/>
        <w:jc w:val="both"/>
        <w:rPr>
          <w:rFonts w:ascii="Arial Narrow" w:eastAsia="Batang" w:hAnsi="Arial Narrow" w:cs="Arial Narrow"/>
          <w:bCs/>
          <w:sz w:val="28"/>
          <w:szCs w:val="28"/>
        </w:rPr>
      </w:pPr>
      <w:r>
        <w:rPr>
          <w:rFonts w:ascii="Arial Narrow" w:eastAsia="Batang" w:hAnsi="Arial Narrow" w:cs="Arial Narrow"/>
          <w:bCs/>
          <w:sz w:val="28"/>
          <w:szCs w:val="28"/>
        </w:rPr>
        <w:t xml:space="preserve">Por consultas </w:t>
      </w:r>
      <w:r w:rsidRPr="004F1A4B">
        <w:rPr>
          <w:rFonts w:ascii="Arial Narrow" w:eastAsia="Batang" w:hAnsi="Arial Narrow" w:cs="Arial Narrow"/>
          <w:bCs/>
          <w:sz w:val="28"/>
          <w:szCs w:val="28"/>
        </w:rPr>
        <w:t xml:space="preserve">comunicarse con la </w:t>
      </w:r>
      <w:r>
        <w:rPr>
          <w:rFonts w:ascii="Arial Narrow" w:eastAsia="Batang" w:hAnsi="Arial Narrow" w:cs="Arial Narrow"/>
          <w:bCs/>
          <w:sz w:val="28"/>
          <w:szCs w:val="28"/>
        </w:rPr>
        <w:t>Oficina Departamental de Montevideo</w:t>
      </w:r>
      <w:r w:rsidRPr="004F1A4B">
        <w:rPr>
          <w:rFonts w:ascii="Arial Narrow" w:eastAsia="Batang" w:hAnsi="Arial Narrow" w:cs="Arial Narrow"/>
          <w:bCs/>
          <w:sz w:val="28"/>
          <w:szCs w:val="28"/>
        </w:rPr>
        <w:t xml:space="preserve"> al </w:t>
      </w:r>
      <w:proofErr w:type="spellStart"/>
      <w:r w:rsidRPr="004F1A4B">
        <w:rPr>
          <w:rFonts w:ascii="Arial Narrow" w:eastAsia="Batang" w:hAnsi="Arial Narrow" w:cs="Arial Narrow"/>
          <w:bCs/>
          <w:sz w:val="28"/>
          <w:szCs w:val="28"/>
        </w:rPr>
        <w:t>tel</w:t>
      </w:r>
      <w:proofErr w:type="spellEnd"/>
      <w:r w:rsidRPr="004F1A4B">
        <w:rPr>
          <w:rFonts w:ascii="Arial Narrow" w:eastAsia="Batang" w:hAnsi="Arial Narrow" w:cs="Arial Narrow"/>
          <w:bCs/>
          <w:sz w:val="28"/>
          <w:szCs w:val="28"/>
        </w:rPr>
        <w:t xml:space="preserve"> 1924 interno </w:t>
      </w:r>
      <w:r>
        <w:rPr>
          <w:rFonts w:ascii="Arial Narrow" w:eastAsia="Batang" w:hAnsi="Arial Narrow" w:cs="Arial Narrow"/>
          <w:bCs/>
          <w:sz w:val="28"/>
          <w:szCs w:val="28"/>
        </w:rPr>
        <w:t>3161 o 3104 en el horario de lunes a viernes de 10:30 a 15:30 horas</w:t>
      </w:r>
      <w:r w:rsidRPr="004F1A4B">
        <w:rPr>
          <w:rFonts w:ascii="Arial Narrow" w:eastAsia="Batang" w:hAnsi="Arial Narrow" w:cs="Arial Narrow"/>
          <w:bCs/>
          <w:sz w:val="28"/>
          <w:szCs w:val="28"/>
        </w:rPr>
        <w:t>.</w:t>
      </w:r>
    </w:p>
    <w:p w:rsidR="00F60334" w:rsidRDefault="00D85EA3">
      <w:pPr>
        <w:suppressAutoHyphens/>
        <w:spacing w:before="120" w:after="120" w:line="240" w:lineRule="auto"/>
        <w:rPr>
          <w:rFonts w:ascii="Arial" w:eastAsia="Arial" w:hAnsi="Arial" w:cs="Arial"/>
          <w:sz w:val="24"/>
        </w:rPr>
      </w:pPr>
      <w:r>
        <w:rPr>
          <w:rFonts w:ascii="Arial Narrow" w:eastAsia="Arial Narrow" w:hAnsi="Arial Narrow" w:cs="Arial Narrow"/>
          <w:b/>
          <w:i/>
          <w:sz w:val="28"/>
          <w:u w:val="single"/>
        </w:rPr>
        <w:t>2.- NORMAS Y DISPOSICIONES QUE REGIRÁN EL PROCEDIMIENTO CONJUNTAMENTE CON ESTE PLIEGO, CONSIDERÁNDOSE PARTE DEL MISMO.-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 Pliego único de bases y condiciones generales para los contratos de suministros y servicios no personales, Decreto N° 131/014 de fecha 19 de mayo de 2014,  en lo pertinente.</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2) Las disposiciones contenidas en el T.O.C.A.F., aprobado por Decreto N°150/012 de  11 de mayo de 2012.</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z w:val="28"/>
        </w:rPr>
        <w:t xml:space="preserve">3) Decreto </w:t>
      </w:r>
      <w:r>
        <w:rPr>
          <w:rFonts w:ascii="Arial Narrow" w:eastAsia="Arial Narrow" w:hAnsi="Arial Narrow" w:cs="Arial Narrow"/>
          <w:spacing w:val="-3"/>
          <w:sz w:val="28"/>
        </w:rPr>
        <w:t xml:space="preserve">Nº 155/013  de fecha 21 de mayo de 2013 (Registro Único de Proveedores del Estado).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4) Las disposiciones contenidas en las leyes N° 17.250 de 11 de agosto de 2000; N° 18.098 de 12 de enero de 2007; N° 18.099 de 24 de enero de 2007 y N° 18.251 de 6 de enero de 2008.</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pacing w:val="-3"/>
          <w:sz w:val="28"/>
        </w:rPr>
        <w:t>5) Decreto N°  500/991. (Procedimiento administrativo).</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z w:val="28"/>
        </w:rPr>
        <w:t xml:space="preserve">6) Decreto N° 142/018 </w:t>
      </w:r>
      <w:r>
        <w:rPr>
          <w:rFonts w:ascii="Arial Narrow" w:eastAsia="Arial Narrow" w:hAnsi="Arial Narrow" w:cs="Arial Narrow"/>
          <w:spacing w:val="-3"/>
          <w:sz w:val="28"/>
        </w:rPr>
        <w:t>de fecha 14 de mayo de 2018. (Apertura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7) Decreto N° 504/007 de fecha 20 de diciembre de 2007. (Categorización de MIPYMES).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8) Decreto N° 13/009 de fecha 13 de enero de 2009. (Consideración de productos nacionales).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9) Decreto N° 164/013 de fecha 28 de mayo de 2013. (Criterios de calificación nacional de los bienes en las compras públicas).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10) Decreto N° 371/010 de fecha 14 de diciembre de 2010. (Subprograma de contratación Pública para el desarrollo de micro, pequeñas y medianas empresas).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lastRenderedPageBreak/>
        <w:t>11) Decreto N° 180/015 de fecha 6 de julio de 2015. (Pago a Proveedores mediante transferencia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 xml:space="preserve">12)  </w:t>
      </w:r>
      <w:r>
        <w:rPr>
          <w:rFonts w:ascii="Arial Narrow" w:eastAsia="Arial Narrow" w:hAnsi="Arial Narrow" w:cs="Arial Narrow"/>
          <w:sz w:val="28"/>
        </w:rPr>
        <w:t xml:space="preserve">Las leyes, decretos y resoluciones vigentes en la materia, a la fecha de apertura de la presente licitación.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13)  Las enmiendas o aclaraciones efectuadas por la Administración durante el plazo del  llamado.</w:t>
      </w:r>
    </w:p>
    <w:p w:rsidR="00F60334" w:rsidRDefault="00F60334">
      <w:pPr>
        <w:suppressAutoHyphens/>
        <w:spacing w:after="0" w:line="240" w:lineRule="auto"/>
        <w:jc w:val="both"/>
        <w:rPr>
          <w:rFonts w:ascii="Arial Narrow" w:eastAsia="Arial Narrow" w:hAnsi="Arial Narrow" w:cs="Arial Narrow"/>
          <w:b/>
          <w:sz w:val="28"/>
        </w:rPr>
      </w:pP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3.- EXENCIÓN DE RESPONSABILIDADES.-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No se reconocerán, pagarán o reintegrarán conceptos de gastos del adjudicatario no cotizados por éste como parte de la oferta o reconocidos expresamente en el presente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rechazar a su exclusivo juicio, la totalidad de las ofertas y de iniciar acciones en casos de incumplimiento de la oferta ya adjudicada.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 xml:space="preserve">4. - ACCESO AL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El presente Pliego puede obtenerse en el sitio web de Compras Estatales (</w:t>
      </w:r>
      <w:hyperlink r:id="rId6">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y el mismo no tiene costo.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lastRenderedPageBreak/>
        <w:t xml:space="preserve">5. - ACEPTACIÓN DE LOS TÉRMINOS Y CONDICIONES DEL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Por el sólo hecho de presentarse al llamado, se entenderá que el oferente conoce y acepta sin reservas los términos y condiciones establecidos en el presente Pliego de Condiciones, en todos sus artículos y en sus Anexos.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Asimismo, se entenderá que el oferente hace expreso reconocimiento y manifiesta su voluntad de someterse a las leyes y Tribunales de la República Oriental del Uruguay, con exclusión de todo otro recurso.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Será responsabilidad de cada oferente:</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Que la dirección electrónica constituida sea correcta, válida y apta para la recepción de éste y todo tipo de mensajes relacionados al presente procedimiento. La misma será la declarada oportunamente en el Registro Único de Proveedores.</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Realizar el seguimiento del llamado a los efectos de asegurarse de que su oferta no haya merecido observaciones.</w:t>
      </w:r>
    </w:p>
    <w:p w:rsidR="00FF26AA" w:rsidRPr="00885F58"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En el caso de contar con una solicitud de corrección de oferta, subsanar la misma en el plazo indicado por la Administración.</w:t>
      </w:r>
    </w:p>
    <w:p w:rsidR="00F60334" w:rsidRDefault="00D85EA3">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6.- PRESENTACIÓN DE OFERTAS.-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eastAsia="Arial Narrow" w:hAnsi="Arial Narrow" w:cs="Arial Narrow"/>
          <w:b/>
          <w:sz w:val="28"/>
        </w:rPr>
        <w:t>únicamente</w:t>
      </w:r>
      <w:r>
        <w:rPr>
          <w:rFonts w:ascii="Arial Narrow" w:eastAsia="Arial Narrow" w:hAnsi="Arial Narrow" w:cs="Arial Narrow"/>
          <w:sz w:val="28"/>
        </w:rPr>
        <w:t xml:space="preserve"> en línea hasta la hora prevista para su recepción. Los oferentes deberán ingresar sus ofertas (</w:t>
      </w:r>
      <w:r>
        <w:rPr>
          <w:rFonts w:ascii="Arial Narrow" w:eastAsia="Arial Narrow" w:hAnsi="Arial Narrow" w:cs="Arial Narrow"/>
          <w:b/>
          <w:sz w:val="28"/>
        </w:rPr>
        <w:t>económica y técnica completas</w:t>
      </w:r>
      <w:r>
        <w:rPr>
          <w:rFonts w:ascii="Arial Narrow" w:eastAsia="Arial Narrow" w:hAnsi="Arial Narrow" w:cs="Arial Narrow"/>
          <w:sz w:val="28"/>
        </w:rPr>
        <w:t xml:space="preserve">) a través del sitio web www.comprasestatales.gub.uy. </w:t>
      </w:r>
      <w:r>
        <w:rPr>
          <w:rFonts w:ascii="Arial Narrow" w:eastAsia="Arial Narrow" w:hAnsi="Arial Narrow" w:cs="Arial Narrow"/>
          <w:b/>
          <w:sz w:val="28"/>
        </w:rPr>
        <w:t>No se recibirán ofertas por otra vía</w:t>
      </w:r>
      <w:r>
        <w:rPr>
          <w:rFonts w:ascii="Arial Narrow" w:eastAsia="Arial Narrow" w:hAnsi="Arial Narrow" w:cs="Arial Narrow"/>
          <w:sz w:val="28"/>
        </w:rPr>
        <w:t xml:space="preserve">.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documentación electrónica adjunta de la oferta se ingresará en archivos con formato no editable, sin contraseñas ni bloqueos para su impresión o copiado.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Cuando el oferente deba agregar en su oferta un documento o certificado cuyo original solo exista en soporte papel, deberá digitalizar el mismo y presentarlo con </w:t>
      </w:r>
      <w:r>
        <w:rPr>
          <w:rFonts w:ascii="Arial Narrow" w:eastAsia="Arial Narrow" w:hAnsi="Arial Narrow" w:cs="Arial Narrow"/>
          <w:sz w:val="28"/>
        </w:rPr>
        <w:lastRenderedPageBreak/>
        <w:t xml:space="preserve">el resto de su oferta. En caso de resultar adjudicatario, deberá exhibir el documento o certificado original, conforme a lo establecido en el artículo 48 del TOCAF. </w:t>
      </w:r>
    </w:p>
    <w:p w:rsidR="00F60334" w:rsidRDefault="00D85EA3">
      <w:pPr>
        <w:suppressAutoHyphens/>
        <w:spacing w:before="20" w:after="0" w:line="240" w:lineRule="auto"/>
        <w:rPr>
          <w:rFonts w:ascii="Arial" w:eastAsia="Arial" w:hAnsi="Arial" w:cs="Arial"/>
          <w:sz w:val="24"/>
        </w:rPr>
      </w:pPr>
      <w:r>
        <w:rPr>
          <w:rFonts w:ascii="Arial Narrow" w:eastAsia="Arial Narrow" w:hAnsi="Arial Narrow" w:cs="Arial Narrow"/>
          <w:sz w:val="28"/>
        </w:rPr>
        <w:t>Para ofertar en línea: ver manual disponible en www.comprasestatales.gub.uy en la sección Capacitación\Manuales y Materiales, o comunicarse con  Atención a Proveedores de ARCE al teléfono (0598) 2604 5360 de lunes a domingo desde las 8:00 a las  21:00 o por e-mail compras@arce.gub.uy</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oferta en línea garantiza que la misma no será vista hasta el momento de apertura del llamado. La plataforma electrónica recibirá ofertas únicamente hasta el momento fijado para su apertura en la convocatoria respectiva.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885F58" w:rsidRPr="00885F58" w:rsidRDefault="00D85EA3" w:rsidP="00885F58">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A los efectos de cotizar en el presente llamado, el oferente deberá estar registrado en el Registro Único de Proveedores del Estado, siendo los estados admitidos para aceptar ofertas de proveedores, en una primera etapa: EN INGRESO, EN INGRESO (SIIF) y ACTIVO.</w:t>
      </w:r>
    </w:p>
    <w:p w:rsidR="00F60334" w:rsidRDefault="00D85EA3">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7.- CONTENIDO DE LAS OFERTAS.-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El oferente deberá presentar junto con su oferta, la siguiente documentación: </w:t>
      </w:r>
    </w:p>
    <w:p w:rsidR="00F60334" w:rsidRDefault="00D85EA3">
      <w:pPr>
        <w:numPr>
          <w:ilvl w:val="0"/>
          <w:numId w:val="2"/>
        </w:numPr>
        <w:tabs>
          <w:tab w:val="left" w:pos="0"/>
        </w:tabs>
        <w:suppressAutoHyphens/>
        <w:spacing w:after="0"/>
        <w:ind w:left="720" w:hanging="360"/>
        <w:jc w:val="both"/>
        <w:rPr>
          <w:rFonts w:ascii="Arial" w:eastAsia="Arial" w:hAnsi="Arial" w:cs="Arial"/>
          <w:sz w:val="24"/>
        </w:rPr>
      </w:pPr>
      <w:r>
        <w:rPr>
          <w:rFonts w:ascii="Arial Narrow" w:eastAsia="Arial Narrow" w:hAnsi="Arial Narrow" w:cs="Arial Narrow"/>
          <w:sz w:val="28"/>
        </w:rPr>
        <w:t xml:space="preserve">el Formulario de Identificación del Oferente </w:t>
      </w:r>
      <w:r>
        <w:rPr>
          <w:rFonts w:ascii="Arial Narrow" w:eastAsia="Arial Narrow" w:hAnsi="Arial Narrow" w:cs="Arial Narrow"/>
          <w:b/>
          <w:sz w:val="28"/>
        </w:rPr>
        <w:t>(ANEXO I) firmado.</w:t>
      </w:r>
      <w:r>
        <w:rPr>
          <w:rFonts w:ascii="Arial Narrow" w:eastAsia="Arial Narrow" w:hAnsi="Arial Narrow" w:cs="Arial Narrow"/>
          <w:sz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F60334" w:rsidRDefault="00D85EA3">
      <w:pPr>
        <w:numPr>
          <w:ilvl w:val="0"/>
          <w:numId w:val="2"/>
        </w:numPr>
        <w:tabs>
          <w:tab w:val="left" w:pos="0"/>
        </w:tabs>
        <w:suppressAutoHyphens/>
        <w:spacing w:after="280"/>
        <w:ind w:left="720" w:hanging="360"/>
        <w:jc w:val="both"/>
        <w:rPr>
          <w:rFonts w:ascii="Arial" w:eastAsia="Arial" w:hAnsi="Arial" w:cs="Arial"/>
          <w:sz w:val="24"/>
        </w:rPr>
      </w:pPr>
      <w:r>
        <w:rPr>
          <w:rFonts w:ascii="Arial Narrow" w:eastAsia="Arial Narrow" w:hAnsi="Arial Narrow" w:cs="Arial Narrow"/>
          <w:sz w:val="28"/>
        </w:rPr>
        <w:t xml:space="preserve">Certificación notarial que acredite la constitución de la empresa, su integración y representación legal, así como demás aspectos jurídicos correspondientes (inscripciones, etc.), </w:t>
      </w:r>
      <w:r>
        <w:rPr>
          <w:rFonts w:ascii="Arial Narrow" w:eastAsia="Arial Narrow" w:hAnsi="Arial Narrow" w:cs="Arial Narrow"/>
          <w:b/>
          <w:sz w:val="28"/>
        </w:rPr>
        <w:t>excepto que la documentación se encuentre validada en RUPE a la fecha de presentación de ofertas.</w:t>
      </w:r>
      <w:r>
        <w:rPr>
          <w:rFonts w:ascii="Arial Narrow" w:eastAsia="Arial Narrow" w:hAnsi="Arial Narrow" w:cs="Arial Narrow"/>
          <w:sz w:val="28"/>
        </w:rPr>
        <w:t xml:space="preserve">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lastRenderedPageBreak/>
        <w:t xml:space="preserve">La oferta debe brindar información clara y fácilmente legible sobre lo ofertado.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Los oferentes están obligados a presentar toda la información que sea necesaria para evaluar sus ofertas en cumplimiento de los requerimientos exigidos. </w:t>
      </w:r>
    </w:p>
    <w:p w:rsidR="00F60334" w:rsidRDefault="00D85EA3">
      <w:pPr>
        <w:suppressAutoHyphens/>
        <w:spacing w:before="280" w:after="280"/>
        <w:jc w:val="both"/>
        <w:rPr>
          <w:rFonts w:ascii="Arial Narrow" w:eastAsia="Arial Narrow" w:hAnsi="Arial Narrow" w:cs="Arial Narrow"/>
          <w:b/>
          <w:sz w:val="28"/>
        </w:rPr>
      </w:pPr>
      <w:r>
        <w:rPr>
          <w:rFonts w:ascii="Arial Narrow" w:eastAsia="Arial Narrow" w:hAnsi="Arial Narrow" w:cs="Arial Narrow"/>
          <w:b/>
          <w:sz w:val="28"/>
        </w:rPr>
        <w:t xml:space="preserve">La ausencia de información referida al cumplimiento de un requerimiento podrá ser considerada como “no cumple dicho requerimiento”, no dando lugar a reclamación alguna por parte del oferente. </w:t>
      </w:r>
    </w:p>
    <w:p w:rsidR="00F60334" w:rsidRDefault="003777E9">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8- P</w:t>
      </w:r>
      <w:r w:rsidR="00D85EA3">
        <w:rPr>
          <w:rFonts w:ascii="Arial Narrow" w:eastAsia="Arial Narrow" w:hAnsi="Arial Narrow" w:cs="Arial Narrow"/>
          <w:b/>
          <w:i/>
          <w:sz w:val="28"/>
          <w:u w:val="single"/>
        </w:rPr>
        <w:t>LAZOS, COMUNICACIONES, CONSULTAS, ACLARACIONES Y PRORROGAS.-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Pr="00885F58" w:rsidRDefault="00D85EA3">
      <w:pPr>
        <w:suppressAutoHyphens/>
        <w:spacing w:after="0" w:line="240" w:lineRule="auto"/>
        <w:jc w:val="both"/>
        <w:rPr>
          <w:rFonts w:ascii="Arial" w:eastAsia="Arial" w:hAnsi="Arial" w:cs="Arial"/>
          <w:sz w:val="24"/>
        </w:rPr>
      </w:pPr>
      <w:r w:rsidRPr="00885F58">
        <w:rPr>
          <w:rFonts w:ascii="Arial Narrow" w:eastAsia="Arial Narrow" w:hAnsi="Arial Narrow" w:cs="Arial Narrow"/>
          <w:sz w:val="28"/>
        </w:rPr>
        <w:t xml:space="preserve">8.1 </w:t>
      </w:r>
      <w:r w:rsidRPr="00885F58">
        <w:rPr>
          <w:rFonts w:ascii="Arial Narrow" w:eastAsia="Arial Narrow" w:hAnsi="Arial Narrow" w:cs="Arial Narrow"/>
          <w:b/>
          <w:sz w:val="28"/>
        </w:rPr>
        <w:t xml:space="preserve">Comunicaciones. </w:t>
      </w:r>
      <w:r w:rsidRPr="00885F58">
        <w:rPr>
          <w:rFonts w:ascii="Arial Narrow" w:eastAsia="Arial Narrow" w:hAnsi="Arial Narrow" w:cs="Arial Narrow"/>
          <w:sz w:val="28"/>
        </w:rPr>
        <w:t>Todas las comunicaciones referidas al presente llamado deberán dirigirse por  correo electrónico  (</w:t>
      </w:r>
      <w:hyperlink r:id="rId7">
        <w:r w:rsidRPr="00885F58">
          <w:rPr>
            <w:rFonts w:ascii="Arial Narrow" w:eastAsia="Arial Narrow" w:hAnsi="Arial Narrow" w:cs="Arial Narrow"/>
            <w:i/>
            <w:color w:val="0000FF"/>
            <w:sz w:val="28"/>
            <w:u w:val="single"/>
          </w:rPr>
          <w:t>adquisiciones@corteelectoral.gub.uy</w:t>
        </w:r>
      </w:hyperlink>
      <w:r w:rsidRPr="00885F58">
        <w:rPr>
          <w:rFonts w:ascii="Arial Narrow" w:eastAsia="Arial Narrow" w:hAnsi="Arial Narrow" w:cs="Arial Narrow"/>
          <w:i/>
          <w:sz w:val="28"/>
        </w:rPr>
        <w:t>.</w:t>
      </w:r>
      <w:r w:rsidRPr="00885F58">
        <w:rPr>
          <w:rFonts w:ascii="Arial Narrow" w:eastAsia="Arial Narrow" w:hAnsi="Arial Narrow" w:cs="Arial Narrow"/>
          <w:sz w:val="28"/>
        </w:rPr>
        <w:t>)</w:t>
      </w:r>
    </w:p>
    <w:p w:rsidR="00F60334" w:rsidRDefault="00D85EA3">
      <w:pPr>
        <w:suppressAutoHyphens/>
        <w:spacing w:after="0" w:line="240" w:lineRule="auto"/>
        <w:jc w:val="both"/>
        <w:rPr>
          <w:rFonts w:ascii="Arial" w:eastAsia="Arial" w:hAnsi="Arial" w:cs="Arial"/>
          <w:sz w:val="24"/>
        </w:rPr>
      </w:pPr>
      <w:r w:rsidRPr="00885F58">
        <w:rPr>
          <w:rFonts w:ascii="Arial Narrow" w:eastAsia="Arial Narrow" w:hAnsi="Arial Narrow" w:cs="Arial Narrow"/>
          <w:sz w:val="28"/>
        </w:rPr>
        <w:t xml:space="preserve">8.2 </w:t>
      </w:r>
      <w:r w:rsidRPr="00885F58">
        <w:rPr>
          <w:rFonts w:ascii="Arial Narrow" w:eastAsia="Arial Narrow" w:hAnsi="Arial Narrow" w:cs="Arial Narrow"/>
          <w:b/>
          <w:sz w:val="28"/>
        </w:rPr>
        <w:t>Aclaraciones y consultas.</w:t>
      </w:r>
      <w:r w:rsidRPr="00885F58">
        <w:rPr>
          <w:rFonts w:ascii="Arial Narrow" w:eastAsia="Arial Narrow" w:hAnsi="Arial Narrow" w:cs="Arial Narrow"/>
          <w:sz w:val="28"/>
        </w:rPr>
        <w:t xml:space="preserve"> Podrán pedir  a la Sección Adquisiciones aclaraciones o consultas específicas, mediante comunicación escrita, hasta 48 (cuarenta y ocho) horas, antes de la fecha establecida para el acto de apertura de las ofertas. Vencido dicho término, la Administración no estará obligada a proporcionar datos aclaratorios.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Las consultas serán contestadas por dicha Sección,  en el plazo máximo de veinticuatro (24) horas a partir de su presentación. </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 xml:space="preserve">La Administración comunicará las  aclaraciones, así como cualquier información ampliatoria que ella estime necesario realizar, a través </w:t>
      </w:r>
      <w:proofErr w:type="gramStart"/>
      <w:r>
        <w:rPr>
          <w:rFonts w:ascii="Arial Narrow" w:eastAsia="Arial Narrow" w:hAnsi="Arial Narrow" w:cs="Arial Narrow"/>
          <w:sz w:val="28"/>
        </w:rPr>
        <w:t>de el</w:t>
      </w:r>
      <w:proofErr w:type="gramEnd"/>
      <w:r>
        <w:rPr>
          <w:rFonts w:ascii="Arial Narrow" w:eastAsia="Arial Narrow" w:hAnsi="Arial Narrow" w:cs="Arial Narrow"/>
          <w:sz w:val="28"/>
        </w:rPr>
        <w:t xml:space="preserve"> sitio web de la Agencia Reguladora de Compras Estatales.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8.3 </w:t>
      </w:r>
      <w:r>
        <w:rPr>
          <w:rFonts w:ascii="Arial Narrow" w:eastAsia="Arial Narrow" w:hAnsi="Arial Narrow" w:cs="Arial Narrow"/>
          <w:b/>
          <w:sz w:val="28"/>
        </w:rPr>
        <w:t xml:space="preserve">Prórroga. </w:t>
      </w:r>
      <w:r>
        <w:rPr>
          <w:rFonts w:ascii="Arial Narrow" w:eastAsia="Arial Narrow" w:hAnsi="Arial Narrow" w:cs="Arial Narrow"/>
          <w:sz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8.4 </w:t>
      </w:r>
      <w:r>
        <w:rPr>
          <w:rFonts w:ascii="Arial Narrow" w:eastAsia="Arial Narrow" w:hAnsi="Arial Narrow" w:cs="Arial Narrow"/>
          <w:b/>
          <w:sz w:val="28"/>
        </w:rPr>
        <w:t>Plazos</w:t>
      </w:r>
      <w:r>
        <w:rPr>
          <w:rFonts w:ascii="Arial Narrow" w:eastAsia="Arial Narrow" w:hAnsi="Arial Narrow" w:cs="Arial Narrow"/>
          <w:sz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Las fechas señaladas para realizar actos o hechos, y las fechas de vencimiento de los plazos, que resultaren inhábiles, se prorrogarán automáticamente hasta el día hábil inmediato siguiente.</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Los plazos se computan a partir del día siguiente al del acto o hecho que determina el decurso del plazo.</w:t>
      </w:r>
    </w:p>
    <w:p w:rsidR="003777E9" w:rsidRDefault="003777E9">
      <w:pPr>
        <w:suppressAutoHyphens/>
        <w:spacing w:after="0" w:line="240" w:lineRule="auto"/>
        <w:jc w:val="both"/>
        <w:rPr>
          <w:rFonts w:ascii="Arial Narrow" w:eastAsia="Arial Narrow" w:hAnsi="Arial Narrow" w:cs="Arial Narrow"/>
          <w:b/>
          <w:i/>
          <w:sz w:val="28"/>
          <w:u w:val="single"/>
        </w:rPr>
      </w:pPr>
    </w:p>
    <w:p w:rsidR="003777E9" w:rsidRDefault="003777E9">
      <w:pPr>
        <w:suppressAutoHyphens/>
        <w:spacing w:after="0" w:line="240" w:lineRule="auto"/>
        <w:jc w:val="both"/>
        <w:rPr>
          <w:rFonts w:ascii="Arial Narrow" w:eastAsia="Arial Narrow" w:hAnsi="Arial Narrow" w:cs="Arial Narrow"/>
          <w:b/>
          <w:i/>
          <w:sz w:val="28"/>
          <w:u w:val="single"/>
        </w:rPr>
      </w:pPr>
    </w:p>
    <w:p w:rsidR="00885F58" w:rsidRDefault="00885F58">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lastRenderedPageBreak/>
        <w:t>9.- RECEPCIÓN DE LAS OFERTAS: modo APERTURA ELECTRONICA.-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Deberán cotizar a través de la página </w:t>
      </w:r>
      <w:hyperlink r:id="rId8">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hasta el día y hora indicadas en el pliego.</w:t>
      </w:r>
    </w:p>
    <w:p w:rsidR="00F60334" w:rsidRDefault="00F60334">
      <w:pPr>
        <w:suppressAutoHyphens/>
        <w:spacing w:after="0" w:line="240" w:lineRule="auto"/>
        <w:jc w:val="both"/>
        <w:rPr>
          <w:rFonts w:ascii="Arial Narrow" w:eastAsia="Arial Narrow" w:hAnsi="Arial Narrow" w:cs="Arial Narrow"/>
          <w:b/>
          <w:sz w:val="28"/>
        </w:rPr>
      </w:pP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10.- VALOR DE LA INFORMACIÓN TÉCNICA PRESENTADA.-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10.1.-Todos los datos indicados por el proponente referidos a los elementos contenidos en la oferta, tendrán carácter de compromiso, una vez aceptada aquella.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10.2.- El producto o suministro cumplirá con las normas de etiquetado-rotulado, así como en relación a la necesidad de acompañar manuales de aquellos, si fuere del caso.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10.3.- Los artículos ofrecidos deben cumplir con las características y cualidades técnicas para un buen funcionamiento y rendimiento.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10.4.- El proveedor de productos que ofrece garantía por éstos, deberá ofrecerla por escrito, estandarizada cuando sea para productos idénticos. La misma deberá ser fácilmente comprensible y legible, y deberá informar a la Administración sobre el alcance de sus aspectos más significativos.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Deberá contener como mínimo:</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Identificación precisa del producto o servicio, con sus especificaciones técnicas básicas.</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Condiciones de validez de la garantía, su plazo y cobertura, especificando las partes del producto o servicio cubiertas por la misma.</w:t>
      </w:r>
    </w:p>
    <w:p w:rsidR="00F60334" w:rsidRDefault="00D85EA3">
      <w:pPr>
        <w:numPr>
          <w:ilvl w:val="0"/>
          <w:numId w:val="4"/>
        </w:numPr>
        <w:suppressAutoHyphens/>
        <w:spacing w:after="0" w:line="240" w:lineRule="auto"/>
        <w:ind w:left="720" w:hanging="360"/>
        <w:jc w:val="both"/>
        <w:rPr>
          <w:rFonts w:ascii="Arial Narrow" w:eastAsia="Arial Narrow" w:hAnsi="Arial Narrow" w:cs="Arial Narrow"/>
          <w:sz w:val="28"/>
        </w:rPr>
      </w:pPr>
      <w:r>
        <w:rPr>
          <w:rFonts w:ascii="Arial Narrow" w:eastAsia="Arial Narrow" w:hAnsi="Arial Narrow" w:cs="Arial Narrow"/>
          <w:sz w:val="28"/>
        </w:rPr>
        <w:t>Identificación precisa de la empresa contractualmente obligada a prestar la garantía: domicilio, correo electrónico, teléfono, etc.</w:t>
      </w:r>
    </w:p>
    <w:p w:rsidR="00F60334" w:rsidRDefault="00F60334">
      <w:pPr>
        <w:suppressAutoHyphens/>
        <w:spacing w:after="0" w:line="240" w:lineRule="auto"/>
        <w:ind w:left="360"/>
        <w:jc w:val="both"/>
        <w:rPr>
          <w:rFonts w:ascii="Arial" w:eastAsia="Arial" w:hAnsi="Arial" w:cs="Arial"/>
          <w:sz w:val="24"/>
        </w:rPr>
      </w:pPr>
    </w:p>
    <w:p w:rsidR="00F60334" w:rsidRDefault="00D85EA3">
      <w:pPr>
        <w:suppressAutoHyphens/>
        <w:spacing w:after="0" w:line="240" w:lineRule="auto"/>
        <w:jc w:val="both"/>
        <w:rPr>
          <w:rFonts w:ascii="Arial" w:eastAsia="Arial" w:hAnsi="Arial" w:cs="Arial"/>
          <w:sz w:val="24"/>
        </w:rPr>
      </w:pPr>
      <w:r>
        <w:rPr>
          <w:rFonts w:ascii="Arial" w:eastAsia="Arial" w:hAnsi="Arial" w:cs="Arial"/>
          <w:sz w:val="24"/>
        </w:rPr>
        <w:t>El certificado de garantía del producto debe ser completado por el proveedor y entregado junto con el producto o suministro una vez adjudicado el mismo.</w:t>
      </w:r>
    </w:p>
    <w:p w:rsidR="00F60334" w:rsidRDefault="00F60334">
      <w:pPr>
        <w:suppressAutoHyphens/>
        <w:spacing w:after="0" w:line="240" w:lineRule="auto"/>
        <w:jc w:val="both"/>
        <w:rPr>
          <w:rFonts w:ascii="Arial Narrow" w:eastAsia="Arial Narrow" w:hAnsi="Arial Narrow" w:cs="Arial Narrow"/>
          <w:b/>
          <w:sz w:val="28"/>
        </w:rPr>
      </w:pP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11.- COTIZACIÓN DE LA PROPUESTA.-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sz w:val="28"/>
        </w:rPr>
        <w:t>Cotizaciones en condición plaza</w:t>
      </w:r>
      <w:r>
        <w:rPr>
          <w:rFonts w:ascii="Arial Narrow" w:eastAsia="Arial Narrow" w:hAnsi="Arial Narrow" w:cs="Arial Narrow"/>
          <w:sz w:val="28"/>
        </w:rPr>
        <w:t>. Los precios cotizados deben incluir todos los gastos que cubran la entrega de la mercadería en el lugar a convenir.</w:t>
      </w:r>
    </w:p>
    <w:p w:rsidR="00F60334" w:rsidRDefault="00D85EA3">
      <w:pPr>
        <w:suppressAutoHyphens/>
        <w:spacing w:after="0" w:line="240" w:lineRule="auto"/>
        <w:jc w:val="both"/>
        <w:rPr>
          <w:rFonts w:ascii="Arial" w:eastAsia="Arial" w:hAnsi="Arial" w:cs="Arial"/>
          <w:b/>
          <w:i/>
          <w:sz w:val="20"/>
        </w:rPr>
      </w:pPr>
      <w:r>
        <w:rPr>
          <w:rFonts w:ascii="Arial Narrow" w:eastAsia="Arial Narrow" w:hAnsi="Arial Narrow" w:cs="Arial Narrow"/>
          <w:sz w:val="28"/>
        </w:rPr>
        <w:t>Se deben cotizar los  precios</w:t>
      </w:r>
      <w:r>
        <w:rPr>
          <w:rFonts w:ascii="Arial Narrow" w:eastAsia="Arial Narrow" w:hAnsi="Arial Narrow" w:cs="Arial Narrow"/>
          <w:b/>
          <w:i/>
          <w:sz w:val="28"/>
        </w:rPr>
        <w:t xml:space="preserve"> </w:t>
      </w:r>
      <w:r>
        <w:rPr>
          <w:rFonts w:ascii="Arial Narrow" w:eastAsia="Arial Narrow" w:hAnsi="Arial Narrow" w:cs="Arial Narrow"/>
          <w:sz w:val="28"/>
        </w:rPr>
        <w:t xml:space="preserve">unitariamente, discriminándose el costo y los impuestos.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que esta información no surja de la propuesta, la Administración podrá considerar que el precio cotizado comprende todos los impuestos.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cotizarse variantes, deberá copiarse la línea de oferta, tantas veces como opciones haya, y en el campo “variación” u “observaciones” indicar a que opción corresponde.</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Se tomarán los precios cotizados tanto en moneda nacional como dólares americanos, para evaluar éstos últimos se tomará en cuenta el tipo de cambio del día anterior a la fecha de la apertura registrado en el Banco Central.</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oferentes podrán realizar cotizaciones parciales de la totalidad de ítems solicitados.</w:t>
      </w:r>
    </w:p>
    <w:p w:rsidR="001B5849" w:rsidRDefault="001B5849">
      <w:pPr>
        <w:suppressAutoHyphens/>
        <w:spacing w:after="0" w:line="240" w:lineRule="auto"/>
        <w:jc w:val="both"/>
        <w:rPr>
          <w:rFonts w:ascii="Arial" w:eastAsia="Arial" w:hAnsi="Arial" w:cs="Arial"/>
          <w:sz w:val="24"/>
        </w:rPr>
      </w:pP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12.- PLAZO DE MANTENIMIENTO DE LAS PROPUESTAS.-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Las ofertas serán válidas y obligarán al oferente por el término de ciento veinte (120) días, a contar desde el día siguiente al de la apertura de las mismas.</w:t>
      </w: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sz w:val="28"/>
        </w:rPr>
        <w:t xml:space="preserve">No se podrán establecer cláusulas que condicionen el mantenimiento de la oferta en forma alguna o que indiquen otros plazos; en caso contrario, la Administración, a su exclusivo juicio, podrá desestimar la oferta presentada. </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13.- FORMA DE PAGO.-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Corte Electoral habilitará el pago a través del Sistema Integrado de Información Financiera (SIIF) o mediante carta de crédito, según corresponda.</w:t>
      </w:r>
    </w:p>
    <w:p w:rsidR="00A6649B" w:rsidRDefault="00A6649B">
      <w:pPr>
        <w:suppressAutoHyphens/>
        <w:spacing w:after="0" w:line="240" w:lineRule="auto"/>
        <w:jc w:val="both"/>
        <w:rPr>
          <w:rFonts w:ascii="Arial Narrow" w:eastAsia="Arial Narrow" w:hAnsi="Arial Narrow" w:cs="Arial Narrow"/>
          <w:b/>
          <w:i/>
          <w:sz w:val="28"/>
          <w:u w:val="single"/>
        </w:rPr>
      </w:pPr>
    </w:p>
    <w:p w:rsidR="00A6649B" w:rsidRDefault="00A6649B">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i/>
          <w:sz w:val="28"/>
          <w:u w:val="single"/>
        </w:rPr>
        <w:t>14.- CRITERIOS DE EVALUACIÓN Y PONDERACIÓN.</w:t>
      </w:r>
      <w:r>
        <w:rPr>
          <w:rFonts w:ascii="Arial Narrow" w:eastAsia="Arial Narrow" w:hAnsi="Arial Narrow" w:cs="Arial Narrow"/>
          <w:b/>
          <w:sz w:val="28"/>
          <w:u w:val="single"/>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Para aquellas ofertas que superen el juicio de admisibilidad se procederá a evaluar las mismas teniendo en cuenta los siguientes criterios de valoración y posterior ponderación:</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shd w:val="clear" w:color="auto" w:fill="FFFFFF"/>
        </w:rPr>
      </w:pPr>
      <w:r>
        <w:rPr>
          <w:rFonts w:ascii="Arial Narrow" w:eastAsia="Arial Narrow" w:hAnsi="Arial Narrow" w:cs="Arial Narrow"/>
          <w:sz w:val="28"/>
          <w:shd w:val="clear" w:color="auto" w:fill="FFFFFF"/>
        </w:rPr>
        <w:t>Cuando del presente Pliego de Condiciones surja la obligatoriedad de presentar un detalle de las tareas a cumplir, el mismo será estudiado en base a las prestaciones que ofrezcan</w:t>
      </w:r>
      <w:r w:rsidR="006D71A0">
        <w:rPr>
          <w:rFonts w:ascii="Arial Narrow" w:eastAsia="Arial Narrow" w:hAnsi="Arial Narrow" w:cs="Arial Narrow"/>
          <w:sz w:val="28"/>
          <w:shd w:val="clear" w:color="auto" w:fill="FFFFFF"/>
        </w:rPr>
        <w:t xml:space="preserve"> </w:t>
      </w:r>
      <w:r>
        <w:rPr>
          <w:rFonts w:ascii="Arial Narrow" w:eastAsia="Arial Narrow" w:hAnsi="Arial Narrow" w:cs="Arial Narrow"/>
          <w:sz w:val="28"/>
          <w:shd w:val="clear" w:color="auto" w:fill="FFFFFF"/>
        </w:rPr>
        <w:t xml:space="preserve"> resultando las ofertas más convenientes pa</w:t>
      </w:r>
      <w:r w:rsidR="006D71A0">
        <w:rPr>
          <w:rFonts w:ascii="Arial Narrow" w:eastAsia="Arial Narrow" w:hAnsi="Arial Narrow" w:cs="Arial Narrow"/>
          <w:sz w:val="28"/>
          <w:shd w:val="clear" w:color="auto" w:fill="FFFFFF"/>
        </w:rPr>
        <w:t>ra la Administración. Para ello</w:t>
      </w:r>
      <w:r>
        <w:rPr>
          <w:rFonts w:ascii="Arial Narrow" w:eastAsia="Arial Narrow" w:hAnsi="Arial Narrow" w:cs="Arial Narrow"/>
          <w:sz w:val="28"/>
          <w:shd w:val="clear" w:color="auto" w:fill="FFFFFF"/>
        </w:rPr>
        <w:t xml:space="preserve"> se utilizará un sistema de calificación, obteniendo la ponderación correspondiente y de acuerdo al siguiente detalle: </w:t>
      </w:r>
    </w:p>
    <w:p w:rsidR="00F60334" w:rsidRDefault="00F60334">
      <w:pPr>
        <w:suppressAutoHyphens/>
        <w:spacing w:after="0" w:line="240" w:lineRule="auto"/>
        <w:jc w:val="both"/>
        <w:rPr>
          <w:rFonts w:ascii="Arial Narrow" w:eastAsia="Arial Narrow" w:hAnsi="Arial Narrow" w:cs="Arial Narrow"/>
          <w:sz w:val="28"/>
          <w:shd w:val="clear" w:color="auto" w:fill="FFFFFF"/>
        </w:rPr>
      </w:pPr>
    </w:p>
    <w:p w:rsidR="00197A56" w:rsidRPr="00397C3A" w:rsidRDefault="00197A56" w:rsidP="00197A56">
      <w:pPr>
        <w:jc w:val="both"/>
        <w:rPr>
          <w:rFonts w:ascii="Arial Narrow" w:eastAsia="Batang" w:hAnsi="Arial Narrow" w:cs="Arial Narrow"/>
          <w:b/>
          <w:sz w:val="28"/>
          <w:szCs w:val="28"/>
        </w:rPr>
      </w:pPr>
      <w:r>
        <w:rPr>
          <w:rFonts w:ascii="Arial Narrow" w:eastAsia="Batang" w:hAnsi="Arial Narrow" w:cs="Arial Narrow"/>
          <w:b/>
          <w:sz w:val="28"/>
          <w:szCs w:val="28"/>
        </w:rPr>
        <w:t xml:space="preserve">Cumplimiento de </w:t>
      </w:r>
      <w:r w:rsidR="002326BA">
        <w:rPr>
          <w:rFonts w:ascii="Arial Narrow" w:eastAsia="Batang" w:hAnsi="Arial Narrow" w:cs="Arial Narrow"/>
          <w:b/>
          <w:sz w:val="28"/>
          <w:szCs w:val="28"/>
        </w:rPr>
        <w:t>las características</w:t>
      </w:r>
      <w:r>
        <w:rPr>
          <w:rFonts w:ascii="Arial Narrow" w:eastAsia="Batang" w:hAnsi="Arial Narrow" w:cs="Arial Narrow"/>
          <w:b/>
          <w:sz w:val="28"/>
          <w:szCs w:val="28"/>
        </w:rPr>
        <w:t xml:space="preserve"> solicitadas 2</w:t>
      </w:r>
      <w:r w:rsidRPr="00397C3A">
        <w:rPr>
          <w:rFonts w:ascii="Arial Narrow" w:eastAsia="Batang" w:hAnsi="Arial Narrow" w:cs="Arial Narrow"/>
          <w:b/>
          <w:sz w:val="28"/>
          <w:szCs w:val="28"/>
        </w:rPr>
        <w:t>0%.</w:t>
      </w:r>
    </w:p>
    <w:p w:rsidR="00197A56" w:rsidRPr="00197A56" w:rsidRDefault="00197A56" w:rsidP="00197A56">
      <w:pPr>
        <w:jc w:val="both"/>
        <w:rPr>
          <w:rFonts w:ascii="Arial Narrow" w:eastAsia="Batang" w:hAnsi="Arial Narrow" w:cs="Arial Narrow"/>
          <w:sz w:val="28"/>
          <w:szCs w:val="28"/>
        </w:rPr>
      </w:pPr>
      <w:r w:rsidRPr="00197A56">
        <w:rPr>
          <w:rFonts w:ascii="Arial Narrow" w:hAnsi="Arial Narrow" w:cs="Times New Roman"/>
          <w:bCs/>
          <w:i/>
          <w:iCs/>
          <w:sz w:val="28"/>
          <w:szCs w:val="28"/>
        </w:rPr>
        <w:t>La ponderación correspondiente se hará de acuerdo al siguiente detalle:</w:t>
      </w:r>
      <w:r w:rsidRPr="00197A56">
        <w:rPr>
          <w:rFonts w:ascii="Arial Narrow" w:eastAsia="Batang" w:hAnsi="Arial Narrow" w:cs="Arial Narrow"/>
          <w:sz w:val="28"/>
          <w:szCs w:val="28"/>
        </w:rPr>
        <w:t xml:space="preserve"> </w:t>
      </w:r>
    </w:p>
    <w:p w:rsidR="00197A56" w:rsidRDefault="00197A56" w:rsidP="00197A56">
      <w:pPr>
        <w:jc w:val="both"/>
        <w:rPr>
          <w:rFonts w:ascii="Arial Narrow" w:eastAsia="Batang" w:hAnsi="Arial Narrow" w:cs="Arial Narrow"/>
          <w:sz w:val="28"/>
          <w:szCs w:val="28"/>
        </w:rPr>
      </w:pPr>
      <w:r>
        <w:rPr>
          <w:rFonts w:ascii="Arial Narrow" w:eastAsia="Batang" w:hAnsi="Arial Narrow" w:cs="Arial Narrow"/>
          <w:sz w:val="28"/>
          <w:szCs w:val="28"/>
        </w:rPr>
        <w:t>20 puntos calificación “EXCELENTE”.</w:t>
      </w:r>
    </w:p>
    <w:p w:rsidR="00197A56" w:rsidRDefault="00197A56" w:rsidP="00197A56">
      <w:pPr>
        <w:jc w:val="both"/>
        <w:rPr>
          <w:rFonts w:ascii="Arial Narrow" w:eastAsia="Batang" w:hAnsi="Arial Narrow" w:cs="Arial Narrow"/>
          <w:sz w:val="28"/>
          <w:szCs w:val="28"/>
        </w:rPr>
      </w:pPr>
      <w:r>
        <w:rPr>
          <w:rFonts w:ascii="Arial Narrow" w:eastAsia="Batang" w:hAnsi="Arial Narrow" w:cs="Arial Narrow"/>
          <w:sz w:val="28"/>
          <w:szCs w:val="28"/>
        </w:rPr>
        <w:t>10 puntos calificación “BUENO”.</w:t>
      </w:r>
    </w:p>
    <w:p w:rsidR="00197A56" w:rsidRDefault="00197A56" w:rsidP="00197A56">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w:t>
      </w:r>
    </w:p>
    <w:p w:rsidR="00F60334" w:rsidRDefault="00197A56">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lastRenderedPageBreak/>
        <w:t>Valoración económica 7</w:t>
      </w:r>
      <w:r w:rsidR="00D85EA3">
        <w:rPr>
          <w:rFonts w:ascii="Arial Narrow" w:eastAsia="Arial Narrow" w:hAnsi="Arial Narrow" w:cs="Arial Narrow"/>
          <w:b/>
          <w:sz w:val="28"/>
        </w:rPr>
        <w:t>0%.</w:t>
      </w:r>
    </w:p>
    <w:p w:rsidR="00F60334" w:rsidRDefault="00F60334">
      <w:pPr>
        <w:suppressAutoHyphens/>
        <w:spacing w:after="0" w:line="240" w:lineRule="auto"/>
        <w:jc w:val="both"/>
        <w:rPr>
          <w:rFonts w:ascii="Arial Narrow" w:eastAsia="Arial Narrow" w:hAnsi="Arial Narrow" w:cs="Arial Narrow"/>
          <w:sz w:val="28"/>
        </w:rPr>
      </w:pPr>
    </w:p>
    <w:p w:rsidR="00F60334" w:rsidRDefault="00197A5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asignará el máximo puntaje, 7</w:t>
      </w:r>
      <w:r w:rsidR="00D85EA3">
        <w:rPr>
          <w:rFonts w:ascii="Arial Narrow" w:eastAsia="Arial Narrow" w:hAnsi="Arial Narrow" w:cs="Arial Narrow"/>
          <w:sz w:val="28"/>
        </w:rPr>
        <w:t xml:space="preserve">0 puntos, a la oferta más económica y se aplicará regla de tres </w:t>
      </w:r>
      <w:proofErr w:type="gramStart"/>
      <w:r w:rsidR="00D85EA3">
        <w:rPr>
          <w:rFonts w:ascii="Arial Narrow" w:eastAsia="Arial Narrow" w:hAnsi="Arial Narrow" w:cs="Arial Narrow"/>
          <w:sz w:val="28"/>
        </w:rPr>
        <w:t>inversa</w:t>
      </w:r>
      <w:proofErr w:type="gramEnd"/>
      <w:r w:rsidR="00D85EA3">
        <w:rPr>
          <w:rFonts w:ascii="Arial Narrow" w:eastAsia="Arial Narrow" w:hAnsi="Arial Narrow" w:cs="Arial Narrow"/>
          <w:sz w:val="28"/>
        </w:rPr>
        <w:t xml:space="preserve"> para puntuar las restantes ofertas.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 xml:space="preserve">Antecedentes en el Registro Único de Proveedores del Estado 10%. </w:t>
      </w:r>
    </w:p>
    <w:p w:rsidR="00F60334" w:rsidRDefault="00F60334">
      <w:pPr>
        <w:suppressAutoHyphens/>
        <w:spacing w:after="0" w:line="240" w:lineRule="auto"/>
        <w:jc w:val="both"/>
        <w:rPr>
          <w:rFonts w:ascii="Arial Narrow" w:eastAsia="Arial Narrow" w:hAnsi="Arial Narrow" w:cs="Arial Narrow"/>
          <w:b/>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considerará 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 Según surja de la página web de éste último y de acuerdo al siguiente detalle: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 puntos para empresas sin sanción en RUPE.</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 para empresas con sanción vigente en RUPE.</w:t>
      </w:r>
    </w:p>
    <w:p w:rsidR="00A6649B" w:rsidRDefault="00A6649B">
      <w:pPr>
        <w:suppressAutoHyphens/>
        <w:spacing w:after="0" w:line="240" w:lineRule="auto"/>
        <w:jc w:val="both"/>
        <w:rPr>
          <w:rFonts w:ascii="Arial Narrow" w:eastAsia="Arial Narrow" w:hAnsi="Arial Narrow" w:cs="Arial Narrow"/>
          <w:sz w:val="28"/>
        </w:rPr>
      </w:pPr>
    </w:p>
    <w:p w:rsidR="00A6649B" w:rsidRDefault="00A6649B">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i/>
          <w:sz w:val="28"/>
          <w:u w:val="single"/>
        </w:rPr>
        <w:t>15.- MEJORA DE OFERTAS O NEGOCIACIÓN.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rsidR="00F60334" w:rsidRDefault="00F60334">
      <w:pPr>
        <w:suppressAutoHyphens/>
        <w:spacing w:after="0" w:line="240" w:lineRule="auto"/>
        <w:jc w:val="both"/>
        <w:rPr>
          <w:rFonts w:ascii="Arial Narrow" w:eastAsia="Arial Narrow" w:hAnsi="Arial Narrow" w:cs="Arial Narrow"/>
          <w:sz w:val="28"/>
        </w:rPr>
      </w:pPr>
    </w:p>
    <w:p w:rsidR="00FF26AA" w:rsidRDefault="00FF26AA">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16.- ADJUDICACIÓN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 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La Administración está facultada para:</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 Adjudicar el servicio al proponente que reúna las mejores condiciones de las citadas en el ítem precedente.</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2.- Rechazar la totalidad de las ofertas o dejar sin efecto el llamado, fundando las razones de su decisión.</w:t>
      </w:r>
    </w:p>
    <w:p w:rsidR="00F60334" w:rsidRDefault="00D85EA3">
      <w:pPr>
        <w:tabs>
          <w:tab w:val="left" w:pos="426"/>
        </w:tabs>
        <w:suppressAutoHyphens/>
        <w:spacing w:after="0" w:line="240" w:lineRule="auto"/>
        <w:jc w:val="both"/>
        <w:rPr>
          <w:rFonts w:ascii="Arial" w:eastAsia="Arial" w:hAnsi="Arial" w:cs="Arial"/>
          <w:sz w:val="24"/>
        </w:rPr>
      </w:pPr>
      <w:r>
        <w:rPr>
          <w:rFonts w:ascii="Arial Narrow" w:eastAsia="Arial Narrow" w:hAnsi="Arial Narrow" w:cs="Arial Narrow"/>
          <w:sz w:val="28"/>
        </w:rPr>
        <w:t>3.- No adjudicar algún ítem.</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4.- Adjudicar parcialmente la licitación entre varios proponentes, por razones fundadas,  así como aumentar o disminuir razonablemente las cantidades licitadas.</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5.- Podrá aumentar o disminuir las prestaciones objetos de contratos de acuerdo a lo dispuesto en el Artículo 74 del Decreto 150/2012.</w:t>
      </w:r>
    </w:p>
    <w:p w:rsidR="00F60334" w:rsidRDefault="00F60334">
      <w:pPr>
        <w:tabs>
          <w:tab w:val="left" w:pos="426"/>
        </w:tabs>
        <w:suppressAutoHyphens/>
        <w:spacing w:after="0" w:line="240" w:lineRule="auto"/>
        <w:jc w:val="both"/>
        <w:rPr>
          <w:rFonts w:ascii="Arial" w:eastAsia="Arial" w:hAnsi="Arial" w:cs="Arial"/>
          <w:sz w:val="24"/>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17.- NOTIFICACIÓN Y PERFECCIONAMIENTO DEL CONTRATO.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a) Una vez adjudicado el procedimiento, se notificará por cualquier medio fehaciente, a los oferentes y al adjudicatario.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En particular, se acepta como válida toda notificación realizada por correo electrónico con aviso de recepción a la dirección electrónica </w:t>
      </w:r>
      <w:proofErr w:type="spellStart"/>
      <w:r>
        <w:rPr>
          <w:rFonts w:ascii="Arial Narrow" w:eastAsia="Arial Narrow" w:hAnsi="Arial Narrow" w:cs="Arial Narrow"/>
          <w:sz w:val="28"/>
        </w:rPr>
        <w:t>previamenmte</w:t>
      </w:r>
      <w:proofErr w:type="spellEnd"/>
      <w:r>
        <w:rPr>
          <w:rFonts w:ascii="Arial Narrow" w:eastAsia="Arial Narrow" w:hAnsi="Arial Narrow" w:cs="Arial Narrow"/>
          <w:sz w:val="28"/>
        </w:rPr>
        <w:t xml:space="preserve"> registrada por cada oferente en RUPE.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b) La notificación de la resolución de adjudicación a la firma adjudicataria, previo cumplimiento de lo dispuesto en el artículo 211 literal B de la Constitución de la República, constituirá a todos los efectos legales el perfeccionamiento del contrato, siendo las obligaciones y derechos del contrato, los que surgen de las normas jurídicas aplicables, el presente pliego de bases y condiciones particulares y la oferta del adjudicatario (Art. 69 del TOCAF).</w:t>
      </w:r>
    </w:p>
    <w:p w:rsidR="00F60334" w:rsidRDefault="00F60334">
      <w:pPr>
        <w:suppressAutoHyphens/>
        <w:spacing w:after="0" w:line="240" w:lineRule="auto"/>
        <w:ind w:left="567"/>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18.- PLAZO Y ENTREGA DE LOS MATERIALES.-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En el detalle de la oferta deberá lucir la fecha tentativa de entrega de</w:t>
      </w:r>
      <w:r w:rsidR="00D071FE">
        <w:rPr>
          <w:rFonts w:ascii="Arial Narrow" w:eastAsia="Arial Narrow" w:hAnsi="Arial Narrow" w:cs="Arial Narrow"/>
          <w:sz w:val="28"/>
        </w:rPr>
        <w:t xml:space="preserve"> </w:t>
      </w:r>
      <w:r>
        <w:rPr>
          <w:rFonts w:ascii="Arial Narrow" w:eastAsia="Arial Narrow" w:hAnsi="Arial Narrow" w:cs="Arial Narrow"/>
          <w:sz w:val="28"/>
        </w:rPr>
        <w:t>l</w:t>
      </w:r>
      <w:r w:rsidR="00D071FE">
        <w:rPr>
          <w:rFonts w:ascii="Arial Narrow" w:eastAsia="Arial Narrow" w:hAnsi="Arial Narrow" w:cs="Arial Narrow"/>
          <w:sz w:val="28"/>
        </w:rPr>
        <w:t>os</w:t>
      </w:r>
      <w:r>
        <w:rPr>
          <w:rFonts w:ascii="Arial Narrow" w:eastAsia="Arial Narrow" w:hAnsi="Arial Narrow" w:cs="Arial Narrow"/>
          <w:sz w:val="28"/>
        </w:rPr>
        <w:t xml:space="preserve"> insumo</w:t>
      </w:r>
      <w:r w:rsidR="00D071FE">
        <w:rPr>
          <w:rFonts w:ascii="Arial Narrow" w:eastAsia="Arial Narrow" w:hAnsi="Arial Narrow" w:cs="Arial Narrow"/>
          <w:sz w:val="28"/>
        </w:rPr>
        <w:t>s</w:t>
      </w:r>
      <w:r>
        <w:rPr>
          <w:rFonts w:ascii="Arial Narrow" w:eastAsia="Arial Narrow" w:hAnsi="Arial Narrow" w:cs="Arial Narrow"/>
          <w:sz w:val="28"/>
        </w:rPr>
        <w:t xml:space="preserve"> que se pretende adquirir.</w:t>
      </w:r>
    </w:p>
    <w:p w:rsidR="00FF26AA" w:rsidRDefault="00FF26AA" w:rsidP="002326BA">
      <w:pPr>
        <w:suppressAutoHyphens/>
        <w:spacing w:after="0" w:line="240" w:lineRule="auto"/>
        <w:jc w:val="both"/>
        <w:rPr>
          <w:rFonts w:ascii="Arial Narrow" w:eastAsia="Arial Narrow" w:hAnsi="Arial Narrow" w:cs="Arial Narrow"/>
          <w:b/>
          <w:sz w:val="28"/>
        </w:rPr>
      </w:pPr>
    </w:p>
    <w:p w:rsidR="00F60334" w:rsidRDefault="00F60334">
      <w:pPr>
        <w:suppressAutoHyphens/>
        <w:spacing w:after="0" w:line="240" w:lineRule="auto"/>
        <w:ind w:left="567"/>
        <w:jc w:val="both"/>
        <w:rPr>
          <w:rFonts w:ascii="Arial Narrow" w:eastAsia="Arial Narrow" w:hAnsi="Arial Narrow" w:cs="Arial Narrow"/>
          <w:b/>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19.- SANCIONES POR INCUMPLIMIENTO.-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empresa adjudicataria será responsable de todos los daños y perjuicios que ocasione durante la realización de los trabajos y suministros o en ocasión de ellos, tanto a su personal o bienes de la Administración o a terceros.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daños deberán ser resarcidos por la adjudicataria a valores de reposición o reparación, pudiendo ser descantados de las facturas a abonar, sin perjuicio de las acciones judiciales que la Administración estime conveniente.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empresa adjudicataria se encuentra obligada a poner en conocimiento de la Administración, de todo aquello que tenga la potencialidad de causar perjuicio a personas o bienes tanto de la Administración, terceros o de la propia empresa.</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La falta de cumplimiento de cualquiera de las obligaciones asumidas por el oferente o adjudicatario, derivadas de su oferta, adjudicación o contrato, podrá dar mérito a que se disponga, según el caso, la aplicación de las siguientes sanciones, </w:t>
      </w:r>
      <w:r>
        <w:rPr>
          <w:rFonts w:ascii="Arial Narrow" w:eastAsia="Arial Narrow" w:hAnsi="Arial Narrow" w:cs="Arial Narrow"/>
          <w:sz w:val="28"/>
        </w:rPr>
        <w:lastRenderedPageBreak/>
        <w:t>no siendo las mismas excluyentes y pudiendo darse en forma conjunta (dos o más de ellas):</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Advertencia en el Registro Único de Proveedores del Estado.</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Solicitud de suspensión en el Registro Único de Proveedores del Estado.</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20. RESCISIÓN.-</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producirse incumplimientos en forma reiterada o cuando se produjese un incumplimiento cuyas consecuencias sean consideradas de gravedad, esta Administración se reserva el derecho de rescindir unilateralmente el contrato, sin perjuicio de otras acciones legales que pudiera iniciar a los efectos de resarcirse de los daños y perjuicios ocasionados, de acuerdo a lo previsto en el artículo 70 del TOCAF.</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El acto administrativo que disponga la rescisión del contrato deberá ser notificado al adjudicatario. No obstante, la rescisión se producirá de pleno derecho por la inhabilitación superviniente por cualquiera de las causales previstas en la Ley.</w:t>
      </w:r>
    </w:p>
    <w:p w:rsidR="00F60334" w:rsidRDefault="00F60334">
      <w:pPr>
        <w:suppressAutoHyphens/>
        <w:spacing w:after="0" w:line="240" w:lineRule="auto"/>
        <w:jc w:val="both"/>
        <w:rPr>
          <w:rFonts w:ascii="Arial Narrow" w:eastAsia="Arial Narrow" w:hAnsi="Arial Narrow" w:cs="Arial Narrow"/>
          <w:sz w:val="28"/>
        </w:rPr>
      </w:pP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Las características del sobre se ajustan a la muestra, la que se encuentra en la sección Adquisiciones, para la observación de los proveedores. </w:t>
      </w:r>
    </w:p>
    <w:p w:rsidR="007D4D62"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oferentes deberán presentar muestras de los sobres</w:t>
      </w:r>
      <w:r w:rsidR="007D4D62">
        <w:rPr>
          <w:rFonts w:ascii="Arial Narrow" w:eastAsia="Arial Narrow" w:hAnsi="Arial Narrow" w:cs="Arial Narrow"/>
          <w:sz w:val="28"/>
        </w:rPr>
        <w:t>.</w:t>
      </w:r>
    </w:p>
    <w:p w:rsidR="007D4D62" w:rsidRDefault="007D4D62">
      <w:pPr>
        <w:suppressAutoHyphens/>
        <w:spacing w:after="0" w:line="240" w:lineRule="auto"/>
        <w:jc w:val="both"/>
        <w:rPr>
          <w:rFonts w:ascii="Arial Narrow" w:eastAsia="Arial Narrow" w:hAnsi="Arial Narrow" w:cs="Arial Narrow"/>
          <w:sz w:val="28"/>
        </w:rPr>
      </w:pPr>
    </w:p>
    <w:p w:rsidR="002326BA" w:rsidRDefault="002326BA" w:rsidP="002326BA">
      <w:pPr>
        <w:suppressAutoHyphens/>
        <w:spacing w:after="0" w:line="240" w:lineRule="auto"/>
        <w:jc w:val="both"/>
        <w:rPr>
          <w:rFonts w:ascii="Arial" w:eastAsia="Arial" w:hAnsi="Arial" w:cs="Arial"/>
          <w:b/>
          <w:i/>
          <w:sz w:val="20"/>
        </w:rPr>
      </w:pPr>
      <w:r>
        <w:rPr>
          <w:rFonts w:ascii="Arial Narrow" w:eastAsia="Arial Narrow" w:hAnsi="Arial Narrow" w:cs="Arial Narrow"/>
          <w:b/>
          <w:i/>
          <w:sz w:val="28"/>
          <w:u w:val="single"/>
        </w:rPr>
        <w:t>21.- IMPORTANTE.-</w:t>
      </w:r>
    </w:p>
    <w:p w:rsidR="002326BA" w:rsidRDefault="002326BA" w:rsidP="002326BA">
      <w:pPr>
        <w:suppressAutoHyphens/>
        <w:spacing w:after="0" w:line="240" w:lineRule="auto"/>
        <w:jc w:val="both"/>
        <w:rPr>
          <w:rFonts w:ascii="Arial Narrow" w:eastAsia="Arial Narrow" w:hAnsi="Arial Narrow" w:cs="Arial Narrow"/>
          <w:b/>
          <w:i/>
          <w:sz w:val="28"/>
          <w:u w:val="single"/>
        </w:rPr>
      </w:pPr>
    </w:p>
    <w:p w:rsidR="002326BA" w:rsidRDefault="002326BA" w:rsidP="002326BA">
      <w:pPr>
        <w:suppressAutoHyphens/>
        <w:spacing w:after="0" w:line="240" w:lineRule="auto"/>
        <w:rPr>
          <w:rFonts w:ascii="Arial Narrow" w:eastAsia="Arial Narrow" w:hAnsi="Arial Narrow" w:cs="Arial Narrow"/>
          <w:b/>
          <w:i/>
          <w:sz w:val="28"/>
        </w:rPr>
      </w:pPr>
      <w:r>
        <w:rPr>
          <w:rFonts w:ascii="Arial Narrow" w:eastAsia="Arial Narrow" w:hAnsi="Arial Narrow" w:cs="Arial Narrow"/>
          <w:b/>
          <w:i/>
          <w:sz w:val="28"/>
        </w:rPr>
        <w:t>Para el caso que por causa de fuerza mayor, en la fecha y hora indicadas las oficinas de la Corte Electoral no funcionaran, la apertura se efectuará el próximo día hábil en las mismas condiciones</w:t>
      </w:r>
    </w:p>
    <w:p w:rsidR="002326BA" w:rsidRDefault="002326BA">
      <w:pPr>
        <w:suppressAutoHyphens/>
        <w:spacing w:after="0" w:line="240" w:lineRule="auto"/>
        <w:jc w:val="both"/>
        <w:rPr>
          <w:rFonts w:ascii="Arial Narrow" w:eastAsia="Arial Narrow" w:hAnsi="Arial Narrow" w:cs="Arial Narrow"/>
          <w:sz w:val="28"/>
        </w:rPr>
      </w:pPr>
    </w:p>
    <w:p w:rsidR="007D4D62" w:rsidRDefault="007D4D62">
      <w:pPr>
        <w:suppressAutoHyphens/>
        <w:spacing w:after="0" w:line="240" w:lineRule="auto"/>
        <w:jc w:val="both"/>
        <w:rPr>
          <w:rFonts w:ascii="Arial Narrow" w:eastAsia="Arial Narrow" w:hAnsi="Arial Narrow" w:cs="Arial Narrow"/>
          <w:sz w:val="28"/>
        </w:rPr>
      </w:pPr>
    </w:p>
    <w:p w:rsidR="007D4D62" w:rsidRDefault="007D4D62">
      <w:pPr>
        <w:suppressAutoHyphens/>
        <w:spacing w:after="0" w:line="240" w:lineRule="auto"/>
        <w:jc w:val="both"/>
        <w:rPr>
          <w:rFonts w:ascii="Arial Narrow" w:eastAsia="Arial Narrow" w:hAnsi="Arial Narrow" w:cs="Arial Narrow"/>
          <w:sz w:val="28"/>
        </w:rPr>
      </w:pPr>
    </w:p>
    <w:p w:rsidR="007D4D62" w:rsidRDefault="007D4D62">
      <w:pPr>
        <w:suppressAutoHyphens/>
        <w:spacing w:after="0" w:line="240" w:lineRule="auto"/>
        <w:jc w:val="both"/>
        <w:rPr>
          <w:rFonts w:ascii="Arial Narrow" w:eastAsia="Arial Narrow" w:hAnsi="Arial Narrow" w:cs="Arial Narrow"/>
          <w:sz w:val="28"/>
        </w:rPr>
      </w:pPr>
    </w:p>
    <w:p w:rsidR="007D4D62" w:rsidRDefault="007D4D62">
      <w:pPr>
        <w:suppressAutoHyphens/>
        <w:spacing w:after="0" w:line="240" w:lineRule="auto"/>
        <w:jc w:val="both"/>
        <w:rPr>
          <w:rFonts w:ascii="Arial Narrow" w:eastAsia="Arial Narrow" w:hAnsi="Arial Narrow" w:cs="Arial Narrow"/>
          <w:sz w:val="28"/>
        </w:rPr>
      </w:pPr>
    </w:p>
    <w:p w:rsidR="007D4D62" w:rsidRDefault="007D4D62">
      <w:pPr>
        <w:suppressAutoHyphens/>
        <w:spacing w:after="0" w:line="240" w:lineRule="auto"/>
        <w:jc w:val="both"/>
        <w:rPr>
          <w:rFonts w:ascii="Arial Narrow" w:eastAsia="Arial Narrow" w:hAnsi="Arial Narrow" w:cs="Arial Narrow"/>
          <w:sz w:val="28"/>
        </w:rPr>
      </w:pPr>
    </w:p>
    <w:p w:rsidR="007D4D62" w:rsidRDefault="007D4D62">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   </w:t>
      </w:r>
    </w:p>
    <w:p w:rsidR="00F60334" w:rsidRDefault="00F60334">
      <w:pPr>
        <w:suppressAutoHyphens/>
        <w:spacing w:after="0" w:line="240" w:lineRule="auto"/>
        <w:jc w:val="both"/>
        <w:rPr>
          <w:rFonts w:ascii="Arial Narrow" w:eastAsia="Arial Narrow" w:hAnsi="Arial Narrow" w:cs="Arial Narrow"/>
          <w:sz w:val="28"/>
        </w:rPr>
      </w:pPr>
    </w:p>
    <w:p w:rsidR="002326BA" w:rsidRDefault="002326BA">
      <w:pPr>
        <w:suppressAutoHyphens/>
        <w:spacing w:after="0" w:line="240" w:lineRule="auto"/>
        <w:jc w:val="both"/>
        <w:rPr>
          <w:rFonts w:ascii="Arial Narrow" w:eastAsia="Arial Narrow" w:hAnsi="Arial Narrow" w:cs="Arial Narrow"/>
          <w:sz w:val="28"/>
        </w:rPr>
      </w:pP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  </w:t>
      </w:r>
    </w:p>
    <w:p w:rsidR="001B5849" w:rsidRPr="00FF26AA" w:rsidRDefault="00FF26AA" w:rsidP="00FF26AA">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                 </w:t>
      </w:r>
    </w:p>
    <w:p w:rsidR="0079538B" w:rsidRDefault="0079538B">
      <w:pPr>
        <w:suppressAutoHyphens/>
        <w:spacing w:after="0" w:line="240" w:lineRule="auto"/>
        <w:rPr>
          <w:rFonts w:ascii="Arial" w:eastAsia="Arial" w:hAnsi="Arial" w:cs="Arial"/>
          <w:b/>
          <w:sz w:val="28"/>
        </w:rPr>
      </w:pPr>
    </w:p>
    <w:p w:rsidR="00F60334" w:rsidRDefault="00D85EA3">
      <w:pPr>
        <w:suppressAutoHyphens/>
        <w:spacing w:after="0" w:line="240" w:lineRule="auto"/>
        <w:rPr>
          <w:rFonts w:ascii="Arial" w:eastAsia="Arial" w:hAnsi="Arial" w:cs="Arial"/>
          <w:b/>
          <w:sz w:val="28"/>
        </w:rPr>
      </w:pPr>
      <w:r>
        <w:rPr>
          <w:rFonts w:ascii="Arial" w:eastAsia="Arial" w:hAnsi="Arial" w:cs="Arial"/>
          <w:b/>
          <w:sz w:val="28"/>
        </w:rPr>
        <w:t xml:space="preserve"> </w:t>
      </w:r>
    </w:p>
    <w:p w:rsidR="00F60334" w:rsidRDefault="00D85EA3">
      <w:pPr>
        <w:suppressAutoHyphens/>
        <w:spacing w:after="0" w:line="240" w:lineRule="auto"/>
        <w:rPr>
          <w:rFonts w:ascii="Arial" w:eastAsia="Arial" w:hAnsi="Arial" w:cs="Arial"/>
          <w:b/>
          <w:sz w:val="28"/>
        </w:rPr>
      </w:pPr>
      <w:r w:rsidRPr="009732C8">
        <w:rPr>
          <w:rFonts w:ascii="Arial" w:eastAsia="Arial" w:hAnsi="Arial" w:cs="Arial"/>
          <w:b/>
          <w:sz w:val="28"/>
        </w:rPr>
        <w:lastRenderedPageBreak/>
        <w:t>Formulario de identificación del Oferente</w:t>
      </w:r>
      <w:r>
        <w:rPr>
          <w:rFonts w:ascii="Arial" w:eastAsia="Arial" w:hAnsi="Arial" w:cs="Arial"/>
          <w:b/>
          <w:sz w:val="28"/>
        </w:rPr>
        <w:t xml:space="preserve">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Licitación Abreviada Nº________________________________________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Razón Social de la Empresa: 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Nombre Comercial de la Empresa: ____________________________________________________________</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R. U. T. (ex-RUC): 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Responsable principal y final de la oferta 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Integrante del consorcio de oferentes para la presente oferta (si corresponde) 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Localidad/ Domicilio de la empresa a los efectos de la presente licitación: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Correo electrónico de la empresa (principal y alternativo): ____________________________________________________________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Teléfono: __________________________ 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Socios o Integrantes del Directorio de la Empresa: 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Nombre/ Documento/ Cargo: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F60334">
      <w:pPr>
        <w:suppressAutoHyphens/>
        <w:spacing w:after="0" w:line="240" w:lineRule="auto"/>
        <w:rPr>
          <w:rFonts w:ascii="Arial" w:eastAsia="Arial" w:hAnsi="Arial" w:cs="Arial"/>
          <w:b/>
          <w:sz w:val="24"/>
        </w:rPr>
      </w:pPr>
    </w:p>
    <w:p w:rsidR="00F60334" w:rsidRDefault="00D85EA3">
      <w:pPr>
        <w:suppressAutoHyphens/>
        <w:spacing w:after="0" w:line="240" w:lineRule="auto"/>
        <w:rPr>
          <w:rFonts w:ascii="Arial" w:eastAsia="Arial" w:hAnsi="Arial" w:cs="Arial"/>
          <w:b/>
          <w:sz w:val="24"/>
        </w:rPr>
      </w:pPr>
      <w:r>
        <w:rPr>
          <w:rFonts w:ascii="Arial" w:eastAsia="Arial" w:hAnsi="Arial" w:cs="Arial"/>
          <w:b/>
          <w:sz w:val="24"/>
        </w:rPr>
        <w:t xml:space="preserve">Declaro estar en condiciones legales de contratar con el Estado.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FIRMA/S: _____________________________________________________________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Aclaración de firmas:</w:t>
      </w:r>
      <w:r>
        <w:rPr>
          <w:rFonts w:ascii="Arial" w:eastAsia="Arial" w:hAnsi="Arial" w:cs="Arial"/>
          <w:sz w:val="24"/>
        </w:rPr>
        <w:tab/>
      </w:r>
      <w:r>
        <w:rPr>
          <w:rFonts w:ascii="Arial" w:eastAsia="Arial" w:hAnsi="Arial" w:cs="Arial"/>
          <w:sz w:val="24"/>
        </w:rPr>
        <w:tab/>
      </w:r>
    </w:p>
    <w:p w:rsidR="00F60334" w:rsidRDefault="00F60334">
      <w:pPr>
        <w:suppressAutoHyphens/>
        <w:spacing w:after="0" w:line="240" w:lineRule="auto"/>
        <w:rPr>
          <w:rFonts w:ascii="Arial" w:eastAsia="Arial" w:hAnsi="Arial" w:cs="Arial"/>
          <w:sz w:val="24"/>
        </w:rPr>
      </w:pPr>
    </w:p>
    <w:p w:rsidR="00F60334" w:rsidRDefault="00F60334">
      <w:pPr>
        <w:suppressAutoHyphens/>
        <w:spacing w:after="0" w:line="240" w:lineRule="auto"/>
        <w:ind w:left="720"/>
        <w:jc w:val="both"/>
        <w:rPr>
          <w:rFonts w:ascii="Arial" w:eastAsia="Arial" w:hAnsi="Arial" w:cs="Arial"/>
          <w:sz w:val="24"/>
        </w:rPr>
      </w:pPr>
    </w:p>
    <w:sectPr w:rsidR="00F60334" w:rsidSect="002273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19B"/>
    <w:multiLevelType w:val="hybridMultilevel"/>
    <w:tmpl w:val="90489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9B1639"/>
    <w:multiLevelType w:val="hybridMultilevel"/>
    <w:tmpl w:val="75BE97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CA171D8"/>
    <w:multiLevelType w:val="hybridMultilevel"/>
    <w:tmpl w:val="653E71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DD93D8C"/>
    <w:multiLevelType w:val="multilevel"/>
    <w:tmpl w:val="21344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85993"/>
    <w:multiLevelType w:val="hybridMultilevel"/>
    <w:tmpl w:val="4E8CC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E12438"/>
    <w:multiLevelType w:val="multilevel"/>
    <w:tmpl w:val="77F44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3A0A94"/>
    <w:multiLevelType w:val="multilevel"/>
    <w:tmpl w:val="11903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B8162E"/>
    <w:multiLevelType w:val="multilevel"/>
    <w:tmpl w:val="0B68C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EE36BA"/>
    <w:multiLevelType w:val="hybridMultilevel"/>
    <w:tmpl w:val="ED4402E8"/>
    <w:lvl w:ilvl="0" w:tplc="932A4B7A">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59264906"/>
    <w:multiLevelType w:val="hybridMultilevel"/>
    <w:tmpl w:val="80EA18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224159"/>
    <w:multiLevelType w:val="multilevel"/>
    <w:tmpl w:val="60E0D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3C6305"/>
    <w:multiLevelType w:val="hybridMultilevel"/>
    <w:tmpl w:val="BCEC1D56"/>
    <w:lvl w:ilvl="0" w:tplc="F2DEF5D0">
      <w:start w:val="1"/>
      <w:numFmt w:val="decimal"/>
      <w:lvlText w:val="%1."/>
      <w:lvlJc w:val="left"/>
      <w:pPr>
        <w:ind w:left="720" w:hanging="360"/>
      </w:pPr>
      <w:rPr>
        <w:rFonts w:ascii="Arial Narrow" w:eastAsia="Batang" w:hAnsi="Arial Narrow" w:cs="Arial Narrow" w:hint="default"/>
        <w:b/>
        <w:i/>
        <w:sz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6"/>
  </w:num>
  <w:num w:numId="5">
    <w:abstractNumId w:val="3"/>
  </w:num>
  <w:num w:numId="6">
    <w:abstractNumId w:val="4"/>
  </w:num>
  <w:num w:numId="7">
    <w:abstractNumId w:val="0"/>
  </w:num>
  <w:num w:numId="8">
    <w:abstractNumId w:val="11"/>
  </w:num>
  <w:num w:numId="9">
    <w:abstractNumId w:val="8"/>
  </w:num>
  <w:num w:numId="10">
    <w:abstractNumId w:val="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0334"/>
    <w:rsid w:val="00004D74"/>
    <w:rsid w:val="000B37CF"/>
    <w:rsid w:val="00176869"/>
    <w:rsid w:val="00197A56"/>
    <w:rsid w:val="001B5849"/>
    <w:rsid w:val="001C11D7"/>
    <w:rsid w:val="001C79EF"/>
    <w:rsid w:val="00227391"/>
    <w:rsid w:val="002326BA"/>
    <w:rsid w:val="0029072F"/>
    <w:rsid w:val="00332CA8"/>
    <w:rsid w:val="003777E9"/>
    <w:rsid w:val="00404B00"/>
    <w:rsid w:val="004F1A4B"/>
    <w:rsid w:val="00560A03"/>
    <w:rsid w:val="005A6497"/>
    <w:rsid w:val="005F6E7F"/>
    <w:rsid w:val="00620471"/>
    <w:rsid w:val="006D71A0"/>
    <w:rsid w:val="0070029E"/>
    <w:rsid w:val="007415B8"/>
    <w:rsid w:val="0079538B"/>
    <w:rsid w:val="007D4D62"/>
    <w:rsid w:val="00885F58"/>
    <w:rsid w:val="008D467C"/>
    <w:rsid w:val="008D4BD8"/>
    <w:rsid w:val="009732C8"/>
    <w:rsid w:val="0099254F"/>
    <w:rsid w:val="00A16427"/>
    <w:rsid w:val="00A54528"/>
    <w:rsid w:val="00A6649B"/>
    <w:rsid w:val="00C4178D"/>
    <w:rsid w:val="00D071FE"/>
    <w:rsid w:val="00D85EA3"/>
    <w:rsid w:val="00DA202F"/>
    <w:rsid w:val="00DF2304"/>
    <w:rsid w:val="00E12521"/>
    <w:rsid w:val="00F41940"/>
    <w:rsid w:val="00F60334"/>
    <w:rsid w:val="00FA1D23"/>
    <w:rsid w:val="00FE552C"/>
    <w:rsid w:val="00FF26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85EA3"/>
    <w:pPr>
      <w:ind w:left="720"/>
      <w:contextualSpacing/>
    </w:pPr>
  </w:style>
  <w:style w:type="paragraph" w:styleId="Textodeglobo">
    <w:name w:val="Balloon Text"/>
    <w:basedOn w:val="Normal"/>
    <w:link w:val="TextodegloboCar"/>
    <w:uiPriority w:val="99"/>
    <w:semiHidden/>
    <w:unhideWhenUsed/>
    <w:rsid w:val="005A6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497"/>
    <w:rPr>
      <w:rFonts w:ascii="Tahoma" w:hAnsi="Tahoma" w:cs="Tahoma"/>
      <w:sz w:val="16"/>
      <w:szCs w:val="16"/>
    </w:rPr>
  </w:style>
  <w:style w:type="character" w:styleId="Hipervnculo">
    <w:name w:val="Hyperlink"/>
    <w:basedOn w:val="Fuentedeprrafopredeter"/>
    <w:uiPriority w:val="99"/>
    <w:unhideWhenUsed/>
    <w:rsid w:val="004F1A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353720">
      <w:bodyDiv w:val="1"/>
      <w:marLeft w:val="0"/>
      <w:marRight w:val="0"/>
      <w:marTop w:val="0"/>
      <w:marBottom w:val="0"/>
      <w:divBdr>
        <w:top w:val="none" w:sz="0" w:space="0" w:color="auto"/>
        <w:left w:val="none" w:sz="0" w:space="0" w:color="auto"/>
        <w:bottom w:val="none" w:sz="0" w:space="0" w:color="auto"/>
        <w:right w:val="none" w:sz="0" w:space="0" w:color="auto"/>
      </w:divBdr>
    </w:div>
    <w:div w:id="453794065">
      <w:bodyDiv w:val="1"/>
      <w:marLeft w:val="0"/>
      <w:marRight w:val="0"/>
      <w:marTop w:val="0"/>
      <w:marBottom w:val="0"/>
      <w:divBdr>
        <w:top w:val="none" w:sz="0" w:space="0" w:color="auto"/>
        <w:left w:val="none" w:sz="0" w:space="0" w:color="auto"/>
        <w:bottom w:val="none" w:sz="0" w:space="0" w:color="auto"/>
        <w:right w:val="none" w:sz="0" w:space="0" w:color="auto"/>
      </w:divBdr>
    </w:div>
    <w:div w:id="813062623">
      <w:bodyDiv w:val="1"/>
      <w:marLeft w:val="0"/>
      <w:marRight w:val="0"/>
      <w:marTop w:val="0"/>
      <w:marBottom w:val="0"/>
      <w:divBdr>
        <w:top w:val="none" w:sz="0" w:space="0" w:color="auto"/>
        <w:left w:val="none" w:sz="0" w:space="0" w:color="auto"/>
        <w:bottom w:val="none" w:sz="0" w:space="0" w:color="auto"/>
        <w:right w:val="none" w:sz="0" w:space="0" w:color="auto"/>
      </w:divBdr>
    </w:div>
    <w:div w:id="923998667">
      <w:bodyDiv w:val="1"/>
      <w:marLeft w:val="0"/>
      <w:marRight w:val="0"/>
      <w:marTop w:val="0"/>
      <w:marBottom w:val="0"/>
      <w:divBdr>
        <w:top w:val="none" w:sz="0" w:space="0" w:color="auto"/>
        <w:left w:val="none" w:sz="0" w:space="0" w:color="auto"/>
        <w:bottom w:val="none" w:sz="0" w:space="0" w:color="auto"/>
        <w:right w:val="none" w:sz="0" w:space="0" w:color="auto"/>
      </w:divBdr>
    </w:div>
    <w:div w:id="170428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hyperlink" Target="mailto:adquisiciones@corteelectoral.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0578-568A-4EDE-95FD-C5ABD60F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3340</Words>
  <Characters>18371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Varela (Sub Jefe Adquisiciones)</dc:creator>
  <cp:lastModifiedBy>lvarela</cp:lastModifiedBy>
  <cp:revision>10</cp:revision>
  <dcterms:created xsi:type="dcterms:W3CDTF">2024-04-02T14:41:00Z</dcterms:created>
  <dcterms:modified xsi:type="dcterms:W3CDTF">2024-04-03T16:53:00Z</dcterms:modified>
</cp:coreProperties>
</file>