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C120" w14:textId="1ADFABA1" w:rsidR="007D0879" w:rsidRDefault="004F45AC" w:rsidP="004F45AC">
      <w:pPr>
        <w:pBdr>
          <w:bottom w:val="single" w:sz="4" w:space="1" w:color="auto"/>
        </w:pBdr>
        <w:jc w:val="center"/>
      </w:pPr>
      <w:r>
        <w:rPr>
          <w:rFonts w:ascii="Tahoma" w:hAnsi="Tahoma" w:cs="Tahoma"/>
          <w:b/>
          <w:noProof/>
          <w:sz w:val="28"/>
          <w:lang w:eastAsia="es-UY"/>
        </w:rPr>
        <w:drawing>
          <wp:inline distT="0" distB="0" distL="0" distR="0" wp14:anchorId="11C80390" wp14:editId="413D72C2">
            <wp:extent cx="2066925" cy="9512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1325B37B" w14:textId="50033255" w:rsidR="006405B5" w:rsidRDefault="004F45AC" w:rsidP="006405B5">
      <w:pPr>
        <w:pStyle w:val="Ttulo"/>
        <w:jc w:val="center"/>
        <w:rPr>
          <w:rFonts w:ascii="Arial" w:hAnsi="Arial" w:cs="Arial"/>
          <w:b/>
          <w:color w:val="auto"/>
          <w:sz w:val="24"/>
          <w:szCs w:val="24"/>
        </w:rPr>
      </w:pPr>
      <w:r>
        <w:rPr>
          <w:rFonts w:ascii="Arial" w:hAnsi="Arial" w:cs="Arial"/>
          <w:b/>
          <w:color w:val="auto"/>
          <w:sz w:val="24"/>
          <w:szCs w:val="24"/>
        </w:rPr>
        <w:t xml:space="preserve">ÁREA </w:t>
      </w:r>
      <w:r w:rsidR="00BB72FD">
        <w:rPr>
          <w:rFonts w:ascii="Arial" w:hAnsi="Arial" w:cs="Arial"/>
          <w:b/>
          <w:color w:val="auto"/>
          <w:sz w:val="24"/>
          <w:szCs w:val="24"/>
        </w:rPr>
        <w:t>ADMINISTRACIÓN GENERAL</w:t>
      </w:r>
    </w:p>
    <w:p w14:paraId="28633AC5" w14:textId="77777777" w:rsidR="006405B5" w:rsidRDefault="003A20A2" w:rsidP="006353C4">
      <w:pPr>
        <w:pStyle w:val="Ttul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0DB7170" w:rsidR="006353C4" w:rsidRDefault="00354EC6" w:rsidP="006353C4">
      <w:pPr>
        <w:pStyle w:val="Ttulo"/>
        <w:jc w:val="center"/>
        <w:rPr>
          <w:rFonts w:ascii="Arial" w:hAnsi="Arial" w:cs="Arial"/>
          <w:b/>
          <w:color w:val="auto"/>
          <w:sz w:val="24"/>
          <w:szCs w:val="24"/>
        </w:rPr>
      </w:pPr>
      <w:r>
        <w:rPr>
          <w:rFonts w:ascii="Arial" w:hAnsi="Arial" w:cs="Arial"/>
          <w:b/>
          <w:color w:val="auto"/>
          <w:sz w:val="24"/>
          <w:szCs w:val="24"/>
        </w:rPr>
        <w:t>DEPARTAMENTO DE CONTRATACIONES Y SUMINISTROS</w:t>
      </w:r>
    </w:p>
    <w:p w14:paraId="781DB10D" w14:textId="3D873051" w:rsidR="006D2ECA" w:rsidRDefault="001D175A" w:rsidP="006D2ECA">
      <w:pPr>
        <w:pStyle w:val="Ttulo"/>
        <w:jc w:val="center"/>
        <w:rPr>
          <w:rFonts w:ascii="Arial" w:hAnsi="Arial" w:cs="Arial"/>
          <w:b/>
          <w:color w:val="auto"/>
          <w:sz w:val="28"/>
          <w:szCs w:val="28"/>
          <w:u w:val="single"/>
        </w:rPr>
      </w:pPr>
      <w:r>
        <w:rPr>
          <w:rFonts w:ascii="Arial" w:hAnsi="Arial" w:cs="Arial"/>
          <w:b/>
          <w:color w:val="auto"/>
          <w:sz w:val="28"/>
          <w:szCs w:val="28"/>
          <w:u w:val="single"/>
        </w:rPr>
        <w:t>COMPRA DIRECTA 1</w:t>
      </w:r>
      <w:r w:rsidR="00AF5E00">
        <w:rPr>
          <w:rFonts w:ascii="Arial" w:hAnsi="Arial" w:cs="Arial"/>
          <w:b/>
          <w:color w:val="auto"/>
          <w:sz w:val="28"/>
          <w:szCs w:val="28"/>
          <w:u w:val="single"/>
        </w:rPr>
        <w:t>5</w:t>
      </w:r>
      <w:r>
        <w:rPr>
          <w:rFonts w:ascii="Arial" w:hAnsi="Arial" w:cs="Arial"/>
          <w:b/>
          <w:color w:val="auto"/>
          <w:sz w:val="28"/>
          <w:szCs w:val="28"/>
          <w:u w:val="single"/>
        </w:rPr>
        <w:t xml:space="preserve"> </w:t>
      </w:r>
      <w:r w:rsidR="00800A11">
        <w:rPr>
          <w:rFonts w:ascii="Arial" w:hAnsi="Arial" w:cs="Arial"/>
          <w:b/>
          <w:color w:val="auto"/>
          <w:sz w:val="28"/>
          <w:szCs w:val="28"/>
          <w:u w:val="single"/>
        </w:rPr>
        <w:t>/</w:t>
      </w:r>
      <w:r w:rsidR="00354EC6">
        <w:rPr>
          <w:rFonts w:ascii="Arial" w:hAnsi="Arial" w:cs="Arial"/>
          <w:b/>
          <w:color w:val="auto"/>
          <w:sz w:val="28"/>
          <w:szCs w:val="28"/>
          <w:u w:val="single"/>
        </w:rPr>
        <w:t>202</w:t>
      </w:r>
      <w:r w:rsidR="001C5DAE">
        <w:rPr>
          <w:rFonts w:ascii="Arial" w:hAnsi="Arial" w:cs="Arial"/>
          <w:b/>
          <w:color w:val="auto"/>
          <w:sz w:val="28"/>
          <w:szCs w:val="28"/>
          <w:u w:val="single"/>
        </w:rPr>
        <w:t>1</w:t>
      </w:r>
    </w:p>
    <w:p w14:paraId="31D544F6" w14:textId="5DC362AA" w:rsidR="001D175A" w:rsidRDefault="001D175A" w:rsidP="001D175A"/>
    <w:p w14:paraId="2BACF0AC" w14:textId="2499B2F4" w:rsidR="001D175A" w:rsidRDefault="001D175A" w:rsidP="001D175A"/>
    <w:p w14:paraId="37730485" w14:textId="77777777" w:rsidR="001D175A" w:rsidRPr="001D175A" w:rsidRDefault="001D175A" w:rsidP="001D175A"/>
    <w:p w14:paraId="261E32E4" w14:textId="15A55531" w:rsidR="000273D1" w:rsidRPr="00C4080E" w:rsidRDefault="001D175A" w:rsidP="000273D1">
      <w:pPr>
        <w:pStyle w:val="Ttulo"/>
        <w:jc w:val="center"/>
        <w:rPr>
          <w:rFonts w:ascii="Arial" w:hAnsi="Arial" w:cs="Arial"/>
          <w:b/>
          <w:color w:val="auto"/>
          <w:sz w:val="28"/>
          <w:szCs w:val="28"/>
        </w:rPr>
      </w:pPr>
      <w:r>
        <w:rPr>
          <w:rFonts w:ascii="Arial" w:hAnsi="Arial" w:cs="Arial"/>
          <w:b/>
          <w:color w:val="auto"/>
          <w:sz w:val="28"/>
          <w:szCs w:val="28"/>
          <w:u w:val="single"/>
        </w:rPr>
        <w:t>REQUERIMIENTOS DEL LLAMADO</w:t>
      </w:r>
    </w:p>
    <w:p w14:paraId="6F930F58" w14:textId="77777777" w:rsidR="00FA2A67" w:rsidRPr="00FA2A67" w:rsidRDefault="00FA2A67" w:rsidP="00FA2A67"/>
    <w:p w14:paraId="77C09DD9" w14:textId="77777777" w:rsidR="004B0A67" w:rsidRPr="00715C85" w:rsidRDefault="004B0A67" w:rsidP="00AD33C6">
      <w:pPr>
        <w:pStyle w:val="Ttulo"/>
        <w:jc w:val="both"/>
        <w:rPr>
          <w:rFonts w:ascii="Arial" w:eastAsiaTheme="minorHAnsi" w:hAnsi="Arial" w:cs="Arial"/>
          <w:b/>
          <w:color w:val="auto"/>
          <w:spacing w:val="0"/>
          <w:sz w:val="24"/>
          <w:szCs w:val="24"/>
        </w:rPr>
      </w:pPr>
    </w:p>
    <w:p w14:paraId="337489D7" w14:textId="52DB4C05" w:rsidR="005A67ED" w:rsidRDefault="00772CF0" w:rsidP="00AD33C6">
      <w:pPr>
        <w:pStyle w:val="Ttulo"/>
        <w:jc w:val="both"/>
        <w:rPr>
          <w:rFonts w:ascii="Arial" w:hAnsi="Arial" w:cs="Arial"/>
          <w:color w:val="auto"/>
          <w:sz w:val="24"/>
          <w:szCs w:val="24"/>
        </w:rPr>
      </w:pPr>
      <w:r w:rsidRPr="00715C85">
        <w:rPr>
          <w:rFonts w:ascii="Arial" w:hAnsi="Arial" w:cs="Arial"/>
          <w:b/>
          <w:color w:val="auto"/>
          <w:sz w:val="24"/>
          <w:szCs w:val="24"/>
        </w:rPr>
        <w:t>OBJETO</w:t>
      </w:r>
      <w:r w:rsidR="005A67ED" w:rsidRPr="00715C85">
        <w:rPr>
          <w:rFonts w:ascii="Arial" w:hAnsi="Arial" w:cs="Arial"/>
          <w:b/>
          <w:color w:val="auto"/>
          <w:sz w:val="24"/>
          <w:szCs w:val="24"/>
        </w:rPr>
        <w:t xml:space="preserve">: </w:t>
      </w:r>
      <w:r w:rsidR="001C5DAE">
        <w:rPr>
          <w:rFonts w:ascii="Arial" w:hAnsi="Arial" w:cs="Arial"/>
          <w:color w:val="auto"/>
          <w:sz w:val="24"/>
          <w:szCs w:val="24"/>
        </w:rPr>
        <w:t>CONTRATA</w:t>
      </w:r>
      <w:r w:rsidR="00BB72FD">
        <w:rPr>
          <w:rFonts w:ascii="Arial" w:hAnsi="Arial" w:cs="Arial"/>
          <w:color w:val="auto"/>
          <w:sz w:val="24"/>
          <w:szCs w:val="24"/>
        </w:rPr>
        <w:t>CI</w:t>
      </w:r>
      <w:r w:rsidR="001C5DAE">
        <w:rPr>
          <w:rFonts w:ascii="Arial" w:hAnsi="Arial" w:cs="Arial"/>
          <w:color w:val="auto"/>
          <w:sz w:val="24"/>
          <w:szCs w:val="24"/>
        </w:rPr>
        <w:t xml:space="preserve">ON DE SERVICIO SMS POR </w:t>
      </w:r>
      <w:r w:rsidR="00BB72FD">
        <w:rPr>
          <w:rFonts w:ascii="Arial" w:hAnsi="Arial" w:cs="Arial"/>
          <w:color w:val="auto"/>
          <w:sz w:val="24"/>
          <w:szCs w:val="24"/>
        </w:rPr>
        <w:t>12</w:t>
      </w:r>
      <w:r w:rsidR="001C5DAE">
        <w:rPr>
          <w:rFonts w:ascii="Arial" w:hAnsi="Arial" w:cs="Arial"/>
          <w:color w:val="auto"/>
          <w:sz w:val="24"/>
          <w:szCs w:val="24"/>
        </w:rPr>
        <w:t xml:space="preserve"> MESES</w:t>
      </w:r>
    </w:p>
    <w:p w14:paraId="18D8C843" w14:textId="77777777" w:rsidR="00FA2A67" w:rsidRPr="00FA2A67" w:rsidRDefault="00FA2A67" w:rsidP="00FA2A67"/>
    <w:p w14:paraId="4F876CEF" w14:textId="77777777" w:rsidR="00FA2A67" w:rsidRP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196AE850" w14:textId="38345C07" w:rsidR="00DC7069" w:rsidRPr="00715C85"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r w:rsidR="001D175A">
        <w:rPr>
          <w:rFonts w:ascii="Arial" w:eastAsiaTheme="majorEastAsia" w:hAnsi="Arial" w:cs="Arial"/>
          <w:b/>
          <w:spacing w:val="-10"/>
          <w:kern w:val="28"/>
          <w:sz w:val="24"/>
          <w:szCs w:val="24"/>
        </w:rPr>
        <w:t xml:space="preserve">Martes 19 enero </w:t>
      </w:r>
      <w:r w:rsidR="00354EC6">
        <w:rPr>
          <w:rFonts w:ascii="Arial" w:eastAsiaTheme="majorEastAsia" w:hAnsi="Arial" w:cs="Arial"/>
          <w:b/>
          <w:spacing w:val="-10"/>
          <w:kern w:val="28"/>
          <w:sz w:val="24"/>
          <w:szCs w:val="24"/>
        </w:rPr>
        <w:t>de 202</w:t>
      </w:r>
      <w:r w:rsidR="001C5DAE">
        <w:rPr>
          <w:rFonts w:ascii="Arial" w:eastAsiaTheme="majorEastAsia" w:hAnsi="Arial" w:cs="Arial"/>
          <w:b/>
          <w:spacing w:val="-10"/>
          <w:kern w:val="28"/>
          <w:sz w:val="24"/>
          <w:szCs w:val="24"/>
        </w:rPr>
        <w:t>1</w:t>
      </w:r>
      <w:r w:rsidRPr="00715C85">
        <w:rPr>
          <w:rFonts w:ascii="Arial" w:eastAsiaTheme="majorEastAsia" w:hAnsi="Arial" w:cs="Arial"/>
          <w:spacing w:val="-15"/>
          <w:sz w:val="24"/>
          <w:szCs w:val="24"/>
        </w:rPr>
        <w:t>, hora 10:00.</w:t>
      </w:r>
    </w:p>
    <w:p w14:paraId="355F1696" w14:textId="05B2D9A8" w:rsidR="00FD1453" w:rsidRPr="00715C85"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1D175A">
        <w:rPr>
          <w:rFonts w:ascii="Arial" w:eastAsiaTheme="majorEastAsia" w:hAnsi="Arial" w:cs="Arial"/>
          <w:spacing w:val="-10"/>
          <w:kern w:val="28"/>
          <w:sz w:val="24"/>
          <w:szCs w:val="24"/>
        </w:rPr>
        <w:t xml:space="preserve">Viernes 15 de enero </w:t>
      </w:r>
      <w:r w:rsidR="004F45AC">
        <w:rPr>
          <w:rFonts w:ascii="Arial" w:eastAsiaTheme="majorEastAsia" w:hAnsi="Arial" w:cs="Arial"/>
          <w:spacing w:val="-10"/>
          <w:kern w:val="28"/>
          <w:sz w:val="24"/>
          <w:szCs w:val="24"/>
        </w:rPr>
        <w:t xml:space="preserve"> </w:t>
      </w:r>
      <w:r w:rsidR="00354EC6">
        <w:rPr>
          <w:rFonts w:ascii="Arial" w:eastAsiaTheme="majorEastAsia" w:hAnsi="Arial" w:cs="Arial"/>
          <w:spacing w:val="-10"/>
          <w:kern w:val="28"/>
          <w:sz w:val="24"/>
          <w:szCs w:val="24"/>
        </w:rPr>
        <w:t>de 202</w:t>
      </w:r>
      <w:r w:rsidR="001C5DAE">
        <w:rPr>
          <w:rFonts w:ascii="Arial" w:eastAsiaTheme="majorEastAsia" w:hAnsi="Arial" w:cs="Arial"/>
          <w:spacing w:val="-10"/>
          <w:kern w:val="28"/>
          <w:sz w:val="24"/>
          <w:szCs w:val="24"/>
        </w:rPr>
        <w:t>1</w:t>
      </w:r>
      <w:r w:rsidR="00FA2A67">
        <w:rPr>
          <w:rFonts w:ascii="Arial" w:eastAsiaTheme="majorEastAsia" w:hAnsi="Arial" w:cs="Arial"/>
          <w:spacing w:val="-10"/>
          <w:kern w:val="28"/>
          <w:sz w:val="24"/>
          <w:szCs w:val="24"/>
        </w:rPr>
        <w:t>.-</w:t>
      </w:r>
    </w:p>
    <w:p w14:paraId="1BF243F3" w14:textId="1E451220" w:rsidR="00715C85" w:rsidRPr="00BA279E" w:rsidRDefault="001D175A" w:rsidP="00AD33C6">
      <w:pPr>
        <w:jc w:val="both"/>
        <w:rPr>
          <w:rFonts w:ascii="Arial" w:eastAsiaTheme="majorEastAsia" w:hAnsi="Arial" w:cs="Arial"/>
          <w:spacing w:val="-10"/>
          <w:kern w:val="28"/>
          <w:sz w:val="24"/>
          <w:szCs w:val="24"/>
          <w:u w:val="single"/>
        </w:rPr>
      </w:pPr>
      <w:r w:rsidRPr="001D175A">
        <w:rPr>
          <w:rFonts w:ascii="Arial" w:eastAsiaTheme="majorEastAsia" w:hAnsi="Arial" w:cs="Arial"/>
          <w:b/>
          <w:bCs/>
          <w:spacing w:val="-10"/>
          <w:kern w:val="28"/>
          <w:sz w:val="24"/>
          <w:szCs w:val="24"/>
        </w:rPr>
        <w:t>CONSULTAS</w:t>
      </w:r>
      <w:r>
        <w:rPr>
          <w:rFonts w:ascii="Arial" w:eastAsiaTheme="majorEastAsia" w:hAnsi="Arial" w:cs="Arial"/>
          <w:spacing w:val="-10"/>
          <w:kern w:val="28"/>
          <w:sz w:val="24"/>
          <w:szCs w:val="24"/>
        </w:rPr>
        <w:t>:</w:t>
      </w:r>
      <w:r w:rsidR="009B4EC4">
        <w:rPr>
          <w:rFonts w:ascii="Arial" w:eastAsiaTheme="majorEastAsia" w:hAnsi="Arial" w:cs="Arial"/>
          <w:spacing w:val="-10"/>
          <w:kern w:val="28"/>
          <w:sz w:val="24"/>
          <w:szCs w:val="24"/>
        </w:rPr>
        <w:t xml:space="preserve"> al Departamento de Contrataciones y Suministros</w:t>
      </w:r>
      <w:r w:rsidR="00F75583" w:rsidRPr="00715C85">
        <w:rPr>
          <w:rFonts w:ascii="Arial" w:eastAsiaTheme="majorEastAsia" w:hAnsi="Arial" w:cs="Arial"/>
          <w:spacing w:val="-10"/>
          <w:kern w:val="28"/>
          <w:sz w:val="24"/>
          <w:szCs w:val="24"/>
        </w:rPr>
        <w:t xml:space="preserve">, </w:t>
      </w:r>
      <w:r>
        <w:rPr>
          <w:rFonts w:ascii="Arial" w:eastAsiaTheme="majorEastAsia" w:hAnsi="Arial" w:cs="Arial"/>
          <w:spacing w:val="-10"/>
          <w:kern w:val="28"/>
          <w:sz w:val="24"/>
          <w:szCs w:val="24"/>
        </w:rPr>
        <w:t xml:space="preserve">deben ser remitidas a la dirección de e-mail: </w:t>
      </w:r>
      <w:hyperlink r:id="rId9" w:history="1">
        <w:r w:rsidRPr="00EC4CBB">
          <w:rPr>
            <w:rStyle w:val="Hipervnculo"/>
            <w:rFonts w:ascii="Arial" w:eastAsiaTheme="majorEastAsia" w:hAnsi="Arial" w:cs="Arial"/>
            <w:spacing w:val="-10"/>
            <w:kern w:val="28"/>
            <w:sz w:val="24"/>
            <w:szCs w:val="24"/>
          </w:rPr>
          <w:t>compras@aduanas.gub.uy</w:t>
        </w:r>
      </w:hyperlink>
      <w:r>
        <w:rPr>
          <w:rFonts w:ascii="Arial" w:eastAsiaTheme="majorEastAsia" w:hAnsi="Arial" w:cs="Arial"/>
          <w:spacing w:val="-10"/>
          <w:kern w:val="28"/>
          <w:sz w:val="24"/>
          <w:szCs w:val="24"/>
        </w:rPr>
        <w:t>.  , se deberá identificar quien consulta con razón social, Rut, y persona</w:t>
      </w:r>
      <w:r w:rsidR="00BB72FD">
        <w:rPr>
          <w:rFonts w:ascii="Arial" w:eastAsiaTheme="majorEastAsia" w:hAnsi="Arial" w:cs="Arial"/>
          <w:spacing w:val="-10"/>
          <w:kern w:val="28"/>
          <w:sz w:val="24"/>
          <w:szCs w:val="24"/>
        </w:rPr>
        <w:t xml:space="preserve"> </w:t>
      </w:r>
      <w:r>
        <w:rPr>
          <w:rFonts w:ascii="Arial" w:eastAsiaTheme="majorEastAsia" w:hAnsi="Arial" w:cs="Arial"/>
          <w:spacing w:val="-10"/>
          <w:kern w:val="28"/>
          <w:sz w:val="24"/>
          <w:szCs w:val="24"/>
        </w:rPr>
        <w:t>de contacto.</w:t>
      </w:r>
    </w:p>
    <w:p w14:paraId="6F3C6BA8" w14:textId="7CBC6850" w:rsidR="00FD1453"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CONSULTA </w:t>
      </w:r>
      <w:r w:rsidR="001D175A">
        <w:rPr>
          <w:rFonts w:ascii="Arial" w:eastAsiaTheme="majorEastAsia" w:hAnsi="Arial" w:cs="Arial"/>
          <w:b/>
          <w:spacing w:val="-10"/>
          <w:kern w:val="28"/>
          <w:sz w:val="24"/>
          <w:szCs w:val="24"/>
        </w:rPr>
        <w:t>DEL REQUERIMIENTO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0"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p w14:paraId="68B6854A" w14:textId="77777777" w:rsidR="00F82101" w:rsidRDefault="00F82101" w:rsidP="00AD33C6">
      <w:pPr>
        <w:jc w:val="both"/>
        <w:rPr>
          <w:rFonts w:ascii="Arial" w:eastAsiaTheme="majorEastAsia" w:hAnsi="Arial" w:cs="Arial"/>
          <w:b/>
          <w:bCs/>
          <w:spacing w:val="-10"/>
          <w:kern w:val="28"/>
          <w:sz w:val="24"/>
          <w:szCs w:val="24"/>
        </w:rPr>
      </w:pPr>
    </w:p>
    <w:p w14:paraId="67F77837" w14:textId="77777777" w:rsidR="00FA2A67" w:rsidRDefault="00FA2A67" w:rsidP="00AD33C6">
      <w:pPr>
        <w:jc w:val="both"/>
        <w:rPr>
          <w:rFonts w:ascii="Arial" w:eastAsiaTheme="majorEastAsia" w:hAnsi="Arial" w:cs="Arial"/>
          <w:spacing w:val="-10"/>
          <w:kern w:val="28"/>
          <w:sz w:val="24"/>
          <w:szCs w:val="24"/>
        </w:rPr>
      </w:pPr>
    </w:p>
    <w:p w14:paraId="45A305C0" w14:textId="77777777" w:rsidR="00D8159D" w:rsidRDefault="00D8159D" w:rsidP="00AD33C6">
      <w:pPr>
        <w:jc w:val="both"/>
        <w:rPr>
          <w:rFonts w:ascii="Arial" w:eastAsiaTheme="majorEastAsia" w:hAnsi="Arial" w:cs="Arial"/>
          <w:spacing w:val="-10"/>
          <w:kern w:val="28"/>
          <w:sz w:val="24"/>
          <w:szCs w:val="24"/>
        </w:rPr>
      </w:pPr>
    </w:p>
    <w:p w14:paraId="1A207C5B" w14:textId="3C1B5347" w:rsidR="00D8159D" w:rsidRDefault="00D8159D" w:rsidP="00AD33C6">
      <w:pPr>
        <w:jc w:val="both"/>
        <w:rPr>
          <w:rFonts w:ascii="Arial" w:eastAsiaTheme="majorEastAsia" w:hAnsi="Arial" w:cs="Arial"/>
          <w:spacing w:val="-10"/>
          <w:kern w:val="28"/>
          <w:sz w:val="24"/>
          <w:szCs w:val="24"/>
        </w:rPr>
      </w:pPr>
    </w:p>
    <w:p w14:paraId="7429EEA9" w14:textId="2592447D" w:rsidR="006405B5" w:rsidRDefault="006405B5" w:rsidP="00AD33C6">
      <w:pPr>
        <w:jc w:val="both"/>
        <w:rPr>
          <w:rFonts w:ascii="Arial" w:eastAsiaTheme="majorEastAsia" w:hAnsi="Arial" w:cs="Arial"/>
          <w:spacing w:val="-10"/>
          <w:kern w:val="28"/>
          <w:sz w:val="24"/>
          <w:szCs w:val="24"/>
        </w:rPr>
      </w:pPr>
    </w:p>
    <w:p w14:paraId="775A22F5" w14:textId="57FC1002" w:rsidR="007114C9" w:rsidRDefault="007114C9" w:rsidP="00AD33C6">
      <w:pPr>
        <w:jc w:val="both"/>
        <w:rPr>
          <w:rFonts w:ascii="Arial" w:eastAsiaTheme="majorEastAsia" w:hAnsi="Arial" w:cs="Arial"/>
          <w:spacing w:val="-10"/>
          <w:kern w:val="28"/>
          <w:sz w:val="24"/>
          <w:szCs w:val="24"/>
        </w:rPr>
      </w:pPr>
    </w:p>
    <w:p w14:paraId="7BFEF211" w14:textId="77777777" w:rsidR="007114C9" w:rsidRPr="00715C85" w:rsidRDefault="007114C9" w:rsidP="00AD33C6">
      <w:pPr>
        <w:jc w:val="both"/>
        <w:rPr>
          <w:rFonts w:ascii="Arial" w:eastAsiaTheme="majorEastAsia" w:hAnsi="Arial" w:cs="Arial"/>
          <w:spacing w:val="-10"/>
          <w:kern w:val="28"/>
          <w:sz w:val="24"/>
          <w:szCs w:val="24"/>
        </w:rPr>
      </w:pPr>
    </w:p>
    <w:sdt>
      <w:sdtPr>
        <w:rPr>
          <w:rFonts w:ascii="Arial" w:eastAsiaTheme="minorHAnsi" w:hAnsi="Arial" w:cs="Arial"/>
          <w:color w:val="auto"/>
          <w:sz w:val="24"/>
          <w:szCs w:val="24"/>
          <w:lang w:val="es-ES"/>
        </w:rPr>
        <w:id w:val="-1775932816"/>
        <w:docPartObj>
          <w:docPartGallery w:val="Table of Contents"/>
          <w:docPartUnique/>
        </w:docPartObj>
      </w:sdtPr>
      <w:sdtEndPr>
        <w:rPr>
          <w:rFonts w:eastAsiaTheme="minorEastAsia"/>
          <w:b/>
          <w:bCs/>
        </w:rPr>
      </w:sdtEndPr>
      <w:sdtContent>
        <w:p w14:paraId="07B5B79E" w14:textId="735C10E9" w:rsidR="005466A6" w:rsidRPr="004163A0" w:rsidRDefault="001728DF" w:rsidP="00E66817">
          <w:pPr>
            <w:pStyle w:val="TtuloTDC"/>
            <w:tabs>
              <w:tab w:val="left" w:pos="1500"/>
              <w:tab w:val="left" w:pos="8364"/>
            </w:tabs>
            <w:ind w:right="141"/>
            <w:rPr>
              <w:rFonts w:ascii="Arial" w:hAnsi="Arial" w:cs="Arial"/>
              <w:b/>
              <w:color w:val="auto"/>
              <w:sz w:val="24"/>
              <w:szCs w:val="24"/>
              <w:u w:val="single"/>
              <w:lang w:val="es-ES"/>
            </w:rPr>
          </w:pPr>
          <w:r>
            <w:rPr>
              <w:rFonts w:ascii="Arial" w:hAnsi="Arial" w:cs="Arial"/>
              <w:b/>
              <w:color w:val="auto"/>
              <w:sz w:val="24"/>
              <w:szCs w:val="24"/>
              <w:lang w:val="es-ES"/>
            </w:rPr>
            <w:t>INDICE</w:t>
          </w:r>
        </w:p>
        <w:p w14:paraId="65749AE7" w14:textId="3ED9914A" w:rsidR="0073717F" w:rsidRDefault="00D05C1D">
          <w:pPr>
            <w:pStyle w:val="TDC1"/>
            <w:rPr>
              <w:rFonts w:asciiTheme="minorHAnsi" w:hAnsiTheme="minorHAnsi" w:cstheme="minorBidi"/>
              <w:b w:val="0"/>
              <w:sz w:val="22"/>
              <w:szCs w:val="22"/>
              <w:lang w:eastAsia="es-UY"/>
            </w:rPr>
          </w:pPr>
          <w:r w:rsidRPr="00715C85">
            <w:rPr>
              <w:rFonts w:eastAsia="Times New Roman"/>
              <w:sz w:val="24"/>
              <w:szCs w:val="24"/>
            </w:rPr>
            <w:fldChar w:fldCharType="begin"/>
          </w:r>
          <w:r w:rsidRPr="00715C85">
            <w:rPr>
              <w:sz w:val="24"/>
              <w:szCs w:val="24"/>
            </w:rPr>
            <w:instrText xml:space="preserve"> TOC \o "1-3" \h \z \u </w:instrText>
          </w:r>
          <w:r w:rsidRPr="00715C85">
            <w:rPr>
              <w:rFonts w:eastAsia="Times New Roman"/>
              <w:sz w:val="24"/>
              <w:szCs w:val="24"/>
            </w:rPr>
            <w:fldChar w:fldCharType="separate"/>
          </w:r>
          <w:hyperlink w:anchor="_Toc61441865" w:history="1">
            <w:r w:rsidR="0073717F" w:rsidRPr="00FA5F74">
              <w:rPr>
                <w:rStyle w:val="Hipervnculo"/>
                <w:iCs/>
              </w:rPr>
              <w:t>1.</w:t>
            </w:r>
            <w:r w:rsidR="0073717F">
              <w:rPr>
                <w:rFonts w:asciiTheme="minorHAnsi" w:hAnsiTheme="minorHAnsi" w:cstheme="minorBidi"/>
                <w:b w:val="0"/>
                <w:sz w:val="22"/>
                <w:szCs w:val="22"/>
                <w:lang w:eastAsia="es-UY"/>
              </w:rPr>
              <w:tab/>
            </w:r>
            <w:r w:rsidR="0073717F" w:rsidRPr="00FA5F74">
              <w:rPr>
                <w:rStyle w:val="Hipervnculo"/>
              </w:rPr>
              <w:t>OBJETO DEL LLAMADO</w:t>
            </w:r>
            <w:r w:rsidR="0073717F">
              <w:rPr>
                <w:webHidden/>
              </w:rPr>
              <w:tab/>
            </w:r>
            <w:r w:rsidR="0073717F">
              <w:rPr>
                <w:webHidden/>
              </w:rPr>
              <w:fldChar w:fldCharType="begin"/>
            </w:r>
            <w:r w:rsidR="0073717F">
              <w:rPr>
                <w:webHidden/>
              </w:rPr>
              <w:instrText xml:space="preserve"> PAGEREF _Toc61441865 \h </w:instrText>
            </w:r>
            <w:r w:rsidR="0073717F">
              <w:rPr>
                <w:webHidden/>
              </w:rPr>
            </w:r>
            <w:r w:rsidR="0073717F">
              <w:rPr>
                <w:webHidden/>
              </w:rPr>
              <w:fldChar w:fldCharType="separate"/>
            </w:r>
            <w:r w:rsidR="0073717F">
              <w:rPr>
                <w:webHidden/>
              </w:rPr>
              <w:t>3</w:t>
            </w:r>
            <w:r w:rsidR="0073717F">
              <w:rPr>
                <w:webHidden/>
              </w:rPr>
              <w:fldChar w:fldCharType="end"/>
            </w:r>
          </w:hyperlink>
        </w:p>
        <w:p w14:paraId="456785A1" w14:textId="120EE7AF" w:rsidR="0073717F" w:rsidRDefault="00310DE0">
          <w:pPr>
            <w:pStyle w:val="TDC1"/>
            <w:rPr>
              <w:rFonts w:asciiTheme="minorHAnsi" w:hAnsiTheme="minorHAnsi" w:cstheme="minorBidi"/>
              <w:b w:val="0"/>
              <w:sz w:val="22"/>
              <w:szCs w:val="22"/>
              <w:lang w:eastAsia="es-UY"/>
            </w:rPr>
          </w:pPr>
          <w:hyperlink w:anchor="_Toc61441866" w:history="1">
            <w:r w:rsidR="0073717F" w:rsidRPr="00FA5F74">
              <w:rPr>
                <w:rStyle w:val="Hipervnculo"/>
                <w:rFonts w:eastAsia="Times New Roman"/>
                <w:iCs/>
                <w:lang w:eastAsia="es-UY"/>
              </w:rPr>
              <w:t>2.</w:t>
            </w:r>
            <w:r w:rsidR="0073717F">
              <w:rPr>
                <w:rFonts w:asciiTheme="minorHAnsi" w:hAnsiTheme="minorHAnsi" w:cstheme="minorBidi"/>
                <w:b w:val="0"/>
                <w:sz w:val="22"/>
                <w:szCs w:val="22"/>
                <w:lang w:eastAsia="es-UY"/>
              </w:rPr>
              <w:tab/>
            </w:r>
            <w:r w:rsidR="0073717F" w:rsidRPr="00FA5F74">
              <w:rPr>
                <w:rStyle w:val="Hipervnculo"/>
                <w:rFonts w:eastAsia="Times New Roman"/>
                <w:bCs/>
                <w:lang w:eastAsia="es-UY"/>
              </w:rPr>
              <w:t>ESPECIFICACIONESTECNICAS</w:t>
            </w:r>
            <w:r w:rsidR="0073717F">
              <w:rPr>
                <w:webHidden/>
              </w:rPr>
              <w:tab/>
            </w:r>
            <w:r w:rsidR="0073717F">
              <w:rPr>
                <w:webHidden/>
              </w:rPr>
              <w:fldChar w:fldCharType="begin"/>
            </w:r>
            <w:r w:rsidR="0073717F">
              <w:rPr>
                <w:webHidden/>
              </w:rPr>
              <w:instrText xml:space="preserve"> PAGEREF _Toc61441866 \h </w:instrText>
            </w:r>
            <w:r w:rsidR="0073717F">
              <w:rPr>
                <w:webHidden/>
              </w:rPr>
            </w:r>
            <w:r w:rsidR="0073717F">
              <w:rPr>
                <w:webHidden/>
              </w:rPr>
              <w:fldChar w:fldCharType="separate"/>
            </w:r>
            <w:r w:rsidR="0073717F">
              <w:rPr>
                <w:webHidden/>
              </w:rPr>
              <w:t>3</w:t>
            </w:r>
            <w:r w:rsidR="0073717F">
              <w:rPr>
                <w:webHidden/>
              </w:rPr>
              <w:fldChar w:fldCharType="end"/>
            </w:r>
          </w:hyperlink>
        </w:p>
        <w:p w14:paraId="2F7E590A" w14:textId="7A4CABD1" w:rsidR="0073717F" w:rsidRDefault="00310DE0">
          <w:pPr>
            <w:pStyle w:val="TDC1"/>
            <w:rPr>
              <w:rFonts w:asciiTheme="minorHAnsi" w:hAnsiTheme="minorHAnsi" w:cstheme="minorBidi"/>
              <w:b w:val="0"/>
              <w:sz w:val="22"/>
              <w:szCs w:val="22"/>
              <w:lang w:eastAsia="es-UY"/>
            </w:rPr>
          </w:pPr>
          <w:hyperlink w:anchor="_Toc61441867" w:history="1">
            <w:r w:rsidR="0073717F" w:rsidRPr="00FA5F74">
              <w:rPr>
                <w:rStyle w:val="Hipervnculo"/>
                <w:rFonts w:eastAsia="Times New Roman"/>
                <w:iCs/>
                <w:lang w:eastAsia="es-UY"/>
              </w:rPr>
              <w:t>3.</w:t>
            </w:r>
            <w:r w:rsidR="0073717F">
              <w:rPr>
                <w:rFonts w:asciiTheme="minorHAnsi" w:hAnsiTheme="minorHAnsi" w:cstheme="minorBidi"/>
                <w:b w:val="0"/>
                <w:sz w:val="22"/>
                <w:szCs w:val="22"/>
                <w:lang w:eastAsia="es-UY"/>
              </w:rPr>
              <w:tab/>
            </w:r>
            <w:r w:rsidR="0073717F" w:rsidRPr="00FA5F74">
              <w:rPr>
                <w:rStyle w:val="Hipervnculo"/>
                <w:rFonts w:eastAsia="Times New Roman"/>
                <w:bCs/>
                <w:lang w:eastAsia="es-UY"/>
              </w:rPr>
              <w:t>COTIZACION DE LA PROPUESTA</w:t>
            </w:r>
            <w:r w:rsidR="0073717F">
              <w:rPr>
                <w:webHidden/>
              </w:rPr>
              <w:tab/>
            </w:r>
            <w:r w:rsidR="0073717F">
              <w:rPr>
                <w:webHidden/>
              </w:rPr>
              <w:fldChar w:fldCharType="begin"/>
            </w:r>
            <w:r w:rsidR="0073717F">
              <w:rPr>
                <w:webHidden/>
              </w:rPr>
              <w:instrText xml:space="preserve"> PAGEREF _Toc61441867 \h </w:instrText>
            </w:r>
            <w:r w:rsidR="0073717F">
              <w:rPr>
                <w:webHidden/>
              </w:rPr>
            </w:r>
            <w:r w:rsidR="0073717F">
              <w:rPr>
                <w:webHidden/>
              </w:rPr>
              <w:fldChar w:fldCharType="separate"/>
            </w:r>
            <w:r w:rsidR="0073717F">
              <w:rPr>
                <w:webHidden/>
              </w:rPr>
              <w:t>3</w:t>
            </w:r>
            <w:r w:rsidR="0073717F">
              <w:rPr>
                <w:webHidden/>
              </w:rPr>
              <w:fldChar w:fldCharType="end"/>
            </w:r>
          </w:hyperlink>
        </w:p>
        <w:p w14:paraId="1D2AAF86" w14:textId="0B4C4903" w:rsidR="0073717F" w:rsidRDefault="00310DE0">
          <w:pPr>
            <w:pStyle w:val="TDC1"/>
            <w:rPr>
              <w:rFonts w:asciiTheme="minorHAnsi" w:hAnsiTheme="minorHAnsi" w:cstheme="minorBidi"/>
              <w:b w:val="0"/>
              <w:sz w:val="22"/>
              <w:szCs w:val="22"/>
              <w:lang w:eastAsia="es-UY"/>
            </w:rPr>
          </w:pPr>
          <w:hyperlink w:anchor="_Toc61441868" w:history="1">
            <w:r w:rsidR="0073717F" w:rsidRPr="00FA5F74">
              <w:rPr>
                <w:rStyle w:val="Hipervnculo"/>
                <w:bCs/>
                <w:iCs/>
              </w:rPr>
              <w:t>4.</w:t>
            </w:r>
            <w:r w:rsidR="0073717F">
              <w:rPr>
                <w:rFonts w:asciiTheme="minorHAnsi" w:hAnsiTheme="minorHAnsi" w:cstheme="minorBidi"/>
                <w:b w:val="0"/>
                <w:sz w:val="22"/>
                <w:szCs w:val="22"/>
                <w:lang w:eastAsia="es-UY"/>
              </w:rPr>
              <w:tab/>
            </w:r>
            <w:r w:rsidR="0073717F" w:rsidRPr="00FA5F74">
              <w:rPr>
                <w:rStyle w:val="Hipervnculo"/>
                <w:bCs/>
              </w:rPr>
              <w:t>AJUSTE DE PRECIOS</w:t>
            </w:r>
            <w:r w:rsidR="0073717F">
              <w:rPr>
                <w:webHidden/>
              </w:rPr>
              <w:tab/>
            </w:r>
            <w:r w:rsidR="0073717F">
              <w:rPr>
                <w:webHidden/>
              </w:rPr>
              <w:fldChar w:fldCharType="begin"/>
            </w:r>
            <w:r w:rsidR="0073717F">
              <w:rPr>
                <w:webHidden/>
              </w:rPr>
              <w:instrText xml:space="preserve"> PAGEREF _Toc61441868 \h </w:instrText>
            </w:r>
            <w:r w:rsidR="0073717F">
              <w:rPr>
                <w:webHidden/>
              </w:rPr>
            </w:r>
            <w:r w:rsidR="0073717F">
              <w:rPr>
                <w:webHidden/>
              </w:rPr>
              <w:fldChar w:fldCharType="separate"/>
            </w:r>
            <w:r w:rsidR="0073717F">
              <w:rPr>
                <w:webHidden/>
              </w:rPr>
              <w:t>4</w:t>
            </w:r>
            <w:r w:rsidR="0073717F">
              <w:rPr>
                <w:webHidden/>
              </w:rPr>
              <w:fldChar w:fldCharType="end"/>
            </w:r>
          </w:hyperlink>
        </w:p>
        <w:p w14:paraId="099C67D2" w14:textId="51772A72" w:rsidR="0073717F" w:rsidRDefault="00310DE0">
          <w:pPr>
            <w:pStyle w:val="TDC1"/>
            <w:rPr>
              <w:rFonts w:asciiTheme="minorHAnsi" w:hAnsiTheme="minorHAnsi" w:cstheme="minorBidi"/>
              <w:b w:val="0"/>
              <w:sz w:val="22"/>
              <w:szCs w:val="22"/>
              <w:lang w:eastAsia="es-UY"/>
            </w:rPr>
          </w:pPr>
          <w:hyperlink w:anchor="_Toc61441869" w:history="1">
            <w:r w:rsidR="0073717F" w:rsidRPr="00FA5F74">
              <w:rPr>
                <w:rStyle w:val="Hipervnculo"/>
                <w:bCs/>
                <w:iCs/>
              </w:rPr>
              <w:t>5.</w:t>
            </w:r>
            <w:r w:rsidR="0073717F">
              <w:rPr>
                <w:rFonts w:asciiTheme="minorHAnsi" w:hAnsiTheme="minorHAnsi" w:cstheme="minorBidi"/>
                <w:b w:val="0"/>
                <w:sz w:val="22"/>
                <w:szCs w:val="22"/>
                <w:lang w:eastAsia="es-UY"/>
              </w:rPr>
              <w:tab/>
            </w:r>
            <w:r w:rsidR="0073717F" w:rsidRPr="00FA5F74">
              <w:rPr>
                <w:rStyle w:val="Hipervnculo"/>
                <w:bCs/>
              </w:rPr>
              <w:t>FORMA PAGO</w:t>
            </w:r>
            <w:r w:rsidR="0073717F">
              <w:rPr>
                <w:webHidden/>
              </w:rPr>
              <w:tab/>
            </w:r>
            <w:r w:rsidR="0073717F">
              <w:rPr>
                <w:webHidden/>
              </w:rPr>
              <w:fldChar w:fldCharType="begin"/>
            </w:r>
            <w:r w:rsidR="0073717F">
              <w:rPr>
                <w:webHidden/>
              </w:rPr>
              <w:instrText xml:space="preserve"> PAGEREF _Toc61441869 \h </w:instrText>
            </w:r>
            <w:r w:rsidR="0073717F">
              <w:rPr>
                <w:webHidden/>
              </w:rPr>
            </w:r>
            <w:r w:rsidR="0073717F">
              <w:rPr>
                <w:webHidden/>
              </w:rPr>
              <w:fldChar w:fldCharType="separate"/>
            </w:r>
            <w:r w:rsidR="0073717F">
              <w:rPr>
                <w:webHidden/>
              </w:rPr>
              <w:t>4</w:t>
            </w:r>
            <w:r w:rsidR="0073717F">
              <w:rPr>
                <w:webHidden/>
              </w:rPr>
              <w:fldChar w:fldCharType="end"/>
            </w:r>
          </w:hyperlink>
        </w:p>
        <w:p w14:paraId="5047A959" w14:textId="0C951933" w:rsidR="0073717F" w:rsidRDefault="00310DE0">
          <w:pPr>
            <w:pStyle w:val="TDC1"/>
            <w:rPr>
              <w:rFonts w:asciiTheme="minorHAnsi" w:hAnsiTheme="minorHAnsi" w:cstheme="minorBidi"/>
              <w:b w:val="0"/>
              <w:sz w:val="22"/>
              <w:szCs w:val="22"/>
              <w:lang w:eastAsia="es-UY"/>
            </w:rPr>
          </w:pPr>
          <w:hyperlink w:anchor="_Toc61441870" w:history="1">
            <w:r w:rsidR="0073717F" w:rsidRPr="00FA5F74">
              <w:rPr>
                <w:rStyle w:val="Hipervnculo"/>
                <w:iCs/>
              </w:rPr>
              <w:t>6.</w:t>
            </w:r>
            <w:r w:rsidR="0073717F">
              <w:rPr>
                <w:rFonts w:asciiTheme="minorHAnsi" w:hAnsiTheme="minorHAnsi" w:cstheme="minorBidi"/>
                <w:b w:val="0"/>
                <w:sz w:val="22"/>
                <w:szCs w:val="22"/>
                <w:lang w:eastAsia="es-UY"/>
              </w:rPr>
              <w:tab/>
            </w:r>
            <w:r w:rsidR="0073717F" w:rsidRPr="00FA5F74">
              <w:rPr>
                <w:rStyle w:val="Hipervnculo"/>
              </w:rPr>
              <w:t>PLAZO DE MANTENIMIENTO DE LAS PROPUESTAS.</w:t>
            </w:r>
            <w:r w:rsidR="0073717F">
              <w:rPr>
                <w:webHidden/>
              </w:rPr>
              <w:tab/>
            </w:r>
            <w:r w:rsidR="0073717F">
              <w:rPr>
                <w:webHidden/>
              </w:rPr>
              <w:fldChar w:fldCharType="begin"/>
            </w:r>
            <w:r w:rsidR="0073717F">
              <w:rPr>
                <w:webHidden/>
              </w:rPr>
              <w:instrText xml:space="preserve"> PAGEREF _Toc61441870 \h </w:instrText>
            </w:r>
            <w:r w:rsidR="0073717F">
              <w:rPr>
                <w:webHidden/>
              </w:rPr>
            </w:r>
            <w:r w:rsidR="0073717F">
              <w:rPr>
                <w:webHidden/>
              </w:rPr>
              <w:fldChar w:fldCharType="separate"/>
            </w:r>
            <w:r w:rsidR="0073717F">
              <w:rPr>
                <w:webHidden/>
              </w:rPr>
              <w:t>4</w:t>
            </w:r>
            <w:r w:rsidR="0073717F">
              <w:rPr>
                <w:webHidden/>
              </w:rPr>
              <w:fldChar w:fldCharType="end"/>
            </w:r>
          </w:hyperlink>
        </w:p>
        <w:p w14:paraId="68388ECD" w14:textId="4442772F" w:rsidR="0073717F" w:rsidRDefault="00310DE0">
          <w:pPr>
            <w:pStyle w:val="TDC1"/>
            <w:rPr>
              <w:rFonts w:asciiTheme="minorHAnsi" w:hAnsiTheme="minorHAnsi" w:cstheme="minorBidi"/>
              <w:b w:val="0"/>
              <w:sz w:val="22"/>
              <w:szCs w:val="22"/>
              <w:lang w:eastAsia="es-UY"/>
            </w:rPr>
          </w:pPr>
          <w:hyperlink w:anchor="_Toc61441871" w:history="1">
            <w:r w:rsidR="0073717F" w:rsidRPr="00FA5F74">
              <w:rPr>
                <w:rStyle w:val="Hipervnculo"/>
                <w:iCs/>
              </w:rPr>
              <w:t>7.</w:t>
            </w:r>
            <w:r w:rsidR="0073717F">
              <w:rPr>
                <w:rFonts w:asciiTheme="minorHAnsi" w:hAnsiTheme="minorHAnsi" w:cstheme="minorBidi"/>
                <w:b w:val="0"/>
                <w:sz w:val="22"/>
                <w:szCs w:val="22"/>
                <w:lang w:eastAsia="es-UY"/>
              </w:rPr>
              <w:tab/>
            </w:r>
            <w:r w:rsidR="0073717F" w:rsidRPr="00FA5F74">
              <w:rPr>
                <w:rStyle w:val="Hipervnculo"/>
              </w:rPr>
              <w:t>EVALUACIÓN DE LAS OFERTAS</w:t>
            </w:r>
            <w:r w:rsidR="0073717F">
              <w:rPr>
                <w:webHidden/>
              </w:rPr>
              <w:tab/>
            </w:r>
            <w:r w:rsidR="0073717F">
              <w:rPr>
                <w:webHidden/>
              </w:rPr>
              <w:fldChar w:fldCharType="begin"/>
            </w:r>
            <w:r w:rsidR="0073717F">
              <w:rPr>
                <w:webHidden/>
              </w:rPr>
              <w:instrText xml:space="preserve"> PAGEREF _Toc61441871 \h </w:instrText>
            </w:r>
            <w:r w:rsidR="0073717F">
              <w:rPr>
                <w:webHidden/>
              </w:rPr>
            </w:r>
            <w:r w:rsidR="0073717F">
              <w:rPr>
                <w:webHidden/>
              </w:rPr>
              <w:fldChar w:fldCharType="separate"/>
            </w:r>
            <w:r w:rsidR="0073717F">
              <w:rPr>
                <w:webHidden/>
              </w:rPr>
              <w:t>4</w:t>
            </w:r>
            <w:r w:rsidR="0073717F">
              <w:rPr>
                <w:webHidden/>
              </w:rPr>
              <w:fldChar w:fldCharType="end"/>
            </w:r>
          </w:hyperlink>
        </w:p>
        <w:p w14:paraId="5CCB35A6" w14:textId="4A7F25C1" w:rsidR="0073717F" w:rsidRDefault="00310DE0">
          <w:pPr>
            <w:pStyle w:val="TDC1"/>
            <w:rPr>
              <w:rFonts w:asciiTheme="minorHAnsi" w:hAnsiTheme="minorHAnsi" w:cstheme="minorBidi"/>
              <w:b w:val="0"/>
              <w:sz w:val="22"/>
              <w:szCs w:val="22"/>
              <w:lang w:eastAsia="es-UY"/>
            </w:rPr>
          </w:pPr>
          <w:hyperlink w:anchor="_Toc61441872" w:history="1">
            <w:r w:rsidR="0073717F" w:rsidRPr="00FA5F74">
              <w:rPr>
                <w:rStyle w:val="Hipervnculo"/>
                <w:iCs/>
              </w:rPr>
              <w:t>9.</w:t>
            </w:r>
            <w:r w:rsidR="0073717F">
              <w:rPr>
                <w:rFonts w:asciiTheme="minorHAnsi" w:hAnsiTheme="minorHAnsi" w:cstheme="minorBidi"/>
                <w:b w:val="0"/>
                <w:sz w:val="22"/>
                <w:szCs w:val="22"/>
                <w:lang w:eastAsia="es-UY"/>
              </w:rPr>
              <w:tab/>
            </w:r>
            <w:r w:rsidR="0073717F" w:rsidRPr="00FA5F74">
              <w:rPr>
                <w:rStyle w:val="Hipervnculo"/>
              </w:rPr>
              <w:t>NOTIFICACION DE ADJUDICACIÓN</w:t>
            </w:r>
            <w:r w:rsidR="0073717F">
              <w:rPr>
                <w:webHidden/>
              </w:rPr>
              <w:tab/>
            </w:r>
            <w:r w:rsidR="0073717F">
              <w:rPr>
                <w:webHidden/>
              </w:rPr>
              <w:fldChar w:fldCharType="begin"/>
            </w:r>
            <w:r w:rsidR="0073717F">
              <w:rPr>
                <w:webHidden/>
              </w:rPr>
              <w:instrText xml:space="preserve"> PAGEREF _Toc61441872 \h </w:instrText>
            </w:r>
            <w:r w:rsidR="0073717F">
              <w:rPr>
                <w:webHidden/>
              </w:rPr>
            </w:r>
            <w:r w:rsidR="0073717F">
              <w:rPr>
                <w:webHidden/>
              </w:rPr>
              <w:fldChar w:fldCharType="separate"/>
            </w:r>
            <w:r w:rsidR="0073717F">
              <w:rPr>
                <w:webHidden/>
              </w:rPr>
              <w:t>5</w:t>
            </w:r>
            <w:r w:rsidR="0073717F">
              <w:rPr>
                <w:webHidden/>
              </w:rPr>
              <w:fldChar w:fldCharType="end"/>
            </w:r>
          </w:hyperlink>
        </w:p>
        <w:p w14:paraId="7AD5FFB6" w14:textId="31E6234E" w:rsidR="0073717F" w:rsidRDefault="00310DE0">
          <w:pPr>
            <w:pStyle w:val="TDC1"/>
            <w:rPr>
              <w:rFonts w:asciiTheme="minorHAnsi" w:hAnsiTheme="minorHAnsi" w:cstheme="minorBidi"/>
              <w:b w:val="0"/>
              <w:sz w:val="22"/>
              <w:szCs w:val="22"/>
              <w:lang w:eastAsia="es-UY"/>
            </w:rPr>
          </w:pPr>
          <w:hyperlink w:anchor="_Toc61441873" w:history="1">
            <w:r w:rsidR="0073717F" w:rsidRPr="00FA5F74">
              <w:rPr>
                <w:rStyle w:val="Hipervnculo"/>
                <w:bCs/>
                <w:iCs/>
              </w:rPr>
              <w:t>10.</w:t>
            </w:r>
            <w:r w:rsidR="0073717F">
              <w:rPr>
                <w:rFonts w:asciiTheme="minorHAnsi" w:hAnsiTheme="minorHAnsi" w:cstheme="minorBidi"/>
                <w:b w:val="0"/>
                <w:sz w:val="22"/>
                <w:szCs w:val="22"/>
                <w:lang w:eastAsia="es-UY"/>
              </w:rPr>
              <w:tab/>
            </w:r>
            <w:r w:rsidR="0073717F" w:rsidRPr="00FA5F74">
              <w:rPr>
                <w:rStyle w:val="Hipervnculo"/>
                <w:bCs/>
              </w:rPr>
              <w:t>COMIENZO DEL SERVICIO</w:t>
            </w:r>
            <w:r w:rsidR="0073717F">
              <w:rPr>
                <w:webHidden/>
              </w:rPr>
              <w:tab/>
            </w:r>
            <w:r w:rsidR="0073717F">
              <w:rPr>
                <w:webHidden/>
              </w:rPr>
              <w:fldChar w:fldCharType="begin"/>
            </w:r>
            <w:r w:rsidR="0073717F">
              <w:rPr>
                <w:webHidden/>
              </w:rPr>
              <w:instrText xml:space="preserve"> PAGEREF _Toc61441873 \h </w:instrText>
            </w:r>
            <w:r w:rsidR="0073717F">
              <w:rPr>
                <w:webHidden/>
              </w:rPr>
            </w:r>
            <w:r w:rsidR="0073717F">
              <w:rPr>
                <w:webHidden/>
              </w:rPr>
              <w:fldChar w:fldCharType="separate"/>
            </w:r>
            <w:r w:rsidR="0073717F">
              <w:rPr>
                <w:webHidden/>
              </w:rPr>
              <w:t>5</w:t>
            </w:r>
            <w:r w:rsidR="0073717F">
              <w:rPr>
                <w:webHidden/>
              </w:rPr>
              <w:fldChar w:fldCharType="end"/>
            </w:r>
          </w:hyperlink>
        </w:p>
        <w:p w14:paraId="7EBFE439" w14:textId="683B34E8" w:rsidR="0073717F" w:rsidRDefault="00310DE0">
          <w:pPr>
            <w:pStyle w:val="TDC1"/>
            <w:rPr>
              <w:rFonts w:asciiTheme="minorHAnsi" w:hAnsiTheme="minorHAnsi" w:cstheme="minorBidi"/>
              <w:b w:val="0"/>
              <w:sz w:val="22"/>
              <w:szCs w:val="22"/>
              <w:lang w:eastAsia="es-UY"/>
            </w:rPr>
          </w:pPr>
          <w:hyperlink w:anchor="_Toc61441874" w:history="1">
            <w:r w:rsidR="0073717F" w:rsidRPr="00FA5F74">
              <w:rPr>
                <w:rStyle w:val="Hipervnculo"/>
                <w:iCs/>
              </w:rPr>
              <w:t>11.</w:t>
            </w:r>
            <w:r w:rsidR="0073717F">
              <w:rPr>
                <w:rFonts w:asciiTheme="minorHAnsi" w:hAnsiTheme="minorHAnsi" w:cstheme="minorBidi"/>
                <w:b w:val="0"/>
                <w:sz w:val="22"/>
                <w:szCs w:val="22"/>
                <w:lang w:eastAsia="es-UY"/>
              </w:rPr>
              <w:tab/>
            </w:r>
            <w:r w:rsidR="0073717F" w:rsidRPr="00FA5F74">
              <w:rPr>
                <w:rStyle w:val="Hipervnculo"/>
              </w:rPr>
              <w:t>INCUMPLIMIENTO Y MORA</w:t>
            </w:r>
            <w:r w:rsidR="0073717F">
              <w:rPr>
                <w:webHidden/>
              </w:rPr>
              <w:tab/>
            </w:r>
            <w:r w:rsidR="0073717F">
              <w:rPr>
                <w:webHidden/>
              </w:rPr>
              <w:fldChar w:fldCharType="begin"/>
            </w:r>
            <w:r w:rsidR="0073717F">
              <w:rPr>
                <w:webHidden/>
              </w:rPr>
              <w:instrText xml:space="preserve"> PAGEREF _Toc61441874 \h </w:instrText>
            </w:r>
            <w:r w:rsidR="0073717F">
              <w:rPr>
                <w:webHidden/>
              </w:rPr>
            </w:r>
            <w:r w:rsidR="0073717F">
              <w:rPr>
                <w:webHidden/>
              </w:rPr>
              <w:fldChar w:fldCharType="separate"/>
            </w:r>
            <w:r w:rsidR="0073717F">
              <w:rPr>
                <w:webHidden/>
              </w:rPr>
              <w:t>5</w:t>
            </w:r>
            <w:r w:rsidR="0073717F">
              <w:rPr>
                <w:webHidden/>
              </w:rPr>
              <w:fldChar w:fldCharType="end"/>
            </w:r>
          </w:hyperlink>
        </w:p>
        <w:p w14:paraId="22A34955" w14:textId="224A20E8" w:rsidR="0073717F" w:rsidRDefault="00310DE0">
          <w:pPr>
            <w:pStyle w:val="TDC1"/>
            <w:rPr>
              <w:rFonts w:asciiTheme="minorHAnsi" w:hAnsiTheme="minorHAnsi" w:cstheme="minorBidi"/>
              <w:b w:val="0"/>
              <w:sz w:val="22"/>
              <w:szCs w:val="22"/>
              <w:lang w:eastAsia="es-UY"/>
            </w:rPr>
          </w:pPr>
          <w:hyperlink w:anchor="_Toc61441875" w:history="1">
            <w:r w:rsidR="0073717F" w:rsidRPr="00FA5F74">
              <w:rPr>
                <w:rStyle w:val="Hipervnculo"/>
                <w:iCs/>
              </w:rPr>
              <w:t>12.</w:t>
            </w:r>
            <w:r w:rsidR="0073717F">
              <w:rPr>
                <w:rFonts w:asciiTheme="minorHAnsi" w:hAnsiTheme="minorHAnsi" w:cstheme="minorBidi"/>
                <w:b w:val="0"/>
                <w:sz w:val="22"/>
                <w:szCs w:val="22"/>
                <w:lang w:eastAsia="es-UY"/>
              </w:rPr>
              <w:tab/>
            </w:r>
            <w:r w:rsidR="0073717F" w:rsidRPr="00FA5F74">
              <w:rPr>
                <w:rStyle w:val="Hipervnculo"/>
              </w:rPr>
              <w:t>CAUSALES DE RESCISIÓN DEL CONTRATO</w:t>
            </w:r>
            <w:r w:rsidR="0073717F">
              <w:rPr>
                <w:webHidden/>
              </w:rPr>
              <w:tab/>
            </w:r>
            <w:r w:rsidR="0073717F">
              <w:rPr>
                <w:webHidden/>
              </w:rPr>
              <w:fldChar w:fldCharType="begin"/>
            </w:r>
            <w:r w:rsidR="0073717F">
              <w:rPr>
                <w:webHidden/>
              </w:rPr>
              <w:instrText xml:space="preserve"> PAGEREF _Toc61441875 \h </w:instrText>
            </w:r>
            <w:r w:rsidR="0073717F">
              <w:rPr>
                <w:webHidden/>
              </w:rPr>
            </w:r>
            <w:r w:rsidR="0073717F">
              <w:rPr>
                <w:webHidden/>
              </w:rPr>
              <w:fldChar w:fldCharType="separate"/>
            </w:r>
            <w:r w:rsidR="0073717F">
              <w:rPr>
                <w:webHidden/>
              </w:rPr>
              <w:t>6</w:t>
            </w:r>
            <w:r w:rsidR="0073717F">
              <w:rPr>
                <w:webHidden/>
              </w:rPr>
              <w:fldChar w:fldCharType="end"/>
            </w:r>
          </w:hyperlink>
        </w:p>
        <w:p w14:paraId="6D4107A2" w14:textId="4E039A30" w:rsidR="0073717F" w:rsidRDefault="00310DE0">
          <w:pPr>
            <w:pStyle w:val="TDC1"/>
            <w:rPr>
              <w:rFonts w:asciiTheme="minorHAnsi" w:hAnsiTheme="minorHAnsi" w:cstheme="minorBidi"/>
              <w:b w:val="0"/>
              <w:sz w:val="22"/>
              <w:szCs w:val="22"/>
              <w:lang w:eastAsia="es-UY"/>
            </w:rPr>
          </w:pPr>
          <w:hyperlink w:anchor="_Toc61441876" w:history="1">
            <w:r w:rsidR="0073717F" w:rsidRPr="00FA5F74">
              <w:rPr>
                <w:rStyle w:val="Hipervnculo"/>
                <w:rFonts w:ascii="Wingdings" w:hAnsi="Wingdings"/>
                <w:iCs/>
              </w:rPr>
              <w:t></w:t>
            </w:r>
            <w:r w:rsidR="0073717F">
              <w:rPr>
                <w:rFonts w:asciiTheme="minorHAnsi" w:hAnsiTheme="minorHAnsi" w:cstheme="minorBidi"/>
                <w:b w:val="0"/>
                <w:sz w:val="22"/>
                <w:szCs w:val="22"/>
                <w:lang w:eastAsia="es-UY"/>
              </w:rPr>
              <w:tab/>
            </w:r>
            <w:r w:rsidR="0073717F" w:rsidRPr="00FA5F74">
              <w:rPr>
                <w:rStyle w:val="Hipervnculo"/>
                <w:i/>
                <w:iCs/>
              </w:rPr>
              <w:t>ANEXO de OFERTA</w:t>
            </w:r>
            <w:r w:rsidR="0073717F">
              <w:rPr>
                <w:webHidden/>
              </w:rPr>
              <w:tab/>
            </w:r>
            <w:r w:rsidR="0073717F">
              <w:rPr>
                <w:webHidden/>
              </w:rPr>
              <w:fldChar w:fldCharType="begin"/>
            </w:r>
            <w:r w:rsidR="0073717F">
              <w:rPr>
                <w:webHidden/>
              </w:rPr>
              <w:instrText xml:space="preserve"> PAGEREF _Toc61441876 \h </w:instrText>
            </w:r>
            <w:r w:rsidR="0073717F">
              <w:rPr>
                <w:webHidden/>
              </w:rPr>
            </w:r>
            <w:r w:rsidR="0073717F">
              <w:rPr>
                <w:webHidden/>
              </w:rPr>
              <w:fldChar w:fldCharType="separate"/>
            </w:r>
            <w:r w:rsidR="0073717F">
              <w:rPr>
                <w:webHidden/>
              </w:rPr>
              <w:t>7</w:t>
            </w:r>
            <w:r w:rsidR="0073717F">
              <w:rPr>
                <w:webHidden/>
              </w:rPr>
              <w:fldChar w:fldCharType="end"/>
            </w:r>
          </w:hyperlink>
        </w:p>
        <w:p w14:paraId="72CED62C" w14:textId="446C4A9F" w:rsidR="0073717F" w:rsidRDefault="00310DE0">
          <w:pPr>
            <w:pStyle w:val="TDC1"/>
            <w:rPr>
              <w:rFonts w:asciiTheme="minorHAnsi" w:hAnsiTheme="minorHAnsi" w:cstheme="minorBidi"/>
              <w:b w:val="0"/>
              <w:sz w:val="22"/>
              <w:szCs w:val="22"/>
              <w:lang w:eastAsia="es-UY"/>
            </w:rPr>
          </w:pPr>
          <w:hyperlink w:anchor="_Toc61441877" w:history="1">
            <w:r w:rsidR="0073717F" w:rsidRPr="00FA5F74">
              <w:rPr>
                <w:rStyle w:val="Hipervnculo"/>
                <w:rFonts w:ascii="Wingdings" w:hAnsi="Wingdings"/>
                <w:bCs/>
                <w:iCs/>
              </w:rPr>
              <w:t></w:t>
            </w:r>
            <w:r w:rsidR="0073717F">
              <w:rPr>
                <w:rFonts w:asciiTheme="minorHAnsi" w:hAnsiTheme="minorHAnsi" w:cstheme="minorBidi"/>
                <w:b w:val="0"/>
                <w:sz w:val="22"/>
                <w:szCs w:val="22"/>
                <w:lang w:eastAsia="es-UY"/>
              </w:rPr>
              <w:tab/>
            </w:r>
            <w:r w:rsidR="0073717F" w:rsidRPr="00FA5F74">
              <w:rPr>
                <w:rStyle w:val="Hipervnculo"/>
                <w:bCs/>
                <w:i/>
                <w:iCs/>
              </w:rPr>
              <w:t>PLANILLA ANTECEDENTES DE SERVIOS</w:t>
            </w:r>
            <w:r w:rsidR="0073717F">
              <w:rPr>
                <w:webHidden/>
              </w:rPr>
              <w:tab/>
            </w:r>
            <w:r w:rsidR="0073717F">
              <w:rPr>
                <w:webHidden/>
              </w:rPr>
              <w:fldChar w:fldCharType="begin"/>
            </w:r>
            <w:r w:rsidR="0073717F">
              <w:rPr>
                <w:webHidden/>
              </w:rPr>
              <w:instrText xml:space="preserve"> PAGEREF _Toc61441877 \h </w:instrText>
            </w:r>
            <w:r w:rsidR="0073717F">
              <w:rPr>
                <w:webHidden/>
              </w:rPr>
            </w:r>
            <w:r w:rsidR="0073717F">
              <w:rPr>
                <w:webHidden/>
              </w:rPr>
              <w:fldChar w:fldCharType="separate"/>
            </w:r>
            <w:r w:rsidR="0073717F">
              <w:rPr>
                <w:webHidden/>
              </w:rPr>
              <w:t>8</w:t>
            </w:r>
            <w:r w:rsidR="0073717F">
              <w:rPr>
                <w:webHidden/>
              </w:rPr>
              <w:fldChar w:fldCharType="end"/>
            </w:r>
          </w:hyperlink>
        </w:p>
        <w:p w14:paraId="17B77208" w14:textId="03FB4DCC" w:rsidR="002C2C7F" w:rsidRDefault="00D05C1D" w:rsidP="00E30AB0">
          <w:pPr>
            <w:pStyle w:val="TDC1"/>
            <w:rPr>
              <w:lang w:val="es-ES" w:eastAsia="es-ES"/>
            </w:rPr>
          </w:pPr>
          <w:r w:rsidRPr="00715C85">
            <w:rPr>
              <w:bCs/>
              <w:sz w:val="24"/>
              <w:szCs w:val="24"/>
              <w:lang w:val="es-ES"/>
            </w:rPr>
            <w:fldChar w:fldCharType="end"/>
          </w:r>
          <w:r w:rsidR="009C2654">
            <w:rPr>
              <w:lang w:val="es-ES" w:eastAsia="es-ES"/>
            </w:rPr>
            <w:t xml:space="preserve"> </w:t>
          </w:r>
        </w:p>
        <w:p w14:paraId="07440246" w14:textId="6D2016A3" w:rsidR="00DC7069" w:rsidRPr="002C2C7F" w:rsidRDefault="00DC7069" w:rsidP="00E30AB0">
          <w:pPr>
            <w:pStyle w:val="TDC1"/>
            <w:rPr>
              <w:rStyle w:val="Hipervnculo"/>
            </w:rPr>
          </w:pPr>
        </w:p>
        <w:p w14:paraId="5717FB04" w14:textId="77777777" w:rsidR="00A06DEF" w:rsidRPr="00715C85" w:rsidRDefault="00310DE0" w:rsidP="00E66817">
          <w:pPr>
            <w:tabs>
              <w:tab w:val="left" w:pos="7088"/>
            </w:tabs>
            <w:ind w:right="1328"/>
            <w:rPr>
              <w:rFonts w:ascii="Arial" w:hAnsi="Arial" w:cs="Arial"/>
              <w:b/>
              <w:bCs/>
              <w:sz w:val="24"/>
              <w:szCs w:val="24"/>
              <w:lang w:val="es-ES"/>
            </w:rPr>
          </w:pPr>
        </w:p>
      </w:sdtContent>
    </w:sdt>
    <w:p w14:paraId="4E059C26" w14:textId="77777777" w:rsidR="00DC7069" w:rsidRDefault="00DC7069" w:rsidP="00AD33C6">
      <w:pPr>
        <w:rPr>
          <w:rFonts w:ascii="Arial" w:hAnsi="Arial" w:cs="Arial"/>
          <w:sz w:val="24"/>
          <w:szCs w:val="24"/>
        </w:rPr>
      </w:pPr>
    </w:p>
    <w:p w14:paraId="48443386" w14:textId="77777777" w:rsidR="00841DC5" w:rsidRDefault="00841DC5" w:rsidP="00AD33C6">
      <w:pPr>
        <w:rPr>
          <w:rFonts w:ascii="Arial" w:hAnsi="Arial" w:cs="Arial"/>
          <w:sz w:val="24"/>
          <w:szCs w:val="24"/>
        </w:rPr>
      </w:pPr>
    </w:p>
    <w:p w14:paraId="19EA31B2" w14:textId="77777777" w:rsidR="00F314BB" w:rsidRDefault="00F314BB" w:rsidP="00AD33C6">
      <w:pPr>
        <w:rPr>
          <w:rFonts w:ascii="Arial" w:hAnsi="Arial" w:cs="Arial"/>
          <w:sz w:val="24"/>
          <w:szCs w:val="24"/>
        </w:rPr>
      </w:pPr>
    </w:p>
    <w:p w14:paraId="48812D84" w14:textId="77777777" w:rsidR="00F314BB" w:rsidRDefault="00F314BB" w:rsidP="00AD33C6">
      <w:pPr>
        <w:rPr>
          <w:rFonts w:ascii="Arial" w:hAnsi="Arial" w:cs="Arial"/>
          <w:sz w:val="24"/>
          <w:szCs w:val="24"/>
        </w:rPr>
      </w:pPr>
    </w:p>
    <w:p w14:paraId="1EBBEF1B" w14:textId="77777777" w:rsidR="00F314BB" w:rsidRDefault="00F314BB" w:rsidP="00AD33C6">
      <w:pPr>
        <w:rPr>
          <w:rFonts w:ascii="Arial" w:hAnsi="Arial" w:cs="Arial"/>
          <w:sz w:val="24"/>
          <w:szCs w:val="24"/>
        </w:rPr>
      </w:pPr>
    </w:p>
    <w:p w14:paraId="0E1C3C8F" w14:textId="77777777" w:rsidR="002C2C7F" w:rsidRDefault="002C2C7F" w:rsidP="00AD33C6">
      <w:pPr>
        <w:rPr>
          <w:rFonts w:ascii="Arial" w:hAnsi="Arial" w:cs="Arial"/>
          <w:sz w:val="24"/>
          <w:szCs w:val="24"/>
        </w:rPr>
      </w:pPr>
    </w:p>
    <w:p w14:paraId="715A5FBD" w14:textId="77777777" w:rsidR="00DA0294" w:rsidRDefault="00DA0294" w:rsidP="00AD33C6">
      <w:pPr>
        <w:rPr>
          <w:rFonts w:ascii="Arial" w:hAnsi="Arial" w:cs="Arial"/>
          <w:sz w:val="24"/>
          <w:szCs w:val="24"/>
        </w:rPr>
      </w:pPr>
    </w:p>
    <w:p w14:paraId="6C4BF2F8" w14:textId="77BFF8CF" w:rsidR="002C2C7F" w:rsidRDefault="002C2C7F" w:rsidP="00AD33C6">
      <w:pPr>
        <w:rPr>
          <w:rFonts w:ascii="Arial" w:hAnsi="Arial" w:cs="Arial"/>
          <w:sz w:val="24"/>
          <w:szCs w:val="24"/>
        </w:rPr>
      </w:pPr>
    </w:p>
    <w:p w14:paraId="1AB902F4" w14:textId="46B317E4" w:rsidR="00CA5DE4" w:rsidRDefault="00CA5DE4" w:rsidP="00AD33C6">
      <w:pPr>
        <w:rPr>
          <w:rFonts w:ascii="Arial" w:hAnsi="Arial" w:cs="Arial"/>
          <w:sz w:val="24"/>
          <w:szCs w:val="24"/>
        </w:rPr>
      </w:pPr>
    </w:p>
    <w:p w14:paraId="5FA86A15" w14:textId="5AFA82D1" w:rsidR="00CA5DE4" w:rsidRDefault="00CA5DE4" w:rsidP="00AD33C6">
      <w:pPr>
        <w:rPr>
          <w:rFonts w:ascii="Arial" w:hAnsi="Arial" w:cs="Arial"/>
          <w:sz w:val="24"/>
          <w:szCs w:val="24"/>
        </w:rPr>
      </w:pPr>
    </w:p>
    <w:p w14:paraId="577967F0" w14:textId="17A63C54" w:rsidR="00CA5DE4" w:rsidRDefault="00CA5DE4" w:rsidP="00AD33C6">
      <w:pPr>
        <w:rPr>
          <w:rFonts w:ascii="Arial" w:hAnsi="Arial" w:cs="Arial"/>
          <w:sz w:val="24"/>
          <w:szCs w:val="24"/>
        </w:rPr>
      </w:pPr>
    </w:p>
    <w:p w14:paraId="5F653071" w14:textId="4800354B" w:rsidR="00E30AB0" w:rsidRDefault="00E30AB0" w:rsidP="00AD33C6">
      <w:pPr>
        <w:rPr>
          <w:rFonts w:ascii="Arial" w:hAnsi="Arial" w:cs="Arial"/>
          <w:sz w:val="24"/>
          <w:szCs w:val="24"/>
        </w:rPr>
      </w:pPr>
    </w:p>
    <w:p w14:paraId="4B095AB5" w14:textId="01EE9D9D" w:rsidR="00E30AB0" w:rsidRDefault="00E30AB0" w:rsidP="00AD33C6">
      <w:pPr>
        <w:rPr>
          <w:rFonts w:ascii="Arial" w:hAnsi="Arial" w:cs="Arial"/>
          <w:sz w:val="24"/>
          <w:szCs w:val="24"/>
        </w:rPr>
      </w:pPr>
    </w:p>
    <w:p w14:paraId="3A213E91" w14:textId="6850B012" w:rsidR="00BF2957" w:rsidRDefault="00BF2957" w:rsidP="00AD33C6">
      <w:pPr>
        <w:rPr>
          <w:rFonts w:ascii="Arial" w:hAnsi="Arial" w:cs="Arial"/>
          <w:sz w:val="24"/>
          <w:szCs w:val="24"/>
        </w:rPr>
      </w:pPr>
    </w:p>
    <w:p w14:paraId="7A7F97B9" w14:textId="0BEC97B6" w:rsidR="00BF2957" w:rsidRDefault="00BF2957" w:rsidP="00AD33C6">
      <w:pPr>
        <w:rPr>
          <w:rFonts w:ascii="Arial" w:hAnsi="Arial" w:cs="Arial"/>
          <w:sz w:val="24"/>
          <w:szCs w:val="24"/>
        </w:rPr>
      </w:pPr>
    </w:p>
    <w:p w14:paraId="0E84CC34" w14:textId="179AAB61" w:rsidR="00BF2957" w:rsidRDefault="00BF2957" w:rsidP="00AD33C6">
      <w:pPr>
        <w:rPr>
          <w:rFonts w:ascii="Arial" w:hAnsi="Arial" w:cs="Arial"/>
          <w:sz w:val="24"/>
          <w:szCs w:val="24"/>
        </w:rPr>
      </w:pPr>
    </w:p>
    <w:p w14:paraId="7C734E6F" w14:textId="51F4A025" w:rsidR="00841DC5" w:rsidRDefault="00036E2C" w:rsidP="00AF5E00">
      <w:pPr>
        <w:pStyle w:val="Ttulo1"/>
        <w:numPr>
          <w:ilvl w:val="0"/>
          <w:numId w:val="26"/>
        </w:numPr>
        <w:shd w:val="clear" w:color="auto" w:fill="BDD6EE" w:themeFill="accent1" w:themeFillTint="66"/>
        <w:ind w:left="0" w:firstLine="0"/>
        <w:rPr>
          <w:rFonts w:ascii="Arial" w:hAnsi="Arial" w:cs="Arial"/>
          <w:b/>
          <w:color w:val="auto"/>
          <w:sz w:val="24"/>
          <w:szCs w:val="24"/>
        </w:rPr>
      </w:pPr>
      <w:bookmarkStart w:id="0" w:name="_Toc61441865"/>
      <w:r w:rsidRPr="00715C85">
        <w:rPr>
          <w:rFonts w:ascii="Arial" w:hAnsi="Arial" w:cs="Arial"/>
          <w:b/>
          <w:color w:val="auto"/>
          <w:sz w:val="24"/>
          <w:szCs w:val="24"/>
        </w:rPr>
        <w:lastRenderedPageBreak/>
        <w:t>OBJETO</w:t>
      </w:r>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bookmarkEnd w:id="0"/>
    </w:p>
    <w:p w14:paraId="3D3F6763" w14:textId="77777777" w:rsidR="0007743F" w:rsidRPr="0007743F" w:rsidRDefault="0007743F" w:rsidP="00AF5E00"/>
    <w:p w14:paraId="5905DB7B" w14:textId="6DFA6A34" w:rsidR="001C5DAE" w:rsidRPr="002211F3" w:rsidRDefault="002168A7" w:rsidP="00AF5E00">
      <w:pPr>
        <w:pStyle w:val="Prrafodelista"/>
        <w:spacing w:after="150"/>
        <w:ind w:left="0"/>
        <w:rPr>
          <w:rFonts w:ascii="Arial" w:hAnsi="Arial" w:cs="Arial"/>
          <w:color w:val="333333"/>
          <w:lang w:eastAsia="es-UY"/>
        </w:rPr>
      </w:pPr>
      <w:r w:rsidRPr="007718A0">
        <w:rPr>
          <w:rFonts w:ascii="Arial" w:eastAsiaTheme="majorEastAsia" w:hAnsi="Arial" w:cs="Arial"/>
          <w:spacing w:val="-10"/>
          <w:kern w:val="28"/>
          <w:sz w:val="24"/>
          <w:szCs w:val="24"/>
        </w:rPr>
        <w:t xml:space="preserve">El objeto del presente llamado </w:t>
      </w:r>
      <w:r w:rsidR="001C5DAE">
        <w:rPr>
          <w:rFonts w:ascii="Arial" w:eastAsiaTheme="majorEastAsia" w:hAnsi="Arial" w:cs="Arial"/>
          <w:spacing w:val="-10"/>
          <w:kern w:val="28"/>
          <w:sz w:val="24"/>
          <w:szCs w:val="24"/>
        </w:rPr>
        <w:t xml:space="preserve">la contratación de </w:t>
      </w:r>
      <w:r w:rsidR="001C5DAE" w:rsidRPr="002211F3">
        <w:rPr>
          <w:rFonts w:ascii="Arial" w:hAnsi="Arial" w:cs="Arial"/>
          <w:color w:val="333333"/>
          <w:lang w:eastAsia="es-UY"/>
        </w:rPr>
        <w:t>Servicio SMS empresas por un período de</w:t>
      </w:r>
      <w:r w:rsidR="00BB72FD">
        <w:rPr>
          <w:rFonts w:ascii="Arial" w:hAnsi="Arial" w:cs="Arial"/>
          <w:color w:val="333333"/>
          <w:lang w:eastAsia="es-UY"/>
        </w:rPr>
        <w:t xml:space="preserve">12 </w:t>
      </w:r>
      <w:r w:rsidR="00BB72FD" w:rsidRPr="002211F3">
        <w:rPr>
          <w:rFonts w:ascii="Arial" w:hAnsi="Arial" w:cs="Arial"/>
          <w:color w:val="333333"/>
          <w:lang w:eastAsia="es-UY"/>
        </w:rPr>
        <w:t>meses</w:t>
      </w:r>
    </w:p>
    <w:p w14:paraId="6E94FED1" w14:textId="50C1D606" w:rsidR="00F80C1A" w:rsidRDefault="00F80C1A" w:rsidP="00AF5E00">
      <w:pPr>
        <w:kinsoku w:val="0"/>
        <w:overflowPunct w:val="0"/>
        <w:spacing w:after="0" w:line="276" w:lineRule="auto"/>
        <w:jc w:val="both"/>
        <w:rPr>
          <w:rFonts w:ascii="Arial" w:eastAsiaTheme="majorEastAsia" w:hAnsi="Arial" w:cs="Arial"/>
          <w:spacing w:val="-10"/>
          <w:kern w:val="28"/>
          <w:sz w:val="24"/>
          <w:szCs w:val="24"/>
        </w:rPr>
      </w:pPr>
    </w:p>
    <w:bookmarkStart w:id="1" w:name="_MON_1671549655"/>
    <w:bookmarkEnd w:id="1"/>
    <w:p w14:paraId="26623079" w14:textId="6B65EA53" w:rsidR="001C5DAE" w:rsidRPr="007718A0" w:rsidRDefault="00BB72FD" w:rsidP="00AF5E00">
      <w:pPr>
        <w:tabs>
          <w:tab w:val="left" w:pos="4536"/>
        </w:tabs>
        <w:kinsoku w:val="0"/>
        <w:overflowPunct w:val="0"/>
        <w:spacing w:after="0" w:line="276"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object w:dxaOrig="9041" w:dyaOrig="1964" w14:anchorId="7A462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1.8pt;height:98.4pt" o:ole="">
            <v:imagedata r:id="rId11" o:title=""/>
          </v:shape>
          <o:OLEObject Type="Embed" ProgID="Excel.Sheet.12" ShapeID="_x0000_i1030" DrawAspect="Content" ObjectID="_1672059433" r:id="rId12"/>
        </w:object>
      </w:r>
    </w:p>
    <w:p w14:paraId="0537EE82" w14:textId="77777777" w:rsidR="007104BF" w:rsidRPr="007718A0" w:rsidRDefault="007104BF" w:rsidP="00AF5E00">
      <w:pPr>
        <w:kinsoku w:val="0"/>
        <w:overflowPunct w:val="0"/>
        <w:spacing w:after="0" w:line="276" w:lineRule="auto"/>
        <w:jc w:val="both"/>
        <w:rPr>
          <w:rFonts w:ascii="Arial" w:eastAsiaTheme="majorEastAsia" w:hAnsi="Arial" w:cs="Arial"/>
          <w:spacing w:val="-10"/>
          <w:kern w:val="28"/>
          <w:sz w:val="24"/>
          <w:szCs w:val="24"/>
        </w:rPr>
      </w:pPr>
    </w:p>
    <w:p w14:paraId="70712944" w14:textId="53446662" w:rsidR="001C5DAE" w:rsidRPr="002211F3" w:rsidRDefault="001C5DAE" w:rsidP="00AF5E00">
      <w:pPr>
        <w:rPr>
          <w:rFonts w:ascii="Arial" w:hAnsi="Arial" w:cs="Arial"/>
          <w:b/>
          <w:color w:val="333333"/>
          <w:lang w:eastAsia="es-UY"/>
        </w:rPr>
      </w:pPr>
      <w:r w:rsidRPr="002211F3">
        <w:rPr>
          <w:rFonts w:ascii="Arial" w:hAnsi="Arial" w:cs="Arial"/>
          <w:b/>
          <w:color w:val="333333"/>
          <w:lang w:eastAsia="es-UY"/>
        </w:rPr>
        <w:t xml:space="preserve">Ítem </w:t>
      </w:r>
      <w:r>
        <w:rPr>
          <w:rFonts w:ascii="Arial" w:hAnsi="Arial" w:cs="Arial"/>
          <w:b/>
          <w:color w:val="333333"/>
          <w:lang w:eastAsia="es-UY"/>
        </w:rPr>
        <w:t>1</w:t>
      </w:r>
      <w:r w:rsidRPr="002211F3">
        <w:rPr>
          <w:rFonts w:ascii="Arial" w:hAnsi="Arial" w:cs="Arial"/>
          <w:b/>
          <w:color w:val="333333"/>
          <w:lang w:eastAsia="es-UY"/>
        </w:rPr>
        <w:t xml:space="preserve">) </w:t>
      </w:r>
    </w:p>
    <w:p w14:paraId="40490E7D" w14:textId="3B9913EE" w:rsidR="001C5DAE" w:rsidRPr="002211F3" w:rsidRDefault="001C5DAE" w:rsidP="00AF5E00">
      <w:pPr>
        <w:rPr>
          <w:rFonts w:ascii="Arial" w:hAnsi="Arial" w:cs="Arial"/>
          <w:color w:val="333333"/>
          <w:lang w:eastAsia="es-UY"/>
        </w:rPr>
      </w:pPr>
      <w:r w:rsidRPr="002211F3">
        <w:rPr>
          <w:rFonts w:ascii="Arial" w:hAnsi="Arial" w:cs="Arial"/>
          <w:color w:val="333333"/>
          <w:lang w:eastAsia="es-UY"/>
        </w:rPr>
        <w:t xml:space="preserve">Corresponde al Precio fijo por hasta </w:t>
      </w:r>
      <w:r>
        <w:rPr>
          <w:rFonts w:ascii="Arial" w:hAnsi="Arial" w:cs="Arial"/>
          <w:color w:val="333333"/>
          <w:lang w:eastAsia="es-UY"/>
        </w:rPr>
        <w:t>7.500</w:t>
      </w:r>
      <w:r w:rsidRPr="002211F3">
        <w:rPr>
          <w:rFonts w:ascii="Arial" w:hAnsi="Arial" w:cs="Arial"/>
          <w:color w:val="333333"/>
          <w:lang w:eastAsia="es-UY"/>
        </w:rPr>
        <w:t xml:space="preserve"> SMS/por mes</w:t>
      </w:r>
    </w:p>
    <w:p w14:paraId="4DBDA3C1" w14:textId="7E58BF43" w:rsidR="001C5DAE" w:rsidRPr="002211F3" w:rsidRDefault="001C5DAE" w:rsidP="00AF5E00">
      <w:pPr>
        <w:rPr>
          <w:rFonts w:ascii="Arial" w:hAnsi="Arial" w:cs="Arial"/>
          <w:b/>
          <w:color w:val="333333"/>
          <w:lang w:eastAsia="es-UY"/>
        </w:rPr>
      </w:pPr>
      <w:r w:rsidRPr="002211F3">
        <w:rPr>
          <w:rFonts w:ascii="Arial" w:hAnsi="Arial" w:cs="Arial"/>
          <w:b/>
          <w:color w:val="333333"/>
          <w:lang w:eastAsia="es-UY"/>
        </w:rPr>
        <w:t>Ítem</w:t>
      </w:r>
      <w:r>
        <w:rPr>
          <w:rFonts w:ascii="Arial" w:hAnsi="Arial" w:cs="Arial"/>
          <w:b/>
          <w:color w:val="333333"/>
          <w:lang w:eastAsia="es-UY"/>
        </w:rPr>
        <w:t xml:space="preserve"> 2</w:t>
      </w:r>
      <w:r w:rsidRPr="002211F3">
        <w:rPr>
          <w:rFonts w:ascii="Arial" w:hAnsi="Arial" w:cs="Arial"/>
          <w:b/>
          <w:color w:val="333333"/>
          <w:lang w:eastAsia="es-UY"/>
        </w:rPr>
        <w:t>)</w:t>
      </w:r>
    </w:p>
    <w:p w14:paraId="6C42C209" w14:textId="7AF5BE69" w:rsidR="00820409" w:rsidRDefault="001C5DAE" w:rsidP="00AF5E00">
      <w:pPr>
        <w:kinsoku w:val="0"/>
        <w:overflowPunct w:val="0"/>
        <w:spacing w:after="0" w:line="276" w:lineRule="auto"/>
        <w:jc w:val="both"/>
        <w:rPr>
          <w:rFonts w:ascii="Arial" w:hAnsi="Arial" w:cs="Arial"/>
          <w:color w:val="333333"/>
          <w:lang w:eastAsia="es-UY"/>
        </w:rPr>
      </w:pPr>
      <w:r w:rsidRPr="002211F3">
        <w:rPr>
          <w:rFonts w:ascii="Arial" w:hAnsi="Arial" w:cs="Arial"/>
          <w:color w:val="333333"/>
          <w:lang w:eastAsia="es-UY"/>
        </w:rPr>
        <w:t xml:space="preserve"> Corresponde al Precio Unitario por exceso sobre los </w:t>
      </w:r>
      <w:r>
        <w:rPr>
          <w:rFonts w:ascii="Arial" w:hAnsi="Arial" w:cs="Arial"/>
          <w:color w:val="333333"/>
          <w:lang w:eastAsia="es-UY"/>
        </w:rPr>
        <w:t>7.500</w:t>
      </w:r>
      <w:r w:rsidRPr="002211F3">
        <w:rPr>
          <w:rFonts w:ascii="Arial" w:hAnsi="Arial" w:cs="Arial"/>
          <w:color w:val="333333"/>
          <w:lang w:eastAsia="es-UY"/>
        </w:rPr>
        <w:t>0   SMS/por mes. Sobre un estimado de hasta 2000 adicionales mensuales. Los mensajes adicionales no utilizados en el mes no se acumulan par el siguiente. Este ítem se facturará solo en caso de que hallan mensajes adicionales</w:t>
      </w:r>
    </w:p>
    <w:p w14:paraId="4096BE14" w14:textId="7206C986" w:rsidR="007E79D8" w:rsidRDefault="007E79D8" w:rsidP="00AF5E00">
      <w:pPr>
        <w:kinsoku w:val="0"/>
        <w:overflowPunct w:val="0"/>
        <w:spacing w:after="0" w:line="276" w:lineRule="auto"/>
        <w:jc w:val="center"/>
        <w:rPr>
          <w:rFonts w:ascii="Arial" w:hAnsi="Arial" w:cs="Arial"/>
          <w:color w:val="333333"/>
          <w:lang w:eastAsia="es-UY"/>
        </w:rPr>
      </w:pPr>
    </w:p>
    <w:p w14:paraId="096E05BB" w14:textId="464A2BF5" w:rsidR="007E79D8" w:rsidRPr="007E79D8" w:rsidRDefault="007E79D8" w:rsidP="00AF5E00">
      <w:pPr>
        <w:pStyle w:val="Ttulo1"/>
        <w:numPr>
          <w:ilvl w:val="0"/>
          <w:numId w:val="26"/>
        </w:numPr>
        <w:shd w:val="clear" w:color="auto" w:fill="BDD6EE" w:themeFill="accent1" w:themeFillTint="66"/>
        <w:ind w:left="0" w:firstLine="0"/>
        <w:rPr>
          <w:rFonts w:ascii="Arial" w:eastAsia="Times New Roman" w:hAnsi="Arial" w:cs="Arial"/>
          <w:color w:val="000000" w:themeColor="text1"/>
          <w:sz w:val="24"/>
          <w:szCs w:val="24"/>
          <w:lang w:eastAsia="es-UY"/>
        </w:rPr>
      </w:pPr>
      <w:bookmarkStart w:id="2" w:name="_Toc61441866"/>
      <w:r w:rsidRPr="007E79D8">
        <w:rPr>
          <w:rFonts w:ascii="Arial" w:eastAsia="Times New Roman" w:hAnsi="Arial" w:cs="Arial"/>
          <w:b/>
          <w:bCs/>
          <w:color w:val="000000" w:themeColor="text1"/>
          <w:sz w:val="24"/>
          <w:szCs w:val="24"/>
          <w:lang w:eastAsia="es-UY"/>
        </w:rPr>
        <w:t>ESPECIFICACIONESTECNICAS</w:t>
      </w:r>
      <w:bookmarkEnd w:id="2"/>
    </w:p>
    <w:p w14:paraId="3EC64B94" w14:textId="7699B740" w:rsidR="007718A0" w:rsidRDefault="007718A0" w:rsidP="00AF5E00">
      <w:pPr>
        <w:kinsoku w:val="0"/>
        <w:overflowPunct w:val="0"/>
        <w:spacing w:after="0" w:line="276" w:lineRule="auto"/>
        <w:jc w:val="both"/>
        <w:rPr>
          <w:rFonts w:ascii="Arial" w:eastAsia="Times New Roman" w:hAnsi="Arial" w:cs="Arial"/>
          <w:b/>
          <w:sz w:val="24"/>
          <w:szCs w:val="24"/>
          <w:lang w:eastAsia="es-UY"/>
        </w:rPr>
      </w:pPr>
    </w:p>
    <w:p w14:paraId="021816CD" w14:textId="488CED2B" w:rsidR="00F0217A" w:rsidRDefault="00F0217A" w:rsidP="00AF5E00">
      <w:pPr>
        <w:kinsoku w:val="0"/>
        <w:overflowPunct w:val="0"/>
        <w:spacing w:after="0" w:line="276" w:lineRule="auto"/>
        <w:jc w:val="both"/>
        <w:rPr>
          <w:rFonts w:ascii="Arial" w:eastAsia="Times New Roman" w:hAnsi="Arial" w:cs="Arial"/>
          <w:bCs/>
          <w:sz w:val="24"/>
          <w:szCs w:val="24"/>
          <w:lang w:eastAsia="es-UY"/>
        </w:rPr>
      </w:pPr>
      <w:r w:rsidRPr="00F0217A">
        <w:rPr>
          <w:rFonts w:ascii="Arial" w:eastAsia="Times New Roman" w:hAnsi="Arial" w:cs="Arial"/>
          <w:bCs/>
          <w:sz w:val="24"/>
          <w:szCs w:val="24"/>
          <w:lang w:eastAsia="es-UY"/>
        </w:rPr>
        <w:t>Se agrega Anexo Técnico en archivo separado que forma parte del presente pliego.</w:t>
      </w:r>
    </w:p>
    <w:p w14:paraId="6173661B" w14:textId="73CEF0DA" w:rsidR="00DF7E9F" w:rsidRDefault="00DF7E9F" w:rsidP="00AF5E00">
      <w:pPr>
        <w:kinsoku w:val="0"/>
        <w:overflowPunct w:val="0"/>
        <w:spacing w:after="0" w:line="276" w:lineRule="auto"/>
        <w:jc w:val="both"/>
        <w:rPr>
          <w:rFonts w:ascii="Arial" w:eastAsia="Times New Roman" w:hAnsi="Arial" w:cs="Arial"/>
          <w:bCs/>
          <w:sz w:val="24"/>
          <w:szCs w:val="24"/>
          <w:lang w:eastAsia="es-UY"/>
        </w:rPr>
      </w:pPr>
      <w:r>
        <w:rPr>
          <w:rFonts w:ascii="Arial" w:eastAsia="Times New Roman" w:hAnsi="Arial" w:cs="Arial"/>
          <w:bCs/>
          <w:sz w:val="24"/>
          <w:szCs w:val="24"/>
          <w:lang w:eastAsia="es-UY"/>
        </w:rPr>
        <w:t>El Anexo Técnico para el período de contrato del servicio debe decir para un año.</w:t>
      </w:r>
    </w:p>
    <w:p w14:paraId="00EB83B3" w14:textId="7C2E3D4B" w:rsidR="00466310" w:rsidRDefault="00466310" w:rsidP="00AF5E00">
      <w:pPr>
        <w:kinsoku w:val="0"/>
        <w:overflowPunct w:val="0"/>
        <w:spacing w:after="0" w:line="276" w:lineRule="auto"/>
        <w:jc w:val="both"/>
        <w:rPr>
          <w:rFonts w:ascii="Arial" w:eastAsia="Times New Roman" w:hAnsi="Arial" w:cs="Arial"/>
          <w:bCs/>
          <w:sz w:val="24"/>
          <w:szCs w:val="24"/>
          <w:lang w:eastAsia="es-UY"/>
        </w:rPr>
      </w:pPr>
    </w:p>
    <w:p w14:paraId="2F8B1B65" w14:textId="267BD5CB" w:rsidR="00466310" w:rsidRPr="007E79D8" w:rsidRDefault="00466310" w:rsidP="00466310">
      <w:pPr>
        <w:pStyle w:val="Ttulo1"/>
        <w:numPr>
          <w:ilvl w:val="0"/>
          <w:numId w:val="26"/>
        </w:numPr>
        <w:shd w:val="clear" w:color="auto" w:fill="BDD6EE" w:themeFill="accent1" w:themeFillTint="66"/>
        <w:ind w:left="0" w:firstLine="0"/>
        <w:rPr>
          <w:rFonts w:ascii="Arial" w:eastAsia="Times New Roman" w:hAnsi="Arial" w:cs="Arial"/>
          <w:color w:val="000000" w:themeColor="text1"/>
          <w:sz w:val="24"/>
          <w:szCs w:val="24"/>
          <w:lang w:eastAsia="es-UY"/>
        </w:rPr>
      </w:pPr>
      <w:bookmarkStart w:id="3" w:name="_Toc61441867"/>
      <w:r>
        <w:rPr>
          <w:rFonts w:ascii="Arial" w:eastAsia="Times New Roman" w:hAnsi="Arial" w:cs="Arial"/>
          <w:b/>
          <w:bCs/>
          <w:color w:val="000000" w:themeColor="text1"/>
          <w:sz w:val="24"/>
          <w:szCs w:val="24"/>
          <w:lang w:eastAsia="es-UY"/>
        </w:rPr>
        <w:t>COTIZACION DE LA PROPUESTA</w:t>
      </w:r>
      <w:bookmarkEnd w:id="3"/>
    </w:p>
    <w:p w14:paraId="14F253F2" w14:textId="77777777" w:rsidR="00466310" w:rsidRDefault="00466310" w:rsidP="00AF5E00">
      <w:pPr>
        <w:kinsoku w:val="0"/>
        <w:overflowPunct w:val="0"/>
        <w:spacing w:after="0" w:line="276" w:lineRule="auto"/>
        <w:jc w:val="both"/>
        <w:rPr>
          <w:rFonts w:ascii="Arial" w:eastAsia="Times New Roman" w:hAnsi="Arial" w:cs="Arial"/>
          <w:bCs/>
          <w:sz w:val="24"/>
          <w:szCs w:val="24"/>
          <w:lang w:eastAsia="es-UY"/>
        </w:rPr>
      </w:pPr>
    </w:p>
    <w:p w14:paraId="60DB4994" w14:textId="515E6C92" w:rsidR="00FA1E37" w:rsidRPr="00EB5BAB" w:rsidRDefault="00D33E41" w:rsidP="00AF5E00">
      <w:pPr>
        <w:jc w:val="both"/>
        <w:rPr>
          <w:rFonts w:ascii="Arial" w:eastAsiaTheme="majorEastAsia" w:hAnsi="Arial" w:cs="Arial"/>
          <w:sz w:val="24"/>
          <w:szCs w:val="24"/>
        </w:rPr>
      </w:pPr>
      <w:r w:rsidRPr="00EB5BAB">
        <w:rPr>
          <w:rFonts w:ascii="Arial" w:eastAsiaTheme="majorEastAsia" w:hAnsi="Arial" w:cs="Arial"/>
          <w:sz w:val="24"/>
          <w:szCs w:val="24"/>
        </w:rPr>
        <w:t>Se cotizará en</w:t>
      </w:r>
      <w:r w:rsidR="004977F2" w:rsidRPr="00EB5BAB">
        <w:rPr>
          <w:rFonts w:ascii="Arial" w:eastAsiaTheme="majorEastAsia" w:hAnsi="Arial" w:cs="Arial"/>
          <w:sz w:val="24"/>
          <w:szCs w:val="24"/>
        </w:rPr>
        <w:t xml:space="preserve"> pesos uruguayos</w:t>
      </w:r>
      <w:r w:rsidR="00684A62" w:rsidRPr="00EB5BAB">
        <w:rPr>
          <w:rFonts w:ascii="Arial" w:eastAsiaTheme="majorEastAsia" w:hAnsi="Arial" w:cs="Arial"/>
          <w:sz w:val="24"/>
          <w:szCs w:val="24"/>
        </w:rPr>
        <w:t>, debiendo incluir todos los gastos</w:t>
      </w:r>
      <w:r w:rsidR="00FA1E37" w:rsidRPr="00EB5BAB">
        <w:rPr>
          <w:rFonts w:ascii="Arial" w:eastAsiaTheme="majorEastAsia" w:hAnsi="Arial" w:cs="Arial"/>
          <w:sz w:val="24"/>
          <w:szCs w:val="24"/>
        </w:rPr>
        <w:t xml:space="preserve"> </w:t>
      </w:r>
      <w:r w:rsidR="000D64FC">
        <w:rPr>
          <w:rFonts w:ascii="Arial" w:eastAsiaTheme="majorEastAsia" w:hAnsi="Arial" w:cs="Arial"/>
          <w:sz w:val="24"/>
          <w:szCs w:val="24"/>
        </w:rPr>
        <w:t>para el cumplimiento del servicio</w:t>
      </w:r>
      <w:r w:rsidR="001F1859" w:rsidRPr="00EB5BAB">
        <w:rPr>
          <w:rFonts w:ascii="Arial" w:eastAsiaTheme="majorEastAsia" w:hAnsi="Arial" w:cs="Arial"/>
          <w:sz w:val="24"/>
          <w:szCs w:val="24"/>
        </w:rPr>
        <w:t>.</w:t>
      </w:r>
      <w:r w:rsidR="006739F7" w:rsidRPr="00EB5BAB">
        <w:rPr>
          <w:rFonts w:ascii="Arial" w:eastAsiaTheme="majorEastAsia" w:hAnsi="Arial" w:cs="Arial"/>
          <w:sz w:val="24"/>
          <w:szCs w:val="24"/>
        </w:rPr>
        <w:t xml:space="preserve"> </w:t>
      </w:r>
      <w:r w:rsidR="001F1859" w:rsidRPr="00EB5BAB">
        <w:rPr>
          <w:rFonts w:ascii="Arial" w:eastAsiaTheme="majorEastAsia" w:hAnsi="Arial" w:cs="Arial"/>
          <w:sz w:val="24"/>
          <w:szCs w:val="24"/>
        </w:rPr>
        <w:t xml:space="preserve">Aquellos oferentes que se aparten de cotizar en la moneda solicitada, no serán tenidos en cuenta. </w:t>
      </w:r>
    </w:p>
    <w:p w14:paraId="1FA9EF9D" w14:textId="4B8BE44E" w:rsidR="006739F7" w:rsidRDefault="00FA1E37" w:rsidP="00AF5E00">
      <w:pPr>
        <w:autoSpaceDE w:val="0"/>
        <w:autoSpaceDN w:val="0"/>
        <w:adjustRightInd w:val="0"/>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Se debe cotizar en forma obligatoria la cantidad total requerida</w:t>
      </w:r>
      <w:r w:rsidR="00D31B1F">
        <w:rPr>
          <w:rFonts w:ascii="Arial" w:eastAsiaTheme="majorEastAsia" w:hAnsi="Arial" w:cs="Arial"/>
          <w:spacing w:val="-10"/>
          <w:kern w:val="28"/>
          <w:sz w:val="24"/>
          <w:szCs w:val="24"/>
        </w:rPr>
        <w:t xml:space="preserve"> en los </w:t>
      </w:r>
      <w:r w:rsidR="000D64FC">
        <w:rPr>
          <w:rFonts w:ascii="Arial" w:eastAsiaTheme="majorEastAsia" w:hAnsi="Arial" w:cs="Arial"/>
          <w:spacing w:val="-10"/>
          <w:kern w:val="28"/>
          <w:sz w:val="24"/>
          <w:szCs w:val="24"/>
        </w:rPr>
        <w:t>ítems</w:t>
      </w:r>
      <w:r>
        <w:rPr>
          <w:rFonts w:ascii="Arial" w:eastAsiaTheme="majorEastAsia" w:hAnsi="Arial" w:cs="Arial"/>
          <w:spacing w:val="-10"/>
          <w:kern w:val="28"/>
          <w:sz w:val="24"/>
          <w:szCs w:val="24"/>
        </w:rPr>
        <w:t>.</w:t>
      </w:r>
      <w:r w:rsidR="003449F0">
        <w:rPr>
          <w:rFonts w:ascii="Arial" w:eastAsiaTheme="majorEastAsia" w:hAnsi="Arial" w:cs="Arial"/>
          <w:spacing w:val="-10"/>
          <w:kern w:val="28"/>
          <w:sz w:val="24"/>
          <w:szCs w:val="24"/>
        </w:rPr>
        <w:t xml:space="preserve"> </w:t>
      </w:r>
    </w:p>
    <w:p w14:paraId="21F251D2" w14:textId="5BDF56EE" w:rsidR="001615BD" w:rsidRDefault="001615BD" w:rsidP="00AF5E00">
      <w:pPr>
        <w:autoSpaceDE w:val="0"/>
        <w:autoSpaceDN w:val="0"/>
        <w:adjustRightInd w:val="0"/>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Se debe adjuntar el Anexo de Oferta agregado a fojas 7 y la Planilla de Declaración de Antecedentes </w:t>
      </w:r>
      <w:r w:rsidR="00BB72FD">
        <w:rPr>
          <w:rFonts w:ascii="Arial" w:eastAsiaTheme="majorEastAsia" w:hAnsi="Arial" w:cs="Arial"/>
          <w:spacing w:val="-10"/>
          <w:kern w:val="28"/>
          <w:sz w:val="24"/>
          <w:szCs w:val="24"/>
        </w:rPr>
        <w:t>de Servicios</w:t>
      </w:r>
      <w:r w:rsidR="000D64FC">
        <w:rPr>
          <w:rFonts w:ascii="Arial" w:eastAsiaTheme="majorEastAsia" w:hAnsi="Arial" w:cs="Arial"/>
          <w:spacing w:val="-10"/>
          <w:kern w:val="28"/>
          <w:sz w:val="24"/>
          <w:szCs w:val="24"/>
        </w:rPr>
        <w:t xml:space="preserve"> </w:t>
      </w:r>
      <w:r>
        <w:rPr>
          <w:rFonts w:ascii="Arial" w:eastAsiaTheme="majorEastAsia" w:hAnsi="Arial" w:cs="Arial"/>
          <w:spacing w:val="-10"/>
          <w:kern w:val="28"/>
          <w:sz w:val="24"/>
          <w:szCs w:val="24"/>
        </w:rPr>
        <w:t>agregada a fojas 8.</w:t>
      </w:r>
    </w:p>
    <w:p w14:paraId="406FB519" w14:textId="538C4DAE" w:rsidR="00073B98" w:rsidRDefault="001615BD" w:rsidP="00AF5E00">
      <w:pPr>
        <w:autoSpaceDE w:val="0"/>
        <w:autoSpaceDN w:val="0"/>
        <w:adjustRightInd w:val="0"/>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Respecto a lo antecedentes se deben declarar un mínimo de dos y un máximo de tres</w:t>
      </w:r>
      <w:r w:rsidR="00073B98">
        <w:rPr>
          <w:rFonts w:ascii="Arial" w:eastAsiaTheme="majorEastAsia" w:hAnsi="Arial" w:cs="Arial"/>
          <w:spacing w:val="-10"/>
          <w:kern w:val="28"/>
          <w:sz w:val="24"/>
          <w:szCs w:val="24"/>
        </w:rPr>
        <w:t>,</w:t>
      </w:r>
      <w:r w:rsidR="00DF7E9F">
        <w:rPr>
          <w:rFonts w:ascii="Arial" w:eastAsiaTheme="majorEastAsia" w:hAnsi="Arial" w:cs="Arial"/>
          <w:spacing w:val="-10"/>
          <w:kern w:val="28"/>
          <w:sz w:val="24"/>
          <w:szCs w:val="24"/>
        </w:rPr>
        <w:t xml:space="preserve">con una antigüedad no inferior a cinco años de actuación en plaza. </w:t>
      </w:r>
      <w:r w:rsidR="00073B98">
        <w:rPr>
          <w:rFonts w:ascii="Arial" w:eastAsiaTheme="majorEastAsia" w:hAnsi="Arial" w:cs="Arial"/>
          <w:spacing w:val="-10"/>
          <w:kern w:val="28"/>
          <w:sz w:val="24"/>
          <w:szCs w:val="24"/>
        </w:rPr>
        <w:t xml:space="preserve"> </w:t>
      </w:r>
      <w:r w:rsidR="00DF7E9F">
        <w:rPr>
          <w:rFonts w:ascii="Arial" w:eastAsiaTheme="majorEastAsia" w:hAnsi="Arial" w:cs="Arial"/>
          <w:spacing w:val="-10"/>
          <w:kern w:val="28"/>
          <w:sz w:val="24"/>
          <w:szCs w:val="24"/>
        </w:rPr>
        <w:t xml:space="preserve">El </w:t>
      </w:r>
      <w:r w:rsidR="00073B98">
        <w:rPr>
          <w:rFonts w:ascii="Arial" w:eastAsiaTheme="majorEastAsia" w:hAnsi="Arial" w:cs="Arial"/>
          <w:spacing w:val="-10"/>
          <w:kern w:val="28"/>
          <w:sz w:val="24"/>
          <w:szCs w:val="24"/>
        </w:rPr>
        <w:t xml:space="preserve"> Organismo </w:t>
      </w:r>
      <w:r w:rsidR="00DF7E9F">
        <w:rPr>
          <w:rFonts w:ascii="Arial" w:eastAsiaTheme="majorEastAsia" w:hAnsi="Arial" w:cs="Arial"/>
          <w:spacing w:val="-10"/>
          <w:kern w:val="28"/>
          <w:sz w:val="24"/>
          <w:szCs w:val="24"/>
        </w:rPr>
        <w:t xml:space="preserve">se reserva </w:t>
      </w:r>
      <w:r w:rsidR="00073B98">
        <w:rPr>
          <w:rFonts w:ascii="Arial" w:eastAsiaTheme="majorEastAsia" w:hAnsi="Arial" w:cs="Arial"/>
          <w:spacing w:val="-10"/>
          <w:kern w:val="28"/>
          <w:sz w:val="24"/>
          <w:szCs w:val="24"/>
        </w:rPr>
        <w:t>el derecho de verificar los mismos, en caso de ser insatisfactorios la oferta no calificará.</w:t>
      </w:r>
    </w:p>
    <w:p w14:paraId="78152FF0" w14:textId="52471CD2" w:rsidR="00027772" w:rsidRDefault="00027772" w:rsidP="00AF5E00">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lastRenderedPageBreak/>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de la oferta, se con</w:t>
      </w:r>
      <w:r w:rsidR="00F6114A" w:rsidRPr="00E63414">
        <w:rPr>
          <w:rFonts w:ascii="Arial" w:eastAsiaTheme="majorEastAsia" w:hAnsi="Arial" w:cs="Arial"/>
          <w:b/>
          <w:spacing w:val="-10"/>
          <w:kern w:val="28"/>
          <w:sz w:val="24"/>
          <w:szCs w:val="24"/>
          <w:u w:val="single"/>
        </w:rPr>
        <w:t>siderará como</w:t>
      </w:r>
      <w:r w:rsidR="002E3B6B">
        <w:rPr>
          <w:rFonts w:ascii="Arial" w:eastAsiaTheme="majorEastAsia" w:hAnsi="Arial" w:cs="Arial"/>
          <w:b/>
          <w:spacing w:val="-10"/>
          <w:kern w:val="28"/>
          <w:sz w:val="24"/>
          <w:szCs w:val="24"/>
          <w:u w:val="single"/>
        </w:rPr>
        <w:t xml:space="preserve"> válida la oferta ingresada en ANEXO </w:t>
      </w:r>
    </w:p>
    <w:p w14:paraId="3C844913" w14:textId="22570DB2" w:rsidR="00E30AB0" w:rsidRPr="00EB5BAB" w:rsidRDefault="00EB5BAB" w:rsidP="00466310">
      <w:pPr>
        <w:pStyle w:val="Ttulo1"/>
        <w:numPr>
          <w:ilvl w:val="0"/>
          <w:numId w:val="26"/>
        </w:numPr>
        <w:shd w:val="clear" w:color="auto" w:fill="BDD6EE" w:themeFill="accent1" w:themeFillTint="66"/>
        <w:ind w:left="0" w:firstLine="0"/>
        <w:rPr>
          <w:rFonts w:ascii="Arial" w:hAnsi="Arial" w:cs="Arial"/>
          <w:b/>
          <w:bCs/>
          <w:color w:val="auto"/>
          <w:sz w:val="24"/>
          <w:szCs w:val="24"/>
        </w:rPr>
      </w:pPr>
      <w:bookmarkStart w:id="4" w:name="_Toc61441868"/>
      <w:r w:rsidRPr="00EB5BAB">
        <w:rPr>
          <w:rFonts w:ascii="Arial" w:hAnsi="Arial" w:cs="Arial"/>
          <w:b/>
          <w:bCs/>
          <w:color w:val="auto"/>
          <w:sz w:val="24"/>
          <w:szCs w:val="24"/>
        </w:rPr>
        <w:t>AJUSTE DE PRECIOS</w:t>
      </w:r>
      <w:bookmarkEnd w:id="4"/>
    </w:p>
    <w:p w14:paraId="73F7F40F" w14:textId="496268D1" w:rsidR="004977F2" w:rsidRPr="004977F2" w:rsidRDefault="004977F2" w:rsidP="00AF5E00">
      <w:pPr>
        <w:rPr>
          <w:rFonts w:ascii="Arial" w:eastAsiaTheme="majorEastAsia" w:hAnsi="Arial" w:cs="Arial"/>
          <w:spacing w:val="-10"/>
          <w:kern w:val="28"/>
          <w:sz w:val="24"/>
          <w:szCs w:val="24"/>
        </w:rPr>
      </w:pPr>
      <w:r w:rsidRPr="004977F2">
        <w:rPr>
          <w:rFonts w:ascii="Arial" w:eastAsiaTheme="majorEastAsia" w:hAnsi="Arial" w:cs="Arial"/>
          <w:spacing w:val="-10"/>
          <w:kern w:val="28"/>
          <w:sz w:val="24"/>
          <w:szCs w:val="24"/>
        </w:rPr>
        <w:t xml:space="preserve">Los </w:t>
      </w:r>
      <w:r w:rsidR="00D31B1F">
        <w:rPr>
          <w:rFonts w:ascii="Arial" w:eastAsiaTheme="majorEastAsia" w:hAnsi="Arial" w:cs="Arial"/>
          <w:spacing w:val="-10"/>
          <w:kern w:val="28"/>
          <w:sz w:val="24"/>
          <w:szCs w:val="24"/>
        </w:rPr>
        <w:t xml:space="preserve">precios se ajustarán semestralmente a partir Julio 2021 por el </w:t>
      </w:r>
      <w:r w:rsidR="00EB5BAB">
        <w:rPr>
          <w:rFonts w:ascii="Arial" w:eastAsiaTheme="majorEastAsia" w:hAnsi="Arial" w:cs="Arial"/>
          <w:spacing w:val="-10"/>
          <w:kern w:val="28"/>
          <w:sz w:val="24"/>
          <w:szCs w:val="24"/>
        </w:rPr>
        <w:t>Índice</w:t>
      </w:r>
      <w:r w:rsidR="00D31B1F">
        <w:rPr>
          <w:rFonts w:ascii="Arial" w:eastAsiaTheme="majorEastAsia" w:hAnsi="Arial" w:cs="Arial"/>
          <w:spacing w:val="-10"/>
          <w:kern w:val="28"/>
          <w:sz w:val="24"/>
          <w:szCs w:val="24"/>
        </w:rPr>
        <w:t xml:space="preserve"> de Precios al Consumo (IPC) tomando como base el correspondiente a diciembre 2020 (</w:t>
      </w:r>
      <w:r w:rsidR="00BB72FD">
        <w:rPr>
          <w:rFonts w:ascii="Arial" w:eastAsiaTheme="majorEastAsia" w:hAnsi="Arial" w:cs="Arial"/>
          <w:spacing w:val="-10"/>
          <w:kern w:val="28"/>
          <w:sz w:val="24"/>
          <w:szCs w:val="24"/>
        </w:rPr>
        <w:t>Índice :</w:t>
      </w:r>
      <w:r w:rsidR="00D31B1F">
        <w:rPr>
          <w:rFonts w:ascii="Arial" w:eastAsiaTheme="majorEastAsia" w:hAnsi="Arial" w:cs="Arial"/>
          <w:spacing w:val="-10"/>
          <w:kern w:val="28"/>
          <w:sz w:val="24"/>
          <w:szCs w:val="24"/>
        </w:rPr>
        <w:t>222.13)</w:t>
      </w:r>
    </w:p>
    <w:p w14:paraId="5CAB4E3B" w14:textId="281364F9" w:rsidR="00C868D1" w:rsidRPr="00EB5BAB" w:rsidRDefault="00EB5BAB" w:rsidP="00466310">
      <w:pPr>
        <w:pStyle w:val="Ttulo1"/>
        <w:numPr>
          <w:ilvl w:val="0"/>
          <w:numId w:val="26"/>
        </w:numPr>
        <w:shd w:val="clear" w:color="auto" w:fill="BDD6EE" w:themeFill="accent1" w:themeFillTint="66"/>
        <w:ind w:left="0" w:firstLine="0"/>
        <w:rPr>
          <w:rFonts w:ascii="Arial" w:hAnsi="Arial" w:cs="Arial"/>
          <w:b/>
          <w:bCs/>
          <w:color w:val="auto"/>
          <w:sz w:val="24"/>
          <w:szCs w:val="24"/>
        </w:rPr>
      </w:pPr>
      <w:bookmarkStart w:id="5" w:name="_Toc61441869"/>
      <w:r w:rsidRPr="00EB5BAB">
        <w:rPr>
          <w:rFonts w:ascii="Arial" w:hAnsi="Arial" w:cs="Arial"/>
          <w:b/>
          <w:bCs/>
          <w:color w:val="auto"/>
          <w:sz w:val="24"/>
          <w:szCs w:val="24"/>
        </w:rPr>
        <w:t>FORMA PAGO</w:t>
      </w:r>
      <w:bookmarkEnd w:id="5"/>
    </w:p>
    <w:p w14:paraId="65736F14" w14:textId="77777777" w:rsidR="00E30AB0" w:rsidRPr="00E30AB0" w:rsidRDefault="00E30AB0" w:rsidP="00AF5E00">
      <w:pPr>
        <w:keepNext/>
        <w:spacing w:after="60"/>
        <w:jc w:val="both"/>
        <w:outlineLvl w:val="1"/>
        <w:rPr>
          <w:rFonts w:ascii="Arial" w:eastAsiaTheme="majorEastAsia" w:hAnsi="Arial" w:cs="Arial"/>
          <w:bCs/>
          <w:i/>
          <w:spacing w:val="-10"/>
          <w:kern w:val="28"/>
          <w:sz w:val="24"/>
          <w:szCs w:val="24"/>
        </w:rPr>
      </w:pPr>
    </w:p>
    <w:p w14:paraId="76E886E1" w14:textId="0C29C90C" w:rsidR="0004184D" w:rsidRPr="00715C85" w:rsidRDefault="004561CB" w:rsidP="00AF5E00">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Los pagos se realizarán crédito SIIF 60 días luego de</w:t>
      </w:r>
      <w:r w:rsidR="00EC03C1" w:rsidRPr="00715C85">
        <w:rPr>
          <w:rFonts w:ascii="Arial" w:eastAsiaTheme="majorEastAsia" w:hAnsi="Arial" w:cs="Arial"/>
          <w:spacing w:val="-10"/>
          <w:kern w:val="28"/>
          <w:sz w:val="24"/>
          <w:szCs w:val="24"/>
        </w:rPr>
        <w:t xml:space="preserve"> la conformación de la factura.</w:t>
      </w:r>
    </w:p>
    <w:p w14:paraId="1BCA06C3" w14:textId="7C70B608" w:rsidR="00242E1D" w:rsidRPr="00715C85" w:rsidRDefault="005A67ED" w:rsidP="00466310">
      <w:pPr>
        <w:pStyle w:val="Ttulo1"/>
        <w:numPr>
          <w:ilvl w:val="0"/>
          <w:numId w:val="26"/>
        </w:numPr>
        <w:shd w:val="clear" w:color="auto" w:fill="BDD6EE" w:themeFill="accent1" w:themeFillTint="66"/>
        <w:ind w:left="0" w:firstLine="0"/>
        <w:rPr>
          <w:rFonts w:ascii="Arial" w:hAnsi="Arial" w:cs="Arial"/>
          <w:b/>
          <w:color w:val="auto"/>
          <w:sz w:val="24"/>
          <w:szCs w:val="24"/>
        </w:rPr>
      </w:pPr>
      <w:bookmarkStart w:id="6" w:name="_Toc61441870"/>
      <w:r w:rsidRPr="00715C85">
        <w:rPr>
          <w:rFonts w:ascii="Arial" w:hAnsi="Arial" w:cs="Arial"/>
          <w:b/>
          <w:color w:val="auto"/>
          <w:sz w:val="24"/>
          <w:szCs w:val="24"/>
        </w:rPr>
        <w:t>PLAZO DE MANTENIMIENTO DE LAS PROPUESTAS</w:t>
      </w:r>
      <w:r w:rsidR="00690C9E" w:rsidRPr="00715C85">
        <w:rPr>
          <w:rFonts w:ascii="Arial" w:hAnsi="Arial" w:cs="Arial"/>
          <w:b/>
          <w:color w:val="auto"/>
          <w:sz w:val="24"/>
          <w:szCs w:val="24"/>
        </w:rPr>
        <w:t>.</w:t>
      </w:r>
      <w:bookmarkEnd w:id="6"/>
    </w:p>
    <w:p w14:paraId="3072276E" w14:textId="77777777" w:rsidR="00347FCB" w:rsidRPr="00715C85" w:rsidRDefault="00347FCB" w:rsidP="00AF5E00">
      <w:pPr>
        <w:rPr>
          <w:rFonts w:ascii="Arial" w:hAnsi="Arial" w:cs="Arial"/>
          <w:sz w:val="24"/>
          <w:szCs w:val="24"/>
        </w:rPr>
      </w:pPr>
    </w:p>
    <w:p w14:paraId="265F7078" w14:textId="77777777" w:rsidR="00DC71AB" w:rsidRDefault="00DC71AB" w:rsidP="00AF5E00">
      <w:pPr>
        <w:pStyle w:val="Textoindependiente2"/>
        <w:spacing w:after="0" w:line="240" w:lineRule="auto"/>
        <w:jc w:val="both"/>
        <w:rPr>
          <w:rFonts w:eastAsiaTheme="majorEastAsia"/>
          <w:spacing w:val="-10"/>
          <w:kern w:val="28"/>
          <w:lang w:eastAsia="en-US"/>
        </w:rPr>
      </w:pPr>
      <w:r w:rsidRPr="00715C85">
        <w:rPr>
          <w:rFonts w:eastAsiaTheme="majorEastAsia"/>
          <w:spacing w:val="-10"/>
          <w:kern w:val="28"/>
          <w:lang w:eastAsia="en-US"/>
        </w:rPr>
        <w:t>Las ofertas serán válidas y obligarán al</w:t>
      </w:r>
      <w:r>
        <w:rPr>
          <w:rFonts w:eastAsiaTheme="majorEastAsia"/>
          <w:spacing w:val="-10"/>
          <w:kern w:val="28"/>
          <w:lang w:eastAsia="en-US"/>
        </w:rPr>
        <w:t xml:space="preserve"> oferente por el término de 120 (ciento veinte</w:t>
      </w:r>
      <w:r w:rsidRPr="00715C85">
        <w:rPr>
          <w:rFonts w:eastAsiaTheme="majorEastAsia"/>
          <w:spacing w:val="-10"/>
          <w:kern w:val="28"/>
          <w:lang w:eastAsia="en-US"/>
        </w:rPr>
        <w:t>) días c</w:t>
      </w:r>
      <w:r>
        <w:rPr>
          <w:rFonts w:eastAsiaTheme="majorEastAsia"/>
          <w:spacing w:val="-10"/>
          <w:kern w:val="28"/>
          <w:lang w:eastAsia="en-US"/>
        </w:rPr>
        <w:t>orridos, contados a partir de</w:t>
      </w:r>
      <w:r w:rsidRPr="00715C85">
        <w:rPr>
          <w:rFonts w:eastAsiaTheme="majorEastAsia"/>
          <w:spacing w:val="-10"/>
          <w:kern w:val="28"/>
          <w:lang w:eastAsia="en-US"/>
        </w:rPr>
        <w:t xml:space="preserve"> la fecha de apertura de las mismas, a menos que, antes de expir</w:t>
      </w:r>
      <w:r>
        <w:rPr>
          <w:rFonts w:eastAsiaTheme="majorEastAsia"/>
          <w:spacing w:val="-10"/>
          <w:kern w:val="28"/>
          <w:lang w:eastAsia="en-US"/>
        </w:rPr>
        <w:t>ar dicho plazo la Dirección Nacional de Aduanas</w:t>
      </w:r>
      <w:r w:rsidRPr="00715C85">
        <w:rPr>
          <w:rFonts w:eastAsiaTheme="majorEastAsia"/>
          <w:spacing w:val="-10"/>
          <w:kern w:val="28"/>
          <w:lang w:eastAsia="en-US"/>
        </w:rPr>
        <w:t xml:space="preserve"> ya se hubiera expedido respecto a ellas.</w:t>
      </w:r>
    </w:p>
    <w:p w14:paraId="01BC2B82" w14:textId="77777777" w:rsidR="00816DB9" w:rsidRDefault="00816DB9" w:rsidP="00AF5E00">
      <w:pPr>
        <w:pStyle w:val="Textoindependiente2"/>
        <w:spacing w:after="0" w:line="240" w:lineRule="auto"/>
        <w:jc w:val="both"/>
        <w:rPr>
          <w:rFonts w:eastAsiaTheme="majorEastAsia"/>
          <w:spacing w:val="-10"/>
          <w:kern w:val="28"/>
          <w:lang w:eastAsia="en-US"/>
        </w:rPr>
      </w:pPr>
    </w:p>
    <w:p w14:paraId="6D9D00B8" w14:textId="3134BEAA" w:rsidR="00D31B1F" w:rsidRDefault="00D31B1F" w:rsidP="00AF5E00">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En caso de retiro de la oferta antes del plazo de mantenimiento se aplicará una multa del 1% sobre el valor total de la oferta, registrándose el incumplimiento en el registro de proveedores del estado (RUPE)</w:t>
      </w:r>
    </w:p>
    <w:p w14:paraId="274BC059" w14:textId="77777777" w:rsidR="00090B8D" w:rsidRPr="00715C85" w:rsidRDefault="00090B8D" w:rsidP="00AF5E00">
      <w:pPr>
        <w:pStyle w:val="Textoindependiente2"/>
        <w:spacing w:after="0" w:line="240" w:lineRule="auto"/>
        <w:jc w:val="both"/>
        <w:rPr>
          <w:rFonts w:eastAsiaTheme="majorEastAsia"/>
          <w:spacing w:val="-10"/>
          <w:kern w:val="28"/>
          <w:lang w:eastAsia="en-US"/>
        </w:rPr>
      </w:pPr>
    </w:p>
    <w:p w14:paraId="28A59B67" w14:textId="45C69BA2" w:rsidR="00C444CB" w:rsidRDefault="00F728CC" w:rsidP="00466310">
      <w:pPr>
        <w:pStyle w:val="Ttulo1"/>
        <w:numPr>
          <w:ilvl w:val="0"/>
          <w:numId w:val="26"/>
        </w:numPr>
        <w:shd w:val="clear" w:color="auto" w:fill="BDD6EE" w:themeFill="accent1" w:themeFillTint="66"/>
        <w:ind w:left="0" w:firstLine="0"/>
        <w:rPr>
          <w:rFonts w:ascii="Arial" w:hAnsi="Arial" w:cs="Arial"/>
          <w:b/>
          <w:color w:val="auto"/>
          <w:sz w:val="24"/>
          <w:szCs w:val="24"/>
        </w:rPr>
      </w:pPr>
      <w:bookmarkStart w:id="7" w:name="_Toc61441871"/>
      <w:r>
        <w:rPr>
          <w:rFonts w:ascii="Arial" w:hAnsi="Arial" w:cs="Arial"/>
          <w:b/>
          <w:color w:val="auto"/>
          <w:sz w:val="24"/>
          <w:szCs w:val="24"/>
        </w:rPr>
        <w:t>EVALUACIÓN DE LAS OFERTAS</w:t>
      </w:r>
      <w:bookmarkEnd w:id="7"/>
    </w:p>
    <w:p w14:paraId="1B73D532" w14:textId="77777777" w:rsidR="00816DB9" w:rsidRPr="00816DB9" w:rsidRDefault="00816DB9" w:rsidP="00AF5E00">
      <w:pPr>
        <w:pStyle w:val="Prrafodelista"/>
        <w:ind w:left="0"/>
      </w:pPr>
    </w:p>
    <w:p w14:paraId="7949F360" w14:textId="631F94D8" w:rsidR="00EB5BAB" w:rsidRDefault="005C121D" w:rsidP="00AF5E00">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Se evaluarán las ofertas desde el punto de vista formal, técnico y económico</w:t>
      </w:r>
      <w:r w:rsidR="009B6AD0">
        <w:rPr>
          <w:rFonts w:eastAsiaTheme="majorEastAsia"/>
          <w:spacing w:val="-10"/>
          <w:kern w:val="28"/>
          <w:lang w:eastAsia="en-US"/>
        </w:rPr>
        <w:t xml:space="preserve"> y por los antecedentes</w:t>
      </w:r>
      <w:r w:rsidR="000D64FC">
        <w:rPr>
          <w:rFonts w:eastAsiaTheme="majorEastAsia"/>
          <w:spacing w:val="-10"/>
          <w:kern w:val="28"/>
          <w:lang w:eastAsia="en-US"/>
        </w:rPr>
        <w:t xml:space="preserve"> declarados por </w:t>
      </w:r>
      <w:r w:rsidR="00BB72FD" w:rsidRPr="007718A0">
        <w:rPr>
          <w:rFonts w:eastAsiaTheme="majorEastAsia"/>
          <w:b/>
          <w:spacing w:val="-10"/>
          <w:kern w:val="28"/>
          <w:lang w:eastAsia="en-US"/>
        </w:rPr>
        <w:t>funcionarios</w:t>
      </w:r>
      <w:r w:rsidR="00BC4BE0" w:rsidRPr="007718A0">
        <w:rPr>
          <w:rFonts w:eastAsiaTheme="majorEastAsia"/>
          <w:b/>
          <w:spacing w:val="-10"/>
          <w:kern w:val="28"/>
          <w:lang w:eastAsia="en-US"/>
        </w:rPr>
        <w:t xml:space="preserve"> del </w:t>
      </w:r>
      <w:r w:rsidR="000D712C" w:rsidRPr="007718A0">
        <w:rPr>
          <w:rFonts w:eastAsiaTheme="majorEastAsia"/>
          <w:b/>
          <w:spacing w:val="-10"/>
          <w:kern w:val="28"/>
          <w:lang w:eastAsia="en-US"/>
        </w:rPr>
        <w:t xml:space="preserve">Área </w:t>
      </w:r>
      <w:r w:rsidR="00D31B1F">
        <w:rPr>
          <w:rFonts w:eastAsiaTheme="majorEastAsia"/>
          <w:b/>
          <w:spacing w:val="-10"/>
          <w:kern w:val="28"/>
          <w:lang w:eastAsia="en-US"/>
        </w:rPr>
        <w:t xml:space="preserve">de Tecnologías de la </w:t>
      </w:r>
      <w:r w:rsidR="001615BD">
        <w:rPr>
          <w:rFonts w:eastAsiaTheme="majorEastAsia"/>
          <w:b/>
          <w:spacing w:val="-10"/>
          <w:kern w:val="28"/>
          <w:lang w:eastAsia="en-US"/>
        </w:rPr>
        <w:t xml:space="preserve">información </w:t>
      </w:r>
      <w:r w:rsidR="000D64FC">
        <w:rPr>
          <w:rFonts w:eastAsiaTheme="majorEastAsia"/>
          <w:b/>
          <w:spacing w:val="-10"/>
          <w:kern w:val="28"/>
          <w:lang w:eastAsia="en-US"/>
        </w:rPr>
        <w:t xml:space="preserve">quienes </w:t>
      </w:r>
      <w:r w:rsidR="001615BD" w:rsidRPr="00274EA0">
        <w:rPr>
          <w:rFonts w:eastAsiaTheme="majorEastAsia"/>
          <w:spacing w:val="-10"/>
          <w:kern w:val="28"/>
          <w:lang w:eastAsia="en-US"/>
        </w:rPr>
        <w:t>evaluarán</w:t>
      </w:r>
      <w:r w:rsidR="00BC4BE0" w:rsidRPr="00274EA0">
        <w:rPr>
          <w:rFonts w:eastAsiaTheme="majorEastAsia"/>
          <w:spacing w:val="-10"/>
          <w:kern w:val="28"/>
          <w:lang w:eastAsia="en-US"/>
        </w:rPr>
        <w:t xml:space="preserve"> las propuestas presentadas. De las ofertas presentadas que cumplan con los requerimientos técnicos y </w:t>
      </w:r>
      <w:r w:rsidR="000D64FC">
        <w:rPr>
          <w:rFonts w:eastAsiaTheme="majorEastAsia"/>
          <w:spacing w:val="-10"/>
          <w:kern w:val="28"/>
          <w:lang w:eastAsia="en-US"/>
        </w:rPr>
        <w:t xml:space="preserve">demás </w:t>
      </w:r>
      <w:r w:rsidR="00BC4BE0" w:rsidRPr="00274EA0">
        <w:rPr>
          <w:rFonts w:eastAsiaTheme="majorEastAsia"/>
          <w:spacing w:val="-10"/>
          <w:kern w:val="28"/>
          <w:lang w:eastAsia="en-US"/>
        </w:rPr>
        <w:t>condiciones, se adjudicará la de menor precio</w:t>
      </w:r>
      <w:r w:rsidR="00274EA0" w:rsidRPr="00274EA0">
        <w:rPr>
          <w:rFonts w:eastAsiaTheme="majorEastAsia"/>
          <w:spacing w:val="-10"/>
          <w:kern w:val="28"/>
          <w:lang w:eastAsia="en-US"/>
        </w:rPr>
        <w:t>.</w:t>
      </w:r>
    </w:p>
    <w:p w14:paraId="21575F31" w14:textId="77777777" w:rsidR="00EB5BAB" w:rsidRDefault="00EB5BAB" w:rsidP="00AF5E00">
      <w:pPr>
        <w:pStyle w:val="Textoindependiente2"/>
        <w:spacing w:after="0" w:line="240" w:lineRule="auto"/>
        <w:jc w:val="both"/>
        <w:rPr>
          <w:rFonts w:eastAsiaTheme="majorEastAsia"/>
          <w:spacing w:val="-10"/>
          <w:kern w:val="28"/>
          <w:lang w:eastAsia="en-US"/>
        </w:rPr>
      </w:pPr>
    </w:p>
    <w:p w14:paraId="5E2FEC4A" w14:textId="47C4A929" w:rsidR="00564FAA" w:rsidRPr="00EB5BAB" w:rsidRDefault="00564FAA" w:rsidP="00466310">
      <w:pPr>
        <w:pStyle w:val="Textoindependiente2"/>
        <w:numPr>
          <w:ilvl w:val="0"/>
          <w:numId w:val="26"/>
        </w:numPr>
        <w:shd w:val="clear" w:color="auto" w:fill="BDD6EE" w:themeFill="accent1" w:themeFillTint="66"/>
        <w:spacing w:after="0" w:line="240" w:lineRule="auto"/>
        <w:ind w:left="0" w:firstLine="0"/>
        <w:jc w:val="both"/>
        <w:rPr>
          <w:rFonts w:eastAsiaTheme="majorEastAsia"/>
          <w:spacing w:val="-10"/>
          <w:kern w:val="28"/>
          <w:lang w:eastAsia="en-US"/>
        </w:rPr>
      </w:pPr>
      <w:r>
        <w:rPr>
          <w:b/>
        </w:rPr>
        <w:t>DERECHO DE LA ADMINISTRACIÓN</w:t>
      </w:r>
    </w:p>
    <w:p w14:paraId="364A6B1E" w14:textId="77777777" w:rsidR="001C1B62" w:rsidRDefault="001C1B62" w:rsidP="00AF5E00">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Default="005A67ED" w:rsidP="00AF5E00">
      <w:pPr>
        <w:numPr>
          <w:ilvl w:val="1"/>
          <w:numId w:val="0"/>
        </w:numPr>
        <w:tabs>
          <w:tab w:val="num" w:pos="36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Administración se reserva el derecho de: </w:t>
      </w:r>
    </w:p>
    <w:p w14:paraId="6BE46036" w14:textId="5FF9322E" w:rsidR="00631E62" w:rsidRDefault="00631E62" w:rsidP="00AF5E00">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a) </w:t>
      </w:r>
      <w:r w:rsidR="005A67ED" w:rsidRPr="00715C85">
        <w:rPr>
          <w:rFonts w:ascii="Arial" w:eastAsiaTheme="majorEastAsia" w:hAnsi="Arial" w:cs="Arial"/>
          <w:spacing w:val="-10"/>
          <w:kern w:val="28"/>
          <w:sz w:val="24"/>
          <w:szCs w:val="24"/>
        </w:rPr>
        <w:t xml:space="preserve">rechazar una propuesta por falta de información suficiente; </w:t>
      </w:r>
    </w:p>
    <w:p w14:paraId="44954E35" w14:textId="5AF891B5" w:rsidR="007E2C3C" w:rsidRDefault="00631E62" w:rsidP="00AF5E00">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b) </w:t>
      </w:r>
      <w:r w:rsidR="005A67ED" w:rsidRPr="00715C85">
        <w:rPr>
          <w:rFonts w:ascii="Arial" w:eastAsiaTheme="majorEastAsia" w:hAnsi="Arial" w:cs="Arial"/>
          <w:spacing w:val="-10"/>
          <w:kern w:val="28"/>
          <w:sz w:val="24"/>
          <w:szCs w:val="24"/>
        </w:rPr>
        <w:t xml:space="preserve">rechazar una propuesta </w:t>
      </w:r>
      <w:r w:rsidR="009C614D">
        <w:rPr>
          <w:rFonts w:ascii="Arial" w:eastAsiaTheme="majorEastAsia" w:hAnsi="Arial" w:cs="Arial"/>
          <w:spacing w:val="-10"/>
          <w:kern w:val="28"/>
          <w:sz w:val="24"/>
          <w:szCs w:val="24"/>
        </w:rPr>
        <w:t>en las situaciones de concusión</w:t>
      </w:r>
      <w:r w:rsidR="005A67ED" w:rsidRPr="00715C85">
        <w:rPr>
          <w:rFonts w:ascii="Arial" w:eastAsiaTheme="majorEastAsia" w:hAnsi="Arial" w:cs="Arial"/>
          <w:spacing w:val="-10"/>
          <w:kern w:val="28"/>
          <w:sz w:val="24"/>
          <w:szCs w:val="24"/>
        </w:rPr>
        <w:t>, cohecho, soborno, fraude, abuso de funciones, tráfico de influencias, tratar de influir en los funcion</w:t>
      </w:r>
      <w:r w:rsidR="00CF0B2A">
        <w:rPr>
          <w:rFonts w:ascii="Arial" w:eastAsiaTheme="majorEastAsia" w:hAnsi="Arial" w:cs="Arial"/>
          <w:spacing w:val="-10"/>
          <w:kern w:val="28"/>
          <w:sz w:val="24"/>
          <w:szCs w:val="24"/>
        </w:rPr>
        <w:t>arios actuantes en el procedimiento</w:t>
      </w:r>
      <w:r w:rsidR="005A67ED" w:rsidRPr="00715C85">
        <w:rPr>
          <w:rFonts w:ascii="Arial" w:eastAsiaTheme="majorEastAsia" w:hAnsi="Arial" w:cs="Arial"/>
          <w:spacing w:val="-10"/>
          <w:kern w:val="28"/>
          <w:sz w:val="24"/>
          <w:szCs w:val="24"/>
        </w:rPr>
        <w:t xml:space="preserve">, para obtener una </w:t>
      </w:r>
      <w:r w:rsidR="00C444CB" w:rsidRPr="00715C85">
        <w:rPr>
          <w:rFonts w:ascii="Arial" w:eastAsiaTheme="majorEastAsia" w:hAnsi="Arial" w:cs="Arial"/>
          <w:spacing w:val="-10"/>
          <w:kern w:val="28"/>
          <w:sz w:val="24"/>
          <w:szCs w:val="24"/>
        </w:rPr>
        <w:t>decisión favorable</w:t>
      </w:r>
      <w:r w:rsidR="005A67ED" w:rsidRPr="00715C85">
        <w:rPr>
          <w:rFonts w:ascii="Arial" w:eastAsiaTheme="majorEastAsia" w:hAnsi="Arial" w:cs="Arial"/>
          <w:spacing w:val="-10"/>
          <w:kern w:val="28"/>
          <w:sz w:val="24"/>
          <w:szCs w:val="24"/>
        </w:rPr>
        <w:t xml:space="preserve">, sin perjuicio de las denuncias penales correspondientes; </w:t>
      </w:r>
    </w:p>
    <w:p w14:paraId="5FA6DCB5" w14:textId="2EE61C86" w:rsidR="004B6264" w:rsidRDefault="00631E62" w:rsidP="00AF5E00">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c)</w:t>
      </w:r>
      <w:r w:rsidR="005A67ED" w:rsidRPr="00715C85">
        <w:rPr>
          <w:rFonts w:ascii="Arial" w:eastAsiaTheme="majorEastAsia" w:hAnsi="Arial" w:cs="Arial"/>
          <w:spacing w:val="-10"/>
          <w:kern w:val="28"/>
          <w:sz w:val="24"/>
          <w:szCs w:val="24"/>
        </w:rPr>
        <w:t xml:space="preserve"> solicitar información complementaria, a fin de emitir un juicio fundado.</w:t>
      </w:r>
    </w:p>
    <w:p w14:paraId="7E07C36D" w14:textId="4B6AB496" w:rsidR="00631E62" w:rsidRDefault="00631E62" w:rsidP="00AF5E00">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d) adjudicar </w:t>
      </w:r>
      <w:r w:rsidR="00EB5BAB">
        <w:rPr>
          <w:rFonts w:ascii="Arial" w:eastAsiaTheme="majorEastAsia" w:hAnsi="Arial" w:cs="Arial"/>
          <w:spacing w:val="-10"/>
          <w:kern w:val="28"/>
          <w:sz w:val="24"/>
          <w:szCs w:val="24"/>
        </w:rPr>
        <w:t>menor cantidad</w:t>
      </w:r>
    </w:p>
    <w:p w14:paraId="579EB303" w14:textId="1ABCEA8F" w:rsidR="00EB5BAB" w:rsidRDefault="00EB5BAB" w:rsidP="00AF5E00">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e) adjudicar mayor cantidad hasta el límite del procedimiento de compra por el que se gestiona el llamado</w:t>
      </w:r>
    </w:p>
    <w:p w14:paraId="2F445342" w14:textId="5C7F322F" w:rsidR="004977F2" w:rsidRDefault="00090B8D" w:rsidP="00AF5E00">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 no adjudicar algún ítem.</w:t>
      </w:r>
    </w:p>
    <w:p w14:paraId="29F2C916" w14:textId="77777777" w:rsidR="004977F2" w:rsidRPr="00715C85" w:rsidRDefault="004977F2" w:rsidP="00AF5E00">
      <w:pPr>
        <w:numPr>
          <w:ilvl w:val="1"/>
          <w:numId w:val="0"/>
        </w:numPr>
        <w:tabs>
          <w:tab w:val="num" w:pos="360"/>
        </w:tabs>
        <w:jc w:val="both"/>
        <w:rPr>
          <w:rFonts w:ascii="Arial" w:eastAsiaTheme="majorEastAsia" w:hAnsi="Arial" w:cs="Arial"/>
          <w:spacing w:val="-10"/>
          <w:kern w:val="28"/>
          <w:sz w:val="24"/>
          <w:szCs w:val="24"/>
        </w:rPr>
      </w:pPr>
    </w:p>
    <w:p w14:paraId="6AA757BF" w14:textId="3A040CF0" w:rsidR="0088396F" w:rsidRDefault="00EB5BAB" w:rsidP="00466310">
      <w:pPr>
        <w:pStyle w:val="Ttulo1"/>
        <w:numPr>
          <w:ilvl w:val="0"/>
          <w:numId w:val="26"/>
        </w:numPr>
        <w:shd w:val="clear" w:color="auto" w:fill="BDD6EE" w:themeFill="accent1" w:themeFillTint="66"/>
        <w:ind w:left="0" w:firstLine="0"/>
        <w:rPr>
          <w:rFonts w:ascii="Arial" w:hAnsi="Arial" w:cs="Arial"/>
          <w:b/>
          <w:color w:val="auto"/>
          <w:sz w:val="24"/>
          <w:szCs w:val="24"/>
        </w:rPr>
      </w:pPr>
      <w:bookmarkStart w:id="8" w:name="_Toc61441872"/>
      <w:r>
        <w:rPr>
          <w:rFonts w:ascii="Arial" w:hAnsi="Arial" w:cs="Arial"/>
          <w:b/>
          <w:color w:val="auto"/>
          <w:sz w:val="24"/>
          <w:szCs w:val="24"/>
        </w:rPr>
        <w:t xml:space="preserve">NOTIFICACION DE </w:t>
      </w:r>
      <w:r w:rsidR="004409E9" w:rsidRPr="00715C85">
        <w:rPr>
          <w:rFonts w:ascii="Arial" w:hAnsi="Arial" w:cs="Arial"/>
          <w:b/>
          <w:color w:val="auto"/>
          <w:sz w:val="24"/>
          <w:szCs w:val="24"/>
        </w:rPr>
        <w:t>ADJUDICACIÓN</w:t>
      </w:r>
      <w:bookmarkEnd w:id="8"/>
    </w:p>
    <w:p w14:paraId="7DBC4B0C" w14:textId="77777777" w:rsidR="00466310" w:rsidRDefault="00466310" w:rsidP="00AF5E00">
      <w:pPr>
        <w:rPr>
          <w:rFonts w:ascii="Arial" w:hAnsi="Arial" w:cs="Arial"/>
          <w:sz w:val="24"/>
          <w:szCs w:val="24"/>
        </w:rPr>
      </w:pPr>
      <w:bookmarkStart w:id="9" w:name="_Toc371401606"/>
      <w:bookmarkStart w:id="10" w:name="_Toc456344594"/>
      <w:bookmarkStart w:id="11" w:name="_Toc456352710"/>
      <w:bookmarkStart w:id="12" w:name="_Toc489014625"/>
      <w:bookmarkStart w:id="13" w:name="_Toc489015077"/>
      <w:bookmarkStart w:id="14" w:name="_Toc511655089"/>
    </w:p>
    <w:p w14:paraId="745A702B" w14:textId="5F3E8D36" w:rsidR="00631E62" w:rsidRPr="00631E62" w:rsidRDefault="00F87928" w:rsidP="00AF5E00">
      <w:pPr>
        <w:rPr>
          <w:rFonts w:ascii="Arial" w:eastAsiaTheme="majorEastAsia" w:hAnsi="Arial" w:cs="Arial"/>
          <w:spacing w:val="-10"/>
          <w:kern w:val="28"/>
          <w:sz w:val="24"/>
          <w:szCs w:val="24"/>
        </w:rPr>
      </w:pPr>
      <w:r>
        <w:rPr>
          <w:rFonts w:ascii="Arial" w:hAnsi="Arial" w:cs="Arial"/>
          <w:sz w:val="24"/>
          <w:szCs w:val="24"/>
        </w:rPr>
        <w:t xml:space="preserve">La </w:t>
      </w:r>
      <w:r w:rsidRPr="00631E62">
        <w:rPr>
          <w:rFonts w:ascii="Arial" w:eastAsiaTheme="majorEastAsia" w:hAnsi="Arial" w:cs="Arial"/>
          <w:spacing w:val="-10"/>
          <w:kern w:val="28"/>
          <w:sz w:val="24"/>
          <w:szCs w:val="24"/>
        </w:rPr>
        <w:t>Orden</w:t>
      </w:r>
      <w:r w:rsidR="00631E62" w:rsidRPr="00631E62">
        <w:rPr>
          <w:rFonts w:ascii="Arial" w:eastAsiaTheme="majorEastAsia" w:hAnsi="Arial" w:cs="Arial"/>
          <w:spacing w:val="-10"/>
          <w:kern w:val="28"/>
          <w:sz w:val="24"/>
          <w:szCs w:val="24"/>
        </w:rPr>
        <w:t xml:space="preserve"> de Compra correspondiente a la firma adjudicataria, constituirá a todos los efectos legales el contrato correspondiente a que se refieren las disposiciones de este </w:t>
      </w:r>
      <w:r>
        <w:rPr>
          <w:rFonts w:ascii="Arial" w:eastAsiaTheme="majorEastAsia" w:hAnsi="Arial" w:cs="Arial"/>
          <w:spacing w:val="-10"/>
          <w:kern w:val="28"/>
          <w:sz w:val="24"/>
          <w:szCs w:val="24"/>
        </w:rPr>
        <w:t xml:space="preserve">Requerimiento </w:t>
      </w:r>
      <w:r w:rsidR="00631E62" w:rsidRPr="00631E62">
        <w:rPr>
          <w:rFonts w:ascii="Arial" w:eastAsiaTheme="majorEastAsia" w:hAnsi="Arial" w:cs="Arial"/>
          <w:spacing w:val="-10"/>
          <w:kern w:val="28"/>
          <w:sz w:val="24"/>
          <w:szCs w:val="24"/>
        </w:rPr>
        <w:t>, siendo las obligaciones y derechos del contratista las que surgen de las normas jurídicas aplicables, los Pliegos, y su oferta</w:t>
      </w:r>
    </w:p>
    <w:p w14:paraId="4C8E1B9B" w14:textId="673DBB0E" w:rsidR="00631E62" w:rsidRPr="00631E62" w:rsidRDefault="00631E62" w:rsidP="00AF5E00">
      <w:pPr>
        <w:spacing w:line="360"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w:t>
      </w:r>
      <w:r w:rsidR="008F51A9" w:rsidRPr="00631E62">
        <w:rPr>
          <w:rFonts w:ascii="Arial" w:eastAsiaTheme="majorEastAsia" w:hAnsi="Arial" w:cs="Arial"/>
          <w:spacing w:val="-10"/>
          <w:kern w:val="28"/>
          <w:sz w:val="24"/>
          <w:szCs w:val="24"/>
        </w:rPr>
        <w:t>obstante,</w:t>
      </w:r>
      <w:r w:rsidRPr="00631E62">
        <w:rPr>
          <w:rFonts w:ascii="Arial" w:eastAsiaTheme="majorEastAsia" w:hAnsi="Arial" w:cs="Arial"/>
          <w:spacing w:val="-10"/>
          <w:kern w:val="28"/>
          <w:sz w:val="24"/>
          <w:szCs w:val="24"/>
        </w:rPr>
        <w:t xml:space="preserve"> también se notificará a la dirección declarada en el </w:t>
      </w:r>
      <w:r w:rsidR="00BB72FD" w:rsidRPr="00631E62">
        <w:rPr>
          <w:rFonts w:ascii="Arial" w:eastAsiaTheme="majorEastAsia" w:hAnsi="Arial" w:cs="Arial"/>
          <w:spacing w:val="-10"/>
          <w:kern w:val="28"/>
          <w:sz w:val="24"/>
          <w:szCs w:val="24"/>
        </w:rPr>
        <w:t xml:space="preserve">Anexo </w:t>
      </w:r>
      <w:r w:rsidR="00BB72FD">
        <w:rPr>
          <w:rFonts w:ascii="Arial" w:eastAsiaTheme="majorEastAsia" w:hAnsi="Arial" w:cs="Arial"/>
          <w:spacing w:val="-10"/>
          <w:kern w:val="28"/>
          <w:sz w:val="24"/>
          <w:szCs w:val="24"/>
        </w:rPr>
        <w:t>declarada</w:t>
      </w:r>
      <w:r w:rsidR="00F87928">
        <w:rPr>
          <w:rFonts w:ascii="Arial" w:eastAsiaTheme="majorEastAsia" w:hAnsi="Arial" w:cs="Arial"/>
          <w:spacing w:val="-10"/>
          <w:kern w:val="28"/>
          <w:sz w:val="24"/>
          <w:szCs w:val="24"/>
        </w:rPr>
        <w:t xml:space="preserve"> en el Anexo de Oferta.</w:t>
      </w:r>
    </w:p>
    <w:bookmarkEnd w:id="9"/>
    <w:bookmarkEnd w:id="10"/>
    <w:bookmarkEnd w:id="11"/>
    <w:bookmarkEnd w:id="12"/>
    <w:bookmarkEnd w:id="13"/>
    <w:bookmarkEnd w:id="14"/>
    <w:p w14:paraId="49C8F64D" w14:textId="77777777" w:rsidR="004C6B27" w:rsidRPr="004C6B27" w:rsidRDefault="004C6B27" w:rsidP="00AF5E00">
      <w:pPr>
        <w:pStyle w:val="Prrafodelista"/>
        <w:ind w:left="0"/>
      </w:pPr>
    </w:p>
    <w:p w14:paraId="3AB14EC4" w14:textId="074453DC" w:rsidR="009A4A31" w:rsidRPr="00F87928" w:rsidRDefault="008F51A9" w:rsidP="00466310">
      <w:pPr>
        <w:pStyle w:val="Ttulo1"/>
        <w:numPr>
          <w:ilvl w:val="0"/>
          <w:numId w:val="26"/>
        </w:numPr>
        <w:shd w:val="clear" w:color="auto" w:fill="BDD6EE" w:themeFill="accent1" w:themeFillTint="66"/>
        <w:ind w:left="0" w:firstLine="0"/>
        <w:rPr>
          <w:rFonts w:ascii="Arial" w:hAnsi="Arial" w:cs="Arial"/>
          <w:b/>
          <w:bCs/>
          <w:color w:val="auto"/>
          <w:sz w:val="24"/>
          <w:szCs w:val="24"/>
        </w:rPr>
      </w:pPr>
      <w:bookmarkStart w:id="15" w:name="_Toc61441873"/>
      <w:r w:rsidRPr="00F87928">
        <w:rPr>
          <w:rFonts w:ascii="Arial" w:hAnsi="Arial" w:cs="Arial"/>
          <w:b/>
          <w:bCs/>
          <w:color w:val="auto"/>
          <w:sz w:val="24"/>
          <w:szCs w:val="24"/>
        </w:rPr>
        <w:t>COMIENZO DEL SERVICIO</w:t>
      </w:r>
      <w:bookmarkEnd w:id="15"/>
    </w:p>
    <w:p w14:paraId="419B5492" w14:textId="77777777" w:rsidR="009A4A31" w:rsidRDefault="009A4A31" w:rsidP="00AF5E00"/>
    <w:p w14:paraId="0972DE96" w14:textId="54DF5D4D" w:rsidR="00684A62" w:rsidRPr="00684A62" w:rsidRDefault="008F51A9" w:rsidP="00AF5E00">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Una vez de notificada la Orden de Compra se deberá de coordinar en forma inmediata con el Área de Tecnologías de la Información el inicio del servicio adjudicado</w:t>
      </w:r>
      <w:r w:rsidR="00F87928">
        <w:rPr>
          <w:rFonts w:ascii="Arial" w:eastAsiaTheme="majorEastAsia" w:hAnsi="Arial" w:cs="Arial"/>
          <w:spacing w:val="-10"/>
          <w:kern w:val="28"/>
          <w:sz w:val="24"/>
          <w:szCs w:val="24"/>
        </w:rPr>
        <w:t xml:space="preserve">, estimándose un comienzo a partir del 1 de </w:t>
      </w:r>
      <w:r w:rsidR="000D64FC">
        <w:rPr>
          <w:rFonts w:ascii="Arial" w:eastAsiaTheme="majorEastAsia" w:hAnsi="Arial" w:cs="Arial"/>
          <w:spacing w:val="-10"/>
          <w:kern w:val="28"/>
          <w:sz w:val="24"/>
          <w:szCs w:val="24"/>
        </w:rPr>
        <w:t>febrero</w:t>
      </w:r>
      <w:r w:rsidR="00F87928">
        <w:rPr>
          <w:rFonts w:ascii="Arial" w:eastAsiaTheme="majorEastAsia" w:hAnsi="Arial" w:cs="Arial"/>
          <w:spacing w:val="-10"/>
          <w:kern w:val="28"/>
          <w:sz w:val="24"/>
          <w:szCs w:val="24"/>
        </w:rPr>
        <w:t xml:space="preserve"> de 2021</w:t>
      </w:r>
    </w:p>
    <w:p w14:paraId="406E5194" w14:textId="77777777" w:rsidR="00DD37F9" w:rsidRPr="00715C85" w:rsidRDefault="00DD37F9" w:rsidP="00466310">
      <w:pPr>
        <w:pStyle w:val="Ttulo1"/>
        <w:numPr>
          <w:ilvl w:val="0"/>
          <w:numId w:val="26"/>
        </w:numPr>
        <w:shd w:val="clear" w:color="auto" w:fill="BDD6EE" w:themeFill="accent1" w:themeFillTint="66"/>
        <w:tabs>
          <w:tab w:val="left" w:pos="0"/>
        </w:tabs>
        <w:ind w:left="0" w:firstLine="0"/>
        <w:rPr>
          <w:rFonts w:ascii="Arial" w:hAnsi="Arial" w:cs="Arial"/>
          <w:b/>
          <w:color w:val="auto"/>
          <w:sz w:val="24"/>
          <w:szCs w:val="24"/>
        </w:rPr>
      </w:pPr>
      <w:bookmarkStart w:id="16" w:name="_Toc61441874"/>
      <w:r w:rsidRPr="00715C85">
        <w:rPr>
          <w:rFonts w:ascii="Arial" w:hAnsi="Arial" w:cs="Arial"/>
          <w:b/>
          <w:color w:val="auto"/>
          <w:sz w:val="24"/>
          <w:szCs w:val="24"/>
        </w:rPr>
        <w:t>INCUMPLIMIENTO Y MORA</w:t>
      </w:r>
      <w:bookmarkEnd w:id="16"/>
    </w:p>
    <w:p w14:paraId="633C6937" w14:textId="77777777" w:rsidR="00341E35" w:rsidRDefault="00341E35" w:rsidP="00AF5E00">
      <w:pPr>
        <w:jc w:val="both"/>
        <w:rPr>
          <w:rFonts w:ascii="Arial" w:eastAsiaTheme="majorEastAsia" w:hAnsi="Arial" w:cs="Arial"/>
          <w:spacing w:val="-10"/>
          <w:kern w:val="28"/>
          <w:sz w:val="24"/>
          <w:szCs w:val="24"/>
        </w:rPr>
      </w:pPr>
    </w:p>
    <w:p w14:paraId="1F9D43A4" w14:textId="77777777" w:rsidR="005A67ED" w:rsidRPr="00715C85" w:rsidRDefault="00FF08E8" w:rsidP="00AF5E00">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caerá</w:t>
      </w:r>
      <w:r w:rsidR="006A60FC">
        <w:rPr>
          <w:rFonts w:ascii="Arial" w:eastAsiaTheme="majorEastAsia" w:hAnsi="Arial" w:cs="Arial"/>
          <w:spacing w:val="-10"/>
          <w:kern w:val="28"/>
          <w:sz w:val="24"/>
          <w:szCs w:val="24"/>
        </w:rPr>
        <w:t xml:space="preserve"> en mora de pleno derecho sin necesidad</w:t>
      </w:r>
      <w:r w:rsidR="005A67ED" w:rsidRPr="00715C85">
        <w:rPr>
          <w:rFonts w:ascii="Arial" w:eastAsiaTheme="majorEastAsia" w:hAnsi="Arial" w:cs="Arial"/>
          <w:spacing w:val="-10"/>
          <w:kern w:val="28"/>
          <w:sz w:val="24"/>
          <w:szCs w:val="24"/>
        </w:rPr>
        <w:t xml:space="preserve"> de interpelación judicial </w:t>
      </w:r>
      <w:r w:rsidR="006A60FC">
        <w:rPr>
          <w:rFonts w:ascii="Arial" w:eastAsiaTheme="majorEastAsia" w:hAnsi="Arial" w:cs="Arial"/>
          <w:spacing w:val="-10"/>
          <w:kern w:val="28"/>
          <w:sz w:val="24"/>
          <w:szCs w:val="24"/>
        </w:rPr>
        <w:t>o extrajudicial alguna por el sólo vencimiento de los términos o por hacer</w:t>
      </w:r>
      <w:r w:rsidR="005A67ED" w:rsidRPr="0014200D">
        <w:rPr>
          <w:rFonts w:ascii="Arial" w:eastAsiaTheme="majorEastAsia" w:hAnsi="Arial" w:cs="Arial"/>
          <w:color w:val="FF0000"/>
          <w:spacing w:val="-10"/>
          <w:kern w:val="28"/>
          <w:sz w:val="24"/>
          <w:szCs w:val="24"/>
        </w:rPr>
        <w:t xml:space="preserve"> </w:t>
      </w:r>
      <w:r w:rsidR="005A67ED" w:rsidRPr="00715C85">
        <w:rPr>
          <w:rFonts w:ascii="Arial" w:eastAsiaTheme="majorEastAsia" w:hAnsi="Arial" w:cs="Arial"/>
          <w:spacing w:val="-10"/>
          <w:kern w:val="28"/>
          <w:sz w:val="24"/>
          <w:szCs w:val="24"/>
        </w:rPr>
        <w:t xml:space="preserve">algo contrario a lo estipulado. </w:t>
      </w:r>
    </w:p>
    <w:p w14:paraId="6F38AA31" w14:textId="387C6812" w:rsidR="0088396F" w:rsidRPr="00301B1E" w:rsidRDefault="005A67ED" w:rsidP="00AF5E00">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La mora será pen</w:t>
      </w:r>
      <w:r w:rsidR="004977F2">
        <w:rPr>
          <w:rFonts w:ascii="Arial" w:eastAsiaTheme="majorEastAsia" w:hAnsi="Arial" w:cs="Arial"/>
          <w:spacing w:val="-10"/>
          <w:kern w:val="28"/>
          <w:sz w:val="24"/>
          <w:szCs w:val="24"/>
        </w:rPr>
        <w:t xml:space="preserve">ada con multa equivalente al 2% (2 </w:t>
      </w:r>
      <w:r w:rsidR="00D34DF8" w:rsidRPr="00301B1E">
        <w:rPr>
          <w:rFonts w:ascii="Arial" w:eastAsiaTheme="majorEastAsia" w:hAnsi="Arial" w:cs="Arial"/>
          <w:spacing w:val="-10"/>
          <w:kern w:val="28"/>
          <w:sz w:val="24"/>
          <w:szCs w:val="24"/>
        </w:rPr>
        <w:t>por ciento), del valor de</w:t>
      </w:r>
      <w:r w:rsidR="008F51A9">
        <w:rPr>
          <w:rFonts w:ascii="Arial" w:eastAsiaTheme="majorEastAsia" w:hAnsi="Arial" w:cs="Arial"/>
          <w:spacing w:val="-10"/>
          <w:kern w:val="28"/>
          <w:sz w:val="24"/>
          <w:szCs w:val="24"/>
        </w:rPr>
        <w:t xml:space="preserve">l servicio </w:t>
      </w:r>
      <w:r w:rsidRPr="00301B1E">
        <w:rPr>
          <w:rFonts w:ascii="Arial" w:eastAsiaTheme="majorEastAsia" w:hAnsi="Arial" w:cs="Arial"/>
          <w:spacing w:val="-10"/>
          <w:kern w:val="28"/>
          <w:sz w:val="24"/>
          <w:szCs w:val="24"/>
        </w:rPr>
        <w:t xml:space="preserve">a cumplir, por cada semana o fracción de semana de </w:t>
      </w:r>
      <w:r w:rsidR="000D64FC" w:rsidRPr="00301B1E">
        <w:rPr>
          <w:rFonts w:ascii="Arial" w:eastAsiaTheme="majorEastAsia" w:hAnsi="Arial" w:cs="Arial"/>
          <w:spacing w:val="-10"/>
          <w:kern w:val="28"/>
          <w:sz w:val="24"/>
          <w:szCs w:val="24"/>
        </w:rPr>
        <w:t>atraso. -</w:t>
      </w:r>
    </w:p>
    <w:p w14:paraId="6BE5FBCE" w14:textId="77777777" w:rsidR="005A67ED" w:rsidRPr="00301B1E" w:rsidRDefault="005A67ED" w:rsidP="00AF5E00">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Si la Administración, además de la multa, exigiere el cumplimiento de la obligación, el adjudicatario deberá pagar la multa generada hasta el mom</w:t>
      </w:r>
      <w:r w:rsidR="006C3E5A" w:rsidRPr="00301B1E">
        <w:rPr>
          <w:rFonts w:ascii="Arial" w:eastAsiaTheme="majorEastAsia" w:hAnsi="Arial" w:cs="Arial"/>
          <w:spacing w:val="-10"/>
          <w:kern w:val="28"/>
          <w:sz w:val="24"/>
          <w:szCs w:val="24"/>
        </w:rPr>
        <w:t>ento de su cumplimiento tardío.</w:t>
      </w:r>
    </w:p>
    <w:p w14:paraId="70F9FE27" w14:textId="77777777" w:rsidR="005A67ED" w:rsidRPr="00301B1E" w:rsidRDefault="005A67ED" w:rsidP="00AF5E00">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El plazo máximo de atraso, computable a efectos de la multa, es de 30 días.-</w:t>
      </w:r>
    </w:p>
    <w:p w14:paraId="419802CC" w14:textId="77777777" w:rsidR="009F72F1" w:rsidRDefault="005A67ED" w:rsidP="00AF5E00">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lastRenderedPageBreak/>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301B1E">
        <w:rPr>
          <w:rFonts w:ascii="Arial" w:eastAsiaTheme="majorEastAsia" w:hAnsi="Arial" w:cs="Arial"/>
          <w:spacing w:val="-10"/>
          <w:kern w:val="28"/>
          <w:sz w:val="24"/>
          <w:szCs w:val="24"/>
        </w:rPr>
        <w:t>avor, por éste u otro contrato.</w:t>
      </w:r>
    </w:p>
    <w:p w14:paraId="0A4D6F42" w14:textId="03EF3475" w:rsidR="00090B8D" w:rsidRDefault="00E01D05" w:rsidP="00AF5E00">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Asimismo, se comunicará la situación al RUPE, solicitando la suspensión o eliminación de la empresa infractora, sin perjuicio de otras acciones administrativ</w:t>
      </w:r>
      <w:r w:rsidR="00033001">
        <w:rPr>
          <w:rFonts w:ascii="Arial" w:eastAsiaTheme="majorEastAsia" w:hAnsi="Arial" w:cs="Arial"/>
          <w:spacing w:val="-10"/>
          <w:kern w:val="28"/>
          <w:sz w:val="24"/>
          <w:szCs w:val="24"/>
        </w:rPr>
        <w:t>as y/o civiles que correspondan.</w:t>
      </w:r>
    </w:p>
    <w:p w14:paraId="613D5488" w14:textId="77777777" w:rsidR="00347FCB" w:rsidRDefault="00DD37F9" w:rsidP="00466310">
      <w:pPr>
        <w:pStyle w:val="Ttulo1"/>
        <w:numPr>
          <w:ilvl w:val="0"/>
          <w:numId w:val="26"/>
        </w:numPr>
        <w:shd w:val="clear" w:color="auto" w:fill="BDD6EE" w:themeFill="accent1" w:themeFillTint="66"/>
        <w:ind w:left="0" w:firstLine="0"/>
        <w:rPr>
          <w:rFonts w:ascii="Arial" w:hAnsi="Arial" w:cs="Arial"/>
          <w:b/>
          <w:color w:val="auto"/>
          <w:sz w:val="24"/>
          <w:szCs w:val="24"/>
        </w:rPr>
      </w:pPr>
      <w:bookmarkStart w:id="17" w:name="_Toc61441875"/>
      <w:r w:rsidRPr="00715C85">
        <w:rPr>
          <w:rFonts w:ascii="Arial" w:hAnsi="Arial" w:cs="Arial"/>
          <w:b/>
          <w:color w:val="auto"/>
          <w:sz w:val="24"/>
          <w:szCs w:val="24"/>
        </w:rPr>
        <w:t>CAUSALES DE RESCISIÓN</w:t>
      </w:r>
      <w:r w:rsidR="00A06AEC">
        <w:rPr>
          <w:rFonts w:ascii="Arial" w:hAnsi="Arial" w:cs="Arial"/>
          <w:b/>
          <w:color w:val="auto"/>
          <w:sz w:val="24"/>
          <w:szCs w:val="24"/>
        </w:rPr>
        <w:t xml:space="preserve"> DEL CONTRATO</w:t>
      </w:r>
      <w:bookmarkEnd w:id="17"/>
    </w:p>
    <w:p w14:paraId="16989302" w14:textId="77777777" w:rsidR="0087235A" w:rsidRPr="0087235A" w:rsidRDefault="0087235A" w:rsidP="00AF5E00"/>
    <w:p w14:paraId="08E0DA00" w14:textId="77777777" w:rsidR="005A67ED" w:rsidRPr="00715C85" w:rsidRDefault="005A67ED" w:rsidP="00AF5E00">
      <w:pPr>
        <w:numPr>
          <w:ilvl w:val="12"/>
          <w:numId w:val="0"/>
        </w:num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podrá declarar rescindido el contrato, en los siguientes casos, que se enumeran a título enunciativo:</w:t>
      </w:r>
    </w:p>
    <w:p w14:paraId="3517D764" w14:textId="77777777" w:rsidR="005A67ED" w:rsidRPr="00715C85" w:rsidRDefault="005A67ED" w:rsidP="00AF5E00">
      <w:pPr>
        <w:numPr>
          <w:ilvl w:val="12"/>
          <w:numId w:val="0"/>
        </w:numPr>
        <w:spacing w:after="0"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1.- Declaración de quiebra, concurso, liquidación o solicitud de concordato.</w:t>
      </w:r>
    </w:p>
    <w:p w14:paraId="3F8DF82B" w14:textId="5E446098" w:rsidR="004B6264" w:rsidRPr="00715C85" w:rsidRDefault="005A67ED" w:rsidP="00AF5E00">
      <w:pPr>
        <w:numPr>
          <w:ilvl w:val="12"/>
          <w:numId w:val="0"/>
        </w:numPr>
        <w:spacing w:after="0"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2.- </w:t>
      </w:r>
      <w:r w:rsidR="00F87928">
        <w:rPr>
          <w:rFonts w:ascii="Arial" w:eastAsiaTheme="majorEastAsia" w:hAnsi="Arial" w:cs="Arial"/>
          <w:spacing w:val="-10"/>
          <w:kern w:val="28"/>
          <w:sz w:val="24"/>
          <w:szCs w:val="24"/>
        </w:rPr>
        <w:t>Incumplimiento en el servicio</w:t>
      </w:r>
      <w:r w:rsidR="00C73E80">
        <w:rPr>
          <w:rFonts w:ascii="Arial" w:eastAsiaTheme="majorEastAsia" w:hAnsi="Arial" w:cs="Arial"/>
          <w:spacing w:val="-10"/>
          <w:kern w:val="28"/>
          <w:sz w:val="24"/>
          <w:szCs w:val="24"/>
        </w:rPr>
        <w:t>.</w:t>
      </w:r>
    </w:p>
    <w:p w14:paraId="5BA9A259" w14:textId="77777777" w:rsidR="000D712C" w:rsidRDefault="00C73E80" w:rsidP="00BB72FD">
      <w:pPr>
        <w:numPr>
          <w:ilvl w:val="12"/>
          <w:numId w:val="0"/>
        </w:numPr>
        <w:spacing w:after="0"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3</w:t>
      </w:r>
      <w:r w:rsidR="006C3E5A" w:rsidRPr="00715C85">
        <w:rPr>
          <w:rFonts w:ascii="Arial" w:eastAsiaTheme="majorEastAsia" w:hAnsi="Arial" w:cs="Arial"/>
          <w:spacing w:val="-10"/>
          <w:kern w:val="28"/>
          <w:sz w:val="24"/>
          <w:szCs w:val="24"/>
        </w:rPr>
        <w:t xml:space="preserve">.- </w:t>
      </w:r>
      <w:r w:rsidR="005A67ED" w:rsidRPr="00715C85">
        <w:rPr>
          <w:rFonts w:ascii="Arial" w:eastAsiaTheme="majorEastAsia" w:hAnsi="Arial" w:cs="Arial"/>
          <w:spacing w:val="-10"/>
          <w:kern w:val="28"/>
          <w:sz w:val="24"/>
          <w:szCs w:val="24"/>
        </w:rPr>
        <w:t>Mutuo acuerdo.</w:t>
      </w:r>
    </w:p>
    <w:p w14:paraId="0178A24B" w14:textId="04E857A2" w:rsidR="000D712C" w:rsidRPr="00715C85" w:rsidRDefault="000D712C" w:rsidP="00BB72FD">
      <w:pPr>
        <w:numPr>
          <w:ilvl w:val="12"/>
          <w:numId w:val="0"/>
        </w:numPr>
        <w:spacing w:after="0"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4.- </w:t>
      </w:r>
      <w:r w:rsidRPr="000D712C">
        <w:rPr>
          <w:rFonts w:ascii="Arial" w:eastAsiaTheme="majorEastAsia" w:hAnsi="Arial" w:cs="Arial"/>
          <w:spacing w:val="-10"/>
          <w:kern w:val="28"/>
          <w:sz w:val="24"/>
          <w:szCs w:val="24"/>
        </w:rPr>
        <w:t>La DNA podrá en forma unilateral rescindir la contratación por razones de índole presupuestal, comunicándole al adjudicatario con una antelación mínima de 30 días.</w:t>
      </w:r>
    </w:p>
    <w:p w14:paraId="471A466E" w14:textId="77777777" w:rsidR="00A06AEC" w:rsidRDefault="00A06AEC" w:rsidP="00AF5E00">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1B07B047" w14:textId="77777777" w:rsidR="004B6264" w:rsidRDefault="004B6264" w:rsidP="00AF5E00">
      <w:pPr>
        <w:pStyle w:val="Sangra2detindependiente"/>
        <w:numPr>
          <w:ilvl w:val="12"/>
          <w:numId w:val="0"/>
        </w:numPr>
        <w:rPr>
          <w:rFonts w:eastAsiaTheme="majorEastAsia"/>
          <w:b w:val="0"/>
          <w:bCs w:val="0"/>
          <w:i w:val="0"/>
          <w:iCs w:val="0"/>
          <w:spacing w:val="-10"/>
          <w:kern w:val="28"/>
          <w:sz w:val="24"/>
          <w:szCs w:val="24"/>
          <w:lang w:eastAsia="en-US"/>
        </w:rPr>
      </w:pPr>
    </w:p>
    <w:p w14:paraId="2B575D06" w14:textId="3970A843" w:rsidR="001F1B91" w:rsidRDefault="00D34DF8" w:rsidP="00AF5E00">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 xml:space="preserve">En caso de </w:t>
      </w:r>
      <w:r w:rsidR="000F1021">
        <w:rPr>
          <w:rFonts w:eastAsiaTheme="majorEastAsia"/>
          <w:b w:val="0"/>
          <w:bCs w:val="0"/>
          <w:i w:val="0"/>
          <w:iCs w:val="0"/>
          <w:spacing w:val="-10"/>
          <w:kern w:val="28"/>
          <w:sz w:val="24"/>
          <w:szCs w:val="24"/>
          <w:lang w:eastAsia="en-US"/>
        </w:rPr>
        <w:t>recisión</w:t>
      </w:r>
      <w:r>
        <w:rPr>
          <w:rFonts w:eastAsiaTheme="majorEastAsia"/>
          <w:b w:val="0"/>
          <w:bCs w:val="0"/>
          <w:i w:val="0"/>
          <w:iCs w:val="0"/>
          <w:spacing w:val="-10"/>
          <w:kern w:val="28"/>
          <w:sz w:val="24"/>
          <w:szCs w:val="24"/>
          <w:lang w:eastAsia="en-US"/>
        </w:rPr>
        <w:t xml:space="preserve"> del contrato antes de iniciarse su ejecución material, el ordenador podrá efectuar </w:t>
      </w:r>
      <w:r w:rsidR="004837C0">
        <w:rPr>
          <w:rFonts w:eastAsiaTheme="majorEastAsia"/>
          <w:b w:val="0"/>
          <w:bCs w:val="0"/>
          <w:i w:val="0"/>
          <w:iCs w:val="0"/>
          <w:spacing w:val="-10"/>
          <w:kern w:val="28"/>
          <w:sz w:val="24"/>
          <w:szCs w:val="24"/>
          <w:lang w:eastAsia="en-US"/>
        </w:rPr>
        <w:t>la adjudicac</w:t>
      </w:r>
      <w:r w:rsidR="001F1B91">
        <w:rPr>
          <w:rFonts w:eastAsiaTheme="majorEastAsia"/>
          <w:b w:val="0"/>
          <w:bCs w:val="0"/>
          <w:i w:val="0"/>
          <w:iCs w:val="0"/>
          <w:spacing w:val="-10"/>
          <w:kern w:val="28"/>
          <w:sz w:val="24"/>
          <w:szCs w:val="24"/>
          <w:lang w:eastAsia="en-US"/>
        </w:rPr>
        <w:t xml:space="preserve">ión al siguiente mejor oferente, </w:t>
      </w:r>
      <w:r w:rsidR="004837C0">
        <w:rPr>
          <w:rFonts w:eastAsiaTheme="majorEastAsia"/>
          <w:b w:val="0"/>
          <w:bCs w:val="0"/>
          <w:i w:val="0"/>
          <w:iCs w:val="0"/>
          <w:spacing w:val="-10"/>
          <w:kern w:val="28"/>
          <w:sz w:val="24"/>
          <w:szCs w:val="24"/>
          <w:lang w:eastAsia="en-US"/>
        </w:rPr>
        <w:t>previa aceptación de éste.</w:t>
      </w:r>
    </w:p>
    <w:p w14:paraId="394D12B2" w14:textId="77777777" w:rsidR="00825FFE" w:rsidRDefault="00825FFE" w:rsidP="00AF5E00">
      <w:pPr>
        <w:pStyle w:val="Sangra2detindependiente"/>
        <w:numPr>
          <w:ilvl w:val="12"/>
          <w:numId w:val="0"/>
        </w:numPr>
        <w:rPr>
          <w:rFonts w:eastAsiaTheme="majorEastAsia"/>
          <w:b w:val="0"/>
          <w:bCs w:val="0"/>
          <w:i w:val="0"/>
          <w:iCs w:val="0"/>
          <w:spacing w:val="-10"/>
          <w:kern w:val="28"/>
          <w:sz w:val="24"/>
          <w:szCs w:val="24"/>
          <w:lang w:eastAsia="en-US"/>
        </w:rPr>
      </w:pPr>
    </w:p>
    <w:p w14:paraId="5CD3099C" w14:textId="2F882922" w:rsidR="00825FFE" w:rsidRDefault="00825FFE" w:rsidP="00AF5E00">
      <w:pPr>
        <w:pStyle w:val="Sangra2detindependiente"/>
        <w:numPr>
          <w:ilvl w:val="12"/>
          <w:numId w:val="0"/>
        </w:numPr>
        <w:rPr>
          <w:rFonts w:eastAsiaTheme="majorEastAsia"/>
          <w:b w:val="0"/>
          <w:bCs w:val="0"/>
          <w:i w:val="0"/>
          <w:iCs w:val="0"/>
          <w:spacing w:val="-10"/>
          <w:kern w:val="28"/>
          <w:sz w:val="24"/>
          <w:szCs w:val="24"/>
          <w:lang w:eastAsia="en-US"/>
        </w:rPr>
      </w:pPr>
    </w:p>
    <w:p w14:paraId="159EC68F" w14:textId="07342130"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75E9DB9E" w14:textId="7316E3E0"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50310D86" w14:textId="7FC51DC3"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4813B215" w14:textId="3F47B668"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3D2D957D" w14:textId="270F1CFF"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09D83C54" w14:textId="009B1995"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5931158F" w14:textId="15EF3BC9"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15D53AD5" w14:textId="17B140FA"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0616776A" w14:textId="26EFC0A7" w:rsidR="000D64FC" w:rsidRDefault="000D64FC" w:rsidP="00AF5E00">
      <w:pPr>
        <w:pStyle w:val="Sangra2detindependiente"/>
        <w:numPr>
          <w:ilvl w:val="12"/>
          <w:numId w:val="0"/>
        </w:numPr>
        <w:rPr>
          <w:rFonts w:eastAsiaTheme="majorEastAsia"/>
          <w:b w:val="0"/>
          <w:bCs w:val="0"/>
          <w:i w:val="0"/>
          <w:iCs w:val="0"/>
          <w:spacing w:val="-10"/>
          <w:kern w:val="28"/>
          <w:sz w:val="24"/>
          <w:szCs w:val="24"/>
          <w:lang w:eastAsia="en-US"/>
        </w:rPr>
      </w:pPr>
    </w:p>
    <w:p w14:paraId="56BE8169" w14:textId="77777777" w:rsidR="000D64FC" w:rsidRDefault="000D64FC" w:rsidP="00AF5E00">
      <w:pPr>
        <w:pStyle w:val="Sangra2detindependiente"/>
        <w:numPr>
          <w:ilvl w:val="12"/>
          <w:numId w:val="0"/>
        </w:numPr>
        <w:rPr>
          <w:rFonts w:eastAsiaTheme="majorEastAsia"/>
          <w:b w:val="0"/>
          <w:bCs w:val="0"/>
          <w:i w:val="0"/>
          <w:iCs w:val="0"/>
          <w:spacing w:val="-10"/>
          <w:kern w:val="28"/>
          <w:sz w:val="24"/>
          <w:szCs w:val="24"/>
          <w:lang w:eastAsia="en-US"/>
        </w:rPr>
      </w:pPr>
    </w:p>
    <w:p w14:paraId="22A7CB77" w14:textId="67711354"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77FF6763" w14:textId="244AB52B"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6114F9BA" w14:textId="7CBD3CDE" w:rsidR="00BB72FD" w:rsidRDefault="00BB72FD" w:rsidP="00AF5E00">
      <w:pPr>
        <w:pStyle w:val="Sangra2detindependiente"/>
        <w:numPr>
          <w:ilvl w:val="12"/>
          <w:numId w:val="0"/>
        </w:numPr>
        <w:rPr>
          <w:rFonts w:eastAsiaTheme="majorEastAsia"/>
          <w:b w:val="0"/>
          <w:bCs w:val="0"/>
          <w:i w:val="0"/>
          <w:iCs w:val="0"/>
          <w:spacing w:val="-10"/>
          <w:kern w:val="28"/>
          <w:sz w:val="24"/>
          <w:szCs w:val="24"/>
          <w:lang w:eastAsia="en-US"/>
        </w:rPr>
      </w:pPr>
    </w:p>
    <w:p w14:paraId="02D50ADC" w14:textId="420E574A" w:rsidR="00BB72FD" w:rsidRDefault="00BB72FD" w:rsidP="00AF5E00">
      <w:pPr>
        <w:pStyle w:val="Sangra2detindependiente"/>
        <w:numPr>
          <w:ilvl w:val="12"/>
          <w:numId w:val="0"/>
        </w:numPr>
        <w:rPr>
          <w:rFonts w:eastAsiaTheme="majorEastAsia"/>
          <w:b w:val="0"/>
          <w:bCs w:val="0"/>
          <w:i w:val="0"/>
          <w:iCs w:val="0"/>
          <w:spacing w:val="-10"/>
          <w:kern w:val="28"/>
          <w:sz w:val="24"/>
          <w:szCs w:val="24"/>
          <w:lang w:eastAsia="en-US"/>
        </w:rPr>
      </w:pPr>
    </w:p>
    <w:p w14:paraId="3B3782A9" w14:textId="5B9C5087" w:rsidR="00BB72FD" w:rsidRDefault="00BB72FD" w:rsidP="00AF5E00">
      <w:pPr>
        <w:pStyle w:val="Sangra2detindependiente"/>
        <w:numPr>
          <w:ilvl w:val="12"/>
          <w:numId w:val="0"/>
        </w:numPr>
        <w:rPr>
          <w:rFonts w:eastAsiaTheme="majorEastAsia"/>
          <w:b w:val="0"/>
          <w:bCs w:val="0"/>
          <w:i w:val="0"/>
          <w:iCs w:val="0"/>
          <w:spacing w:val="-10"/>
          <w:kern w:val="28"/>
          <w:sz w:val="24"/>
          <w:szCs w:val="24"/>
          <w:lang w:eastAsia="en-US"/>
        </w:rPr>
      </w:pPr>
    </w:p>
    <w:p w14:paraId="16CA41A8" w14:textId="77777777" w:rsidR="00BB72FD" w:rsidRDefault="00BB72FD" w:rsidP="00AF5E00">
      <w:pPr>
        <w:pStyle w:val="Sangra2detindependiente"/>
        <w:numPr>
          <w:ilvl w:val="12"/>
          <w:numId w:val="0"/>
        </w:numPr>
        <w:rPr>
          <w:rFonts w:eastAsiaTheme="majorEastAsia"/>
          <w:b w:val="0"/>
          <w:bCs w:val="0"/>
          <w:i w:val="0"/>
          <w:iCs w:val="0"/>
          <w:spacing w:val="-10"/>
          <w:kern w:val="28"/>
          <w:sz w:val="24"/>
          <w:szCs w:val="24"/>
          <w:lang w:eastAsia="en-US"/>
        </w:rPr>
      </w:pPr>
    </w:p>
    <w:p w14:paraId="7F4445F4" w14:textId="7D71FA7C"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18A37543" w14:textId="5913A98C"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625C4C5B" w14:textId="65778291" w:rsidR="00606EDA" w:rsidRDefault="00606EDA" w:rsidP="00AF5E00">
      <w:pPr>
        <w:pStyle w:val="Sangra2detindependiente"/>
        <w:numPr>
          <w:ilvl w:val="12"/>
          <w:numId w:val="0"/>
        </w:numPr>
        <w:rPr>
          <w:rFonts w:eastAsiaTheme="majorEastAsia"/>
          <w:b w:val="0"/>
          <w:bCs w:val="0"/>
          <w:i w:val="0"/>
          <w:iCs w:val="0"/>
          <w:spacing w:val="-10"/>
          <w:kern w:val="28"/>
          <w:sz w:val="24"/>
          <w:szCs w:val="24"/>
          <w:lang w:eastAsia="en-US"/>
        </w:rPr>
      </w:pPr>
    </w:p>
    <w:p w14:paraId="34D8E452" w14:textId="77777777" w:rsidR="000D64FC" w:rsidRDefault="000D64FC" w:rsidP="00AF5E00">
      <w:pPr>
        <w:pStyle w:val="Sangra2detindependiente"/>
        <w:numPr>
          <w:ilvl w:val="12"/>
          <w:numId w:val="0"/>
        </w:numPr>
        <w:rPr>
          <w:rFonts w:eastAsiaTheme="majorEastAsia"/>
          <w:b w:val="0"/>
          <w:bCs w:val="0"/>
          <w:i w:val="0"/>
          <w:iCs w:val="0"/>
          <w:spacing w:val="-10"/>
          <w:kern w:val="28"/>
          <w:sz w:val="24"/>
          <w:szCs w:val="24"/>
          <w:lang w:eastAsia="en-US"/>
        </w:rPr>
      </w:pPr>
    </w:p>
    <w:p w14:paraId="50BDC431" w14:textId="63A9D9B8" w:rsidR="0026745E" w:rsidRPr="00657E83" w:rsidRDefault="00657E83" w:rsidP="00AF5E00">
      <w:pPr>
        <w:pStyle w:val="Ttulo1"/>
        <w:numPr>
          <w:ilvl w:val="0"/>
          <w:numId w:val="19"/>
        </w:numPr>
        <w:pBdr>
          <w:top w:val="single" w:sz="4" w:space="1" w:color="auto"/>
          <w:left w:val="single" w:sz="4" w:space="4" w:color="auto"/>
          <w:bottom w:val="single" w:sz="4" w:space="1" w:color="auto"/>
          <w:right w:val="single" w:sz="4" w:space="4" w:color="auto"/>
        </w:pBdr>
        <w:ind w:left="0"/>
        <w:jc w:val="center"/>
        <w:rPr>
          <w:rFonts w:ascii="Arial" w:hAnsi="Arial" w:cs="Arial"/>
          <w:b/>
          <w:i/>
          <w:iCs/>
          <w:color w:val="auto"/>
          <w:sz w:val="24"/>
          <w:szCs w:val="24"/>
        </w:rPr>
      </w:pPr>
      <w:bookmarkStart w:id="18" w:name="_Toc480811891"/>
      <w:bookmarkStart w:id="19" w:name="_Toc482788793"/>
      <w:bookmarkStart w:id="20" w:name="_Toc482789128"/>
      <w:bookmarkStart w:id="21" w:name="_Toc482792680"/>
      <w:bookmarkStart w:id="22" w:name="_Toc482795337"/>
      <w:bookmarkStart w:id="23" w:name="_Toc482952587"/>
      <w:bookmarkStart w:id="24" w:name="_Toc482953180"/>
      <w:bookmarkStart w:id="25" w:name="_Toc482953299"/>
      <w:bookmarkStart w:id="26" w:name="_Toc483302718"/>
      <w:bookmarkStart w:id="27" w:name="_Toc483302821"/>
      <w:bookmarkStart w:id="28" w:name="_Toc489015086"/>
      <w:bookmarkStart w:id="29" w:name="_Toc511655099"/>
      <w:bookmarkStart w:id="30" w:name="_Toc61441876"/>
      <w:r w:rsidRPr="00657E83">
        <w:rPr>
          <w:rFonts w:ascii="Arial" w:hAnsi="Arial" w:cs="Arial"/>
          <w:b/>
          <w:i/>
          <w:iCs/>
          <w:color w:val="auto"/>
          <w:sz w:val="24"/>
          <w:szCs w:val="24"/>
        </w:rPr>
        <w:t xml:space="preserve">ANEXO </w:t>
      </w:r>
      <w:r w:rsidR="00F87928">
        <w:rPr>
          <w:rFonts w:ascii="Arial" w:hAnsi="Arial" w:cs="Arial"/>
          <w:b/>
          <w:i/>
          <w:iCs/>
          <w:color w:val="auto"/>
          <w:sz w:val="24"/>
          <w:szCs w:val="24"/>
        </w:rPr>
        <w:t>de</w:t>
      </w:r>
      <w:r w:rsidRPr="00657E83">
        <w:rPr>
          <w:rFonts w:ascii="Arial" w:hAnsi="Arial" w:cs="Arial"/>
          <w:b/>
          <w:i/>
          <w:iCs/>
          <w:color w:val="auto"/>
          <w:sz w:val="24"/>
          <w:szCs w:val="24"/>
        </w:rPr>
        <w:t xml:space="preserve"> </w:t>
      </w:r>
      <w:r w:rsidR="0026745E" w:rsidRPr="00657E83">
        <w:rPr>
          <w:rFonts w:ascii="Arial" w:hAnsi="Arial" w:cs="Arial"/>
          <w:b/>
          <w:i/>
          <w:iCs/>
          <w:color w:val="auto"/>
          <w:sz w:val="24"/>
          <w:szCs w:val="24"/>
        </w:rPr>
        <w:t>OFERTA</w:t>
      </w:r>
      <w:bookmarkEnd w:id="18"/>
      <w:bookmarkEnd w:id="19"/>
      <w:bookmarkEnd w:id="20"/>
      <w:bookmarkEnd w:id="21"/>
      <w:bookmarkEnd w:id="22"/>
      <w:bookmarkEnd w:id="23"/>
      <w:bookmarkEnd w:id="24"/>
      <w:bookmarkEnd w:id="25"/>
      <w:bookmarkEnd w:id="26"/>
      <w:bookmarkEnd w:id="27"/>
      <w:bookmarkEnd w:id="28"/>
      <w:bookmarkEnd w:id="29"/>
      <w:bookmarkEnd w:id="30"/>
    </w:p>
    <w:p w14:paraId="62361D62" w14:textId="77777777" w:rsidR="003F09C5" w:rsidRDefault="003F09C5" w:rsidP="00AF5E00">
      <w:pPr>
        <w:rPr>
          <w:rFonts w:ascii="Arial" w:hAnsi="Arial" w:cs="Arial"/>
          <w:sz w:val="20"/>
          <w:szCs w:val="20"/>
        </w:rPr>
      </w:pPr>
    </w:p>
    <w:p w14:paraId="1B1C5C20" w14:textId="3881AF7D" w:rsidR="0026745E" w:rsidRPr="00324DDE" w:rsidRDefault="0026745E" w:rsidP="00AF5E00">
      <w:pPr>
        <w:rPr>
          <w:rFonts w:ascii="Arial" w:hAnsi="Arial" w:cs="Arial"/>
          <w:sz w:val="20"/>
          <w:szCs w:val="20"/>
        </w:rPr>
      </w:pPr>
      <w:r w:rsidRPr="00324DDE">
        <w:rPr>
          <w:rFonts w:ascii="Arial" w:hAnsi="Arial" w:cs="Arial"/>
          <w:sz w:val="20"/>
          <w:szCs w:val="20"/>
        </w:rPr>
        <w:t>Sres.</w:t>
      </w:r>
    </w:p>
    <w:p w14:paraId="2A0706AD" w14:textId="77777777" w:rsidR="0026745E" w:rsidRPr="00324DDE" w:rsidRDefault="0026745E" w:rsidP="00AF5E00">
      <w:pPr>
        <w:rPr>
          <w:rFonts w:ascii="Arial" w:hAnsi="Arial" w:cs="Arial"/>
          <w:sz w:val="20"/>
          <w:szCs w:val="20"/>
        </w:rPr>
      </w:pPr>
      <w:r w:rsidRPr="00324DDE">
        <w:rPr>
          <w:rFonts w:ascii="Arial" w:hAnsi="Arial" w:cs="Arial"/>
          <w:sz w:val="20"/>
          <w:szCs w:val="20"/>
        </w:rPr>
        <w:t>Ministerio de Economía y Finanzas.</w:t>
      </w:r>
    </w:p>
    <w:p w14:paraId="6A97E686" w14:textId="77777777" w:rsidR="0026745E" w:rsidRPr="00324DDE" w:rsidRDefault="0026745E" w:rsidP="00AF5E00">
      <w:pPr>
        <w:rPr>
          <w:rFonts w:ascii="Arial" w:hAnsi="Arial" w:cs="Arial"/>
          <w:sz w:val="20"/>
          <w:szCs w:val="20"/>
        </w:rPr>
      </w:pPr>
      <w:r w:rsidRPr="00324DDE">
        <w:rPr>
          <w:rFonts w:ascii="Arial" w:hAnsi="Arial" w:cs="Arial"/>
          <w:sz w:val="20"/>
          <w:szCs w:val="20"/>
        </w:rPr>
        <w:t>Dirección Nacional de Aduanas.</w:t>
      </w:r>
    </w:p>
    <w:p w14:paraId="60738E0D" w14:textId="77777777" w:rsidR="0026745E" w:rsidRPr="00324DDE" w:rsidRDefault="0026745E" w:rsidP="00AF5E00">
      <w:pPr>
        <w:rPr>
          <w:rFonts w:ascii="Arial" w:hAnsi="Arial" w:cs="Arial"/>
          <w:sz w:val="20"/>
          <w:szCs w:val="20"/>
          <w:u w:val="words"/>
        </w:rPr>
      </w:pPr>
      <w:r w:rsidRPr="00324DDE">
        <w:rPr>
          <w:rFonts w:ascii="Arial" w:hAnsi="Arial" w:cs="Arial"/>
          <w:sz w:val="20"/>
          <w:szCs w:val="20"/>
          <w:u w:val="words"/>
        </w:rPr>
        <w:t>Presente</w:t>
      </w:r>
    </w:p>
    <w:p w14:paraId="4C1D6DBA" w14:textId="77777777" w:rsidR="0026745E" w:rsidRPr="00324DDE" w:rsidRDefault="0026745E" w:rsidP="00AF5E00">
      <w:pPr>
        <w:tabs>
          <w:tab w:val="center" w:pos="4252"/>
          <w:tab w:val="right" w:pos="8504"/>
        </w:tabs>
        <w:jc w:val="right"/>
        <w:rPr>
          <w:rFonts w:ascii="Arial" w:hAnsi="Arial" w:cs="Arial"/>
          <w:sz w:val="20"/>
          <w:szCs w:val="20"/>
        </w:rPr>
      </w:pPr>
      <w:r w:rsidRPr="00324DDE">
        <w:rPr>
          <w:rFonts w:ascii="Arial" w:hAnsi="Arial" w:cs="Arial"/>
          <w:sz w:val="20"/>
          <w:szCs w:val="20"/>
        </w:rPr>
        <w:t>Montevideo, __ de _______________________</w:t>
      </w:r>
    </w:p>
    <w:p w14:paraId="0F52C402" w14:textId="77777777" w:rsidR="00B63A5C" w:rsidRDefault="00B63A5C" w:rsidP="00AF5E00">
      <w:pPr>
        <w:jc w:val="both"/>
        <w:rPr>
          <w:rFonts w:ascii="Arial" w:hAnsi="Arial" w:cs="Arial"/>
          <w:sz w:val="20"/>
          <w:szCs w:val="20"/>
        </w:rPr>
      </w:pPr>
    </w:p>
    <w:p w14:paraId="20074CB8" w14:textId="54F24126" w:rsidR="00663647" w:rsidRPr="00324DDE" w:rsidRDefault="006C546A" w:rsidP="00AF5E00">
      <w:pPr>
        <w:jc w:val="both"/>
        <w:rPr>
          <w:rFonts w:ascii="Arial" w:hAnsi="Arial" w:cs="Arial"/>
          <w:sz w:val="20"/>
          <w:szCs w:val="20"/>
        </w:rPr>
      </w:pPr>
      <w:r w:rsidRPr="00324DDE">
        <w:rPr>
          <w:rFonts w:ascii="Arial" w:hAnsi="Arial" w:cs="Arial"/>
          <w:sz w:val="20"/>
          <w:szCs w:val="20"/>
        </w:rPr>
        <w:t>Quien suscribe</w:t>
      </w:r>
      <w:r w:rsidR="004561CB" w:rsidRPr="00324DDE">
        <w:rPr>
          <w:rFonts w:ascii="Arial" w:hAnsi="Arial" w:cs="Arial"/>
          <w:sz w:val="20"/>
          <w:szCs w:val="20"/>
        </w:rPr>
        <w:t xml:space="preserve"> ___________________________ titular de la cédula de identidad Nº ___</w:t>
      </w:r>
      <w:r w:rsidR="004E7D6B" w:rsidRPr="00324DDE">
        <w:rPr>
          <w:rFonts w:ascii="Arial" w:hAnsi="Arial" w:cs="Arial"/>
          <w:sz w:val="20"/>
          <w:szCs w:val="20"/>
        </w:rPr>
        <w:t>________________, actuando en</w:t>
      </w:r>
      <w:r w:rsidR="004561CB" w:rsidRPr="00324DDE">
        <w:rPr>
          <w:rFonts w:ascii="Arial" w:hAnsi="Arial" w:cs="Arial"/>
          <w:sz w:val="20"/>
          <w:szCs w:val="20"/>
        </w:rPr>
        <w:t xml:space="preserve"> calidad de (*)__________________________, domiciliado a los efectos legales en la calle ___________________ Nº_______ de la ciudad de _______________, se compromete </w:t>
      </w:r>
      <w:r w:rsidR="008F51A9">
        <w:rPr>
          <w:rFonts w:ascii="Arial" w:hAnsi="Arial" w:cs="Arial"/>
          <w:sz w:val="20"/>
          <w:szCs w:val="20"/>
        </w:rPr>
        <w:t>brindar el servicio del presente llamado</w:t>
      </w:r>
      <w:r w:rsidR="004561CB" w:rsidRPr="00324DDE">
        <w:rPr>
          <w:rFonts w:ascii="Arial" w:hAnsi="Arial" w:cs="Arial"/>
          <w:sz w:val="20"/>
          <w:szCs w:val="20"/>
        </w:rPr>
        <w:t xml:space="preserve">, </w:t>
      </w:r>
      <w:r w:rsidR="005347BF" w:rsidRPr="00324DDE">
        <w:rPr>
          <w:rFonts w:ascii="Arial" w:hAnsi="Arial" w:cs="Arial"/>
          <w:sz w:val="20"/>
          <w:szCs w:val="20"/>
        </w:rPr>
        <w:t>según</w:t>
      </w:r>
      <w:r w:rsidR="004561CB" w:rsidRPr="00324DDE">
        <w:rPr>
          <w:rFonts w:ascii="Arial" w:hAnsi="Arial" w:cs="Arial"/>
          <w:sz w:val="20"/>
          <w:szCs w:val="20"/>
        </w:rPr>
        <w:t xml:space="preserve"> </w:t>
      </w:r>
      <w:r w:rsidR="00A13686">
        <w:rPr>
          <w:rFonts w:ascii="Arial" w:hAnsi="Arial" w:cs="Arial"/>
          <w:sz w:val="20"/>
          <w:szCs w:val="20"/>
        </w:rPr>
        <w:t xml:space="preserve">las condiciones técnicas que </w:t>
      </w:r>
      <w:r w:rsidR="00B63A5C">
        <w:rPr>
          <w:rFonts w:ascii="Arial" w:hAnsi="Arial" w:cs="Arial"/>
          <w:sz w:val="20"/>
          <w:szCs w:val="20"/>
        </w:rPr>
        <w:t xml:space="preserve"> </w:t>
      </w:r>
      <w:r w:rsidR="004561CB" w:rsidRPr="00324DDE">
        <w:rPr>
          <w:rFonts w:ascii="Arial" w:hAnsi="Arial" w:cs="Arial"/>
          <w:sz w:val="20"/>
          <w:szCs w:val="20"/>
        </w:rPr>
        <w:t xml:space="preserve">declara conocer y </w:t>
      </w:r>
      <w:r w:rsidR="007E677E" w:rsidRPr="00324DDE">
        <w:rPr>
          <w:rFonts w:ascii="Arial" w:hAnsi="Arial" w:cs="Arial"/>
          <w:sz w:val="20"/>
          <w:szCs w:val="20"/>
        </w:rPr>
        <w:t xml:space="preserve">aceptar </w:t>
      </w:r>
      <w:r w:rsidR="00F87928">
        <w:rPr>
          <w:rFonts w:ascii="Arial" w:hAnsi="Arial" w:cs="Arial"/>
          <w:sz w:val="20"/>
          <w:szCs w:val="20"/>
        </w:rPr>
        <w:t xml:space="preserve">los requerimientos del llamado de Compra Directa </w:t>
      </w:r>
      <w:r w:rsidR="00B63A5C">
        <w:rPr>
          <w:rFonts w:ascii="Arial" w:hAnsi="Arial" w:cs="Arial"/>
          <w:sz w:val="20"/>
          <w:szCs w:val="20"/>
        </w:rPr>
        <w:t xml:space="preserve"> </w:t>
      </w:r>
      <w:r w:rsidR="00154CB5">
        <w:rPr>
          <w:rFonts w:ascii="Arial" w:hAnsi="Arial" w:cs="Arial"/>
          <w:sz w:val="20"/>
          <w:szCs w:val="20"/>
        </w:rPr>
        <w:t>N°</w:t>
      </w:r>
      <w:r w:rsidR="00606EDA">
        <w:rPr>
          <w:rFonts w:ascii="Arial" w:hAnsi="Arial" w:cs="Arial"/>
          <w:sz w:val="20"/>
          <w:szCs w:val="20"/>
        </w:rPr>
        <w:t xml:space="preserve">15 </w:t>
      </w:r>
      <w:r w:rsidR="007E677E" w:rsidRPr="00324DDE">
        <w:rPr>
          <w:rFonts w:ascii="Arial" w:hAnsi="Arial" w:cs="Arial"/>
          <w:sz w:val="20"/>
          <w:szCs w:val="20"/>
        </w:rPr>
        <w:t>/</w:t>
      </w:r>
      <w:r w:rsidR="004C0C5F">
        <w:rPr>
          <w:rFonts w:ascii="Arial" w:hAnsi="Arial" w:cs="Arial"/>
          <w:sz w:val="20"/>
          <w:szCs w:val="20"/>
        </w:rPr>
        <w:t>202</w:t>
      </w:r>
      <w:r w:rsidR="00A13686">
        <w:rPr>
          <w:rFonts w:ascii="Arial" w:hAnsi="Arial" w:cs="Arial"/>
          <w:sz w:val="20"/>
          <w:szCs w:val="20"/>
        </w:rPr>
        <w:t>1</w:t>
      </w:r>
      <w:r w:rsidR="007E677E" w:rsidRPr="00324DDE">
        <w:rPr>
          <w:rFonts w:ascii="Arial" w:hAnsi="Arial" w:cs="Arial"/>
          <w:sz w:val="20"/>
          <w:szCs w:val="20"/>
        </w:rPr>
        <w:t xml:space="preserve"> </w:t>
      </w:r>
      <w:r w:rsidR="00B63A5C">
        <w:rPr>
          <w:rFonts w:ascii="Arial" w:hAnsi="Arial" w:cs="Arial"/>
          <w:sz w:val="20"/>
          <w:szCs w:val="20"/>
        </w:rPr>
        <w:t xml:space="preserve">cumpliendo en todos sus detalles, </w:t>
      </w:r>
      <w:r w:rsidR="004561CB" w:rsidRPr="00324DDE">
        <w:rPr>
          <w:rFonts w:ascii="Arial" w:hAnsi="Arial" w:cs="Arial"/>
          <w:sz w:val="20"/>
          <w:szCs w:val="20"/>
        </w:rPr>
        <w:t>con e</w:t>
      </w:r>
      <w:r w:rsidR="00663647" w:rsidRPr="00324DDE">
        <w:rPr>
          <w:rFonts w:ascii="Arial" w:hAnsi="Arial" w:cs="Arial"/>
          <w:sz w:val="20"/>
          <w:szCs w:val="20"/>
        </w:rPr>
        <w:t xml:space="preserve">xclusión de todo otro recurso. </w:t>
      </w:r>
    </w:p>
    <w:p w14:paraId="6665EA5E" w14:textId="17C2F8C1" w:rsidR="00B63A5C" w:rsidRDefault="001C7E24" w:rsidP="00AF5E00">
      <w:pPr>
        <w:jc w:val="both"/>
        <w:rPr>
          <w:rFonts w:ascii="Arial" w:hAnsi="Arial" w:cs="Arial"/>
          <w:sz w:val="20"/>
          <w:szCs w:val="20"/>
        </w:rPr>
      </w:pPr>
      <w:r w:rsidRPr="00324DDE">
        <w:rPr>
          <w:rFonts w:ascii="Arial" w:hAnsi="Arial" w:cs="Arial"/>
          <w:sz w:val="20"/>
          <w:szCs w:val="20"/>
        </w:rPr>
        <w:t xml:space="preserve">La oferta económica es por un total de </w:t>
      </w:r>
      <w:r w:rsidR="00C73E80">
        <w:rPr>
          <w:rFonts w:ascii="Arial" w:hAnsi="Arial" w:cs="Arial"/>
          <w:sz w:val="20"/>
          <w:szCs w:val="20"/>
        </w:rPr>
        <w:t>pesos uruguayos</w:t>
      </w:r>
      <w:r w:rsidRPr="00324DDE">
        <w:rPr>
          <w:rFonts w:ascii="Arial" w:hAnsi="Arial" w:cs="Arial"/>
          <w:sz w:val="20"/>
          <w:szCs w:val="20"/>
        </w:rPr>
        <w:t>-------------------</w:t>
      </w:r>
      <w:r w:rsidR="003F2CA3" w:rsidRPr="00324DDE">
        <w:rPr>
          <w:rFonts w:ascii="Arial" w:hAnsi="Arial" w:cs="Arial"/>
          <w:sz w:val="20"/>
          <w:szCs w:val="20"/>
        </w:rPr>
        <w:t xml:space="preserve">-------------impuestos </w:t>
      </w:r>
      <w:r w:rsidRPr="00324DDE">
        <w:rPr>
          <w:rFonts w:ascii="Arial" w:hAnsi="Arial" w:cs="Arial"/>
          <w:sz w:val="20"/>
          <w:szCs w:val="20"/>
        </w:rPr>
        <w:t>que correspondan</w:t>
      </w:r>
      <w:r w:rsidR="00154CB5">
        <w:rPr>
          <w:rFonts w:ascii="Arial" w:hAnsi="Arial" w:cs="Arial"/>
          <w:sz w:val="20"/>
          <w:szCs w:val="20"/>
        </w:rPr>
        <w:t xml:space="preserve"> </w:t>
      </w:r>
      <w:r w:rsidR="00B63A5C" w:rsidRPr="00324DDE">
        <w:rPr>
          <w:rFonts w:ascii="Arial" w:hAnsi="Arial" w:cs="Arial"/>
          <w:sz w:val="20"/>
          <w:szCs w:val="20"/>
        </w:rPr>
        <w:t>incluidos</w:t>
      </w:r>
      <w:r w:rsidR="00154CB5">
        <w:rPr>
          <w:rFonts w:ascii="Arial" w:hAnsi="Arial" w:cs="Arial"/>
          <w:sz w:val="20"/>
          <w:szCs w:val="20"/>
        </w:rPr>
        <w:t>.</w:t>
      </w:r>
    </w:p>
    <w:bookmarkStart w:id="31" w:name="_MON_1643112582"/>
    <w:bookmarkEnd w:id="31"/>
    <w:p w14:paraId="5316E1A5" w14:textId="5F7C75E2" w:rsidR="003A0508" w:rsidRPr="00324DDE" w:rsidRDefault="00606EDA" w:rsidP="00EC3003">
      <w:pPr>
        <w:jc w:val="center"/>
        <w:rPr>
          <w:rFonts w:ascii="Arial" w:hAnsi="Arial" w:cs="Arial"/>
          <w:sz w:val="20"/>
          <w:szCs w:val="20"/>
        </w:rPr>
      </w:pPr>
      <w:r>
        <w:rPr>
          <w:rFonts w:ascii="Arial" w:hAnsi="Arial" w:cs="Arial"/>
          <w:sz w:val="20"/>
          <w:szCs w:val="20"/>
        </w:rPr>
        <w:object w:dxaOrig="9132" w:dyaOrig="3404" w14:anchorId="26BCC4C0">
          <v:shape id="_x0000_i1026" type="#_x0000_t75" style="width:457.2pt;height:170.4pt" o:ole="">
            <v:imagedata r:id="rId13" o:title=""/>
          </v:shape>
          <o:OLEObject Type="Embed" ProgID="Excel.Sheet.12" ShapeID="_x0000_i1026" DrawAspect="Content" ObjectID="_1672059434" r:id="rId14"/>
        </w:object>
      </w:r>
    </w:p>
    <w:p w14:paraId="522B3AD2" w14:textId="4A2D6E0D" w:rsidR="00EC3003" w:rsidRDefault="007E677E" w:rsidP="00AF5E00">
      <w:pPr>
        <w:jc w:val="both"/>
        <w:rPr>
          <w:rFonts w:ascii="Arial" w:hAnsi="Arial" w:cs="Arial"/>
          <w:sz w:val="20"/>
          <w:szCs w:val="20"/>
        </w:rPr>
      </w:pPr>
      <w:r w:rsidRPr="00324DDE">
        <w:rPr>
          <w:rFonts w:ascii="Arial" w:hAnsi="Arial" w:cs="Arial"/>
          <w:sz w:val="20"/>
          <w:szCs w:val="20"/>
        </w:rPr>
        <w:t>Declar</w:t>
      </w:r>
      <w:r w:rsidR="00EC3003">
        <w:rPr>
          <w:rFonts w:ascii="Arial" w:hAnsi="Arial" w:cs="Arial"/>
          <w:sz w:val="20"/>
          <w:szCs w:val="20"/>
        </w:rPr>
        <w:t>amos:</w:t>
      </w:r>
    </w:p>
    <w:p w14:paraId="2FDB56A0" w14:textId="41807B86" w:rsidR="0026745E" w:rsidRDefault="007E677E" w:rsidP="00EC3003">
      <w:pPr>
        <w:pStyle w:val="Prrafodelista"/>
        <w:numPr>
          <w:ilvl w:val="0"/>
          <w:numId w:val="28"/>
        </w:numPr>
        <w:jc w:val="both"/>
        <w:rPr>
          <w:rFonts w:ascii="Arial" w:hAnsi="Arial" w:cs="Arial"/>
          <w:sz w:val="20"/>
          <w:szCs w:val="20"/>
        </w:rPr>
      </w:pPr>
      <w:r w:rsidRPr="00EC3003">
        <w:rPr>
          <w:rFonts w:ascii="Arial" w:hAnsi="Arial" w:cs="Arial"/>
          <w:sz w:val="20"/>
          <w:szCs w:val="20"/>
        </w:rPr>
        <w:t>que</w:t>
      </w:r>
      <w:r w:rsidR="00B50ACA" w:rsidRPr="00EC3003">
        <w:rPr>
          <w:rFonts w:ascii="Arial" w:hAnsi="Arial" w:cs="Arial"/>
          <w:sz w:val="20"/>
          <w:szCs w:val="20"/>
        </w:rPr>
        <w:t xml:space="preserve"> contamos</w:t>
      </w:r>
      <w:r w:rsidRPr="00EC3003">
        <w:rPr>
          <w:rFonts w:ascii="Arial" w:hAnsi="Arial" w:cs="Arial"/>
          <w:sz w:val="20"/>
          <w:szCs w:val="20"/>
        </w:rPr>
        <w:t xml:space="preserve"> con </w:t>
      </w:r>
      <w:r w:rsidR="00B50ACA" w:rsidRPr="00EC3003">
        <w:rPr>
          <w:rFonts w:ascii="Arial" w:hAnsi="Arial" w:cs="Arial"/>
          <w:sz w:val="20"/>
          <w:szCs w:val="20"/>
        </w:rPr>
        <w:t xml:space="preserve">la </w:t>
      </w:r>
      <w:r w:rsidRPr="00EC3003">
        <w:rPr>
          <w:rFonts w:ascii="Arial" w:hAnsi="Arial" w:cs="Arial"/>
          <w:sz w:val="20"/>
          <w:szCs w:val="20"/>
        </w:rPr>
        <w:t>capacidad para contratar con el Estado y que la oferta ingresada en línea vincula a la empresa en todos sus términos.</w:t>
      </w:r>
    </w:p>
    <w:p w14:paraId="790FA169" w14:textId="7AC5DAD9" w:rsidR="00EC3003" w:rsidRPr="00EC3003" w:rsidRDefault="00EC3003" w:rsidP="00EC3003">
      <w:pPr>
        <w:pStyle w:val="Prrafodelista"/>
        <w:numPr>
          <w:ilvl w:val="0"/>
          <w:numId w:val="28"/>
        </w:numPr>
        <w:jc w:val="both"/>
        <w:rPr>
          <w:rFonts w:ascii="Arial" w:hAnsi="Arial" w:cs="Arial"/>
          <w:sz w:val="20"/>
          <w:szCs w:val="20"/>
        </w:rPr>
      </w:pPr>
      <w:r>
        <w:rPr>
          <w:rFonts w:ascii="Arial" w:hAnsi="Arial" w:cs="Arial"/>
          <w:sz w:val="20"/>
          <w:szCs w:val="20"/>
        </w:rPr>
        <w:t>Se declara que se compromete a ofrecer las condiciones exigidas y detalladas para el servicio</w:t>
      </w:r>
    </w:p>
    <w:p w14:paraId="6E78A3C9" w14:textId="2FB222FC" w:rsidR="00606EDA" w:rsidRPr="00EC3003" w:rsidRDefault="00606EDA" w:rsidP="00EC3003">
      <w:pPr>
        <w:pStyle w:val="Prrafodelista"/>
        <w:numPr>
          <w:ilvl w:val="0"/>
          <w:numId w:val="28"/>
        </w:numPr>
        <w:jc w:val="both"/>
        <w:rPr>
          <w:rFonts w:ascii="Arial" w:hAnsi="Arial" w:cs="Arial"/>
          <w:sz w:val="20"/>
          <w:szCs w:val="20"/>
        </w:rPr>
      </w:pPr>
      <w:r w:rsidRPr="00EC3003">
        <w:rPr>
          <w:rFonts w:ascii="Arial" w:hAnsi="Arial" w:cs="Arial"/>
          <w:sz w:val="20"/>
          <w:szCs w:val="20"/>
        </w:rPr>
        <w:t xml:space="preserve">Dirección de Correo Electrónico par </w:t>
      </w:r>
      <w:r w:rsidR="000D64FC" w:rsidRPr="00EC3003">
        <w:rPr>
          <w:rFonts w:ascii="Arial" w:hAnsi="Arial" w:cs="Arial"/>
          <w:sz w:val="20"/>
          <w:szCs w:val="20"/>
        </w:rPr>
        <w:t>Notificaciones…</w:t>
      </w:r>
      <w:r w:rsidRPr="00EC3003">
        <w:rPr>
          <w:rFonts w:ascii="Arial" w:hAnsi="Arial" w:cs="Arial"/>
          <w:sz w:val="20"/>
          <w:szCs w:val="20"/>
        </w:rPr>
        <w:t>………………………………………….</w:t>
      </w:r>
    </w:p>
    <w:p w14:paraId="001A566A" w14:textId="77777777" w:rsidR="003063D7" w:rsidRDefault="003063D7" w:rsidP="00AF5E00">
      <w:pPr>
        <w:jc w:val="right"/>
        <w:rPr>
          <w:rFonts w:ascii="Arial" w:hAnsi="Arial" w:cs="Arial"/>
          <w:i/>
          <w:iCs/>
          <w:sz w:val="20"/>
          <w:szCs w:val="20"/>
        </w:rPr>
      </w:pPr>
    </w:p>
    <w:p w14:paraId="4CFA364E" w14:textId="1F1F3774" w:rsidR="00B021A2" w:rsidRDefault="003063D7" w:rsidP="00AF5E00">
      <w:pPr>
        <w:jc w:val="right"/>
        <w:rPr>
          <w:rFonts w:ascii="Arial" w:hAnsi="Arial" w:cs="Arial"/>
          <w:i/>
          <w:iCs/>
          <w:sz w:val="20"/>
          <w:szCs w:val="20"/>
        </w:rPr>
      </w:pPr>
      <w:r w:rsidRPr="003063D7">
        <w:rPr>
          <w:rFonts w:ascii="Arial" w:hAnsi="Arial" w:cs="Arial"/>
          <w:i/>
          <w:iCs/>
          <w:sz w:val="20"/>
          <w:szCs w:val="20"/>
        </w:rPr>
        <w:t>Firma ------------------------------------------</w:t>
      </w:r>
    </w:p>
    <w:p w14:paraId="0B9F25E6" w14:textId="1826F859" w:rsidR="00606EDA" w:rsidRPr="003063D7" w:rsidRDefault="00606EDA" w:rsidP="00AF5E00">
      <w:pPr>
        <w:jc w:val="right"/>
        <w:rPr>
          <w:rFonts w:ascii="Arial" w:hAnsi="Arial" w:cs="Arial"/>
          <w:i/>
          <w:iCs/>
          <w:sz w:val="20"/>
          <w:szCs w:val="20"/>
        </w:rPr>
      </w:pPr>
      <w:r>
        <w:rPr>
          <w:rFonts w:ascii="Arial" w:hAnsi="Arial" w:cs="Arial"/>
          <w:i/>
          <w:iCs/>
          <w:sz w:val="20"/>
          <w:szCs w:val="20"/>
        </w:rPr>
        <w:t>C.I</w:t>
      </w:r>
    </w:p>
    <w:p w14:paraId="582B74E3" w14:textId="77777777" w:rsidR="00B50ACA" w:rsidRPr="007E2C3C" w:rsidRDefault="00B50ACA" w:rsidP="00AF5E00">
      <w:pPr>
        <w:rPr>
          <w:rFonts w:ascii="Arial" w:hAnsi="Arial" w:cs="Arial"/>
          <w:sz w:val="20"/>
          <w:szCs w:val="20"/>
        </w:rPr>
      </w:pPr>
    </w:p>
    <w:p w14:paraId="1D0FE2C5" w14:textId="77777777" w:rsidR="005F39CF" w:rsidRDefault="005F39CF" w:rsidP="00AF5E00">
      <w:pPr>
        <w:spacing w:after="0" w:line="240" w:lineRule="auto"/>
        <w:jc w:val="right"/>
        <w:rPr>
          <w:rFonts w:ascii="Arial" w:hAnsi="Arial" w:cs="Arial"/>
          <w:i/>
          <w:sz w:val="20"/>
          <w:szCs w:val="20"/>
        </w:rPr>
        <w:sectPr w:rsidR="005F39CF" w:rsidSect="00743EE3">
          <w:footerReference w:type="default" r:id="rId15"/>
          <w:pgSz w:w="11906" w:h="16838"/>
          <w:pgMar w:top="1440" w:right="1077" w:bottom="1440" w:left="1077" w:header="709" w:footer="709" w:gutter="0"/>
          <w:cols w:space="708"/>
          <w:docGrid w:linePitch="360"/>
        </w:sectPr>
      </w:pPr>
    </w:p>
    <w:p w14:paraId="52ACCBDD" w14:textId="4B64B0BB" w:rsidR="00315320" w:rsidRPr="003063D7" w:rsidRDefault="003063D7" w:rsidP="00AF5E00">
      <w:pPr>
        <w:pStyle w:val="Ttulo1"/>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Arial" w:hAnsi="Arial" w:cs="Arial"/>
          <w:b/>
          <w:bCs/>
          <w:i/>
          <w:iCs/>
          <w:color w:val="auto"/>
          <w:sz w:val="24"/>
          <w:szCs w:val="24"/>
        </w:rPr>
      </w:pPr>
      <w:bookmarkStart w:id="32" w:name="_Toc61441877"/>
      <w:r w:rsidRPr="003063D7">
        <w:rPr>
          <w:rFonts w:ascii="Arial" w:hAnsi="Arial" w:cs="Arial"/>
          <w:b/>
          <w:bCs/>
          <w:i/>
          <w:iCs/>
          <w:color w:val="auto"/>
          <w:sz w:val="24"/>
          <w:szCs w:val="24"/>
        </w:rPr>
        <w:lastRenderedPageBreak/>
        <w:t xml:space="preserve">PLANILLA ANTECEDENTES </w:t>
      </w:r>
      <w:r w:rsidR="009B6AD0">
        <w:rPr>
          <w:rFonts w:ascii="Arial" w:hAnsi="Arial" w:cs="Arial"/>
          <w:b/>
          <w:bCs/>
          <w:i/>
          <w:iCs/>
          <w:color w:val="auto"/>
          <w:sz w:val="24"/>
          <w:szCs w:val="24"/>
        </w:rPr>
        <w:t>DE SERVIOS</w:t>
      </w:r>
      <w:bookmarkEnd w:id="32"/>
      <w:r w:rsidR="009B6AD0">
        <w:rPr>
          <w:rFonts w:ascii="Arial" w:hAnsi="Arial" w:cs="Arial"/>
          <w:b/>
          <w:bCs/>
          <w:i/>
          <w:iCs/>
          <w:color w:val="auto"/>
          <w:sz w:val="24"/>
          <w:szCs w:val="24"/>
        </w:rPr>
        <w:t xml:space="preserve"> </w:t>
      </w:r>
    </w:p>
    <w:p w14:paraId="2BC5FC9A" w14:textId="65787AAE" w:rsidR="003063D7" w:rsidRDefault="003063D7" w:rsidP="00AF5E00"/>
    <w:bookmarkStart w:id="33" w:name="_MON_1668423084"/>
    <w:bookmarkEnd w:id="33"/>
    <w:p w14:paraId="5A076423" w14:textId="36F0D27F" w:rsidR="003063D7" w:rsidRDefault="00EC3003" w:rsidP="00AF5E00">
      <w:r>
        <w:object w:dxaOrig="13530" w:dyaOrig="3289" w14:anchorId="2E8AB81A">
          <v:shape id="_x0000_i1033" type="#_x0000_t75" style="width:676.8pt;height:164.4pt" o:ole="">
            <v:imagedata r:id="rId16" o:title=""/>
          </v:shape>
          <o:OLEObject Type="Embed" ProgID="Excel.Sheet.12" ShapeID="_x0000_i1033" DrawAspect="Content" ObjectID="_1672059435" r:id="rId17"/>
        </w:object>
      </w:r>
    </w:p>
    <w:p w14:paraId="38A6F21D" w14:textId="77A30CC9" w:rsidR="003063D7" w:rsidRDefault="003063D7" w:rsidP="00AF5E00"/>
    <w:p w14:paraId="452E7B72" w14:textId="7F426E75" w:rsidR="003063D7" w:rsidRPr="003063D7" w:rsidRDefault="003063D7" w:rsidP="00AF5E00">
      <w:pPr>
        <w:tabs>
          <w:tab w:val="left" w:pos="0"/>
        </w:tabs>
        <w:rPr>
          <w:b/>
          <w:bCs/>
          <w:i/>
          <w:iCs/>
        </w:rPr>
      </w:pPr>
      <w:r w:rsidRPr="003063D7">
        <w:rPr>
          <w:b/>
          <w:bCs/>
          <w:i/>
          <w:iCs/>
        </w:rPr>
        <w:t>Nota: Indicar</w:t>
      </w:r>
      <w:r w:rsidR="00E42487">
        <w:rPr>
          <w:b/>
          <w:bCs/>
          <w:i/>
          <w:iCs/>
        </w:rPr>
        <w:t xml:space="preserve"> mínimo de dos </w:t>
      </w:r>
      <w:r w:rsidRPr="003063D7">
        <w:rPr>
          <w:b/>
          <w:bCs/>
          <w:i/>
          <w:iCs/>
        </w:rPr>
        <w:t xml:space="preserve">  referencias</w:t>
      </w:r>
      <w:r>
        <w:rPr>
          <w:b/>
          <w:bCs/>
          <w:i/>
          <w:iCs/>
        </w:rPr>
        <w:t xml:space="preserve"> comerciales</w:t>
      </w:r>
      <w:r w:rsidR="00E42487">
        <w:rPr>
          <w:b/>
          <w:bCs/>
          <w:i/>
          <w:iCs/>
        </w:rPr>
        <w:t xml:space="preserve"> y un máximo de tres </w:t>
      </w:r>
      <w:r>
        <w:rPr>
          <w:b/>
          <w:bCs/>
          <w:i/>
          <w:iCs/>
        </w:rPr>
        <w:t>.</w:t>
      </w:r>
      <w:r w:rsidRPr="003063D7">
        <w:rPr>
          <w:b/>
          <w:bCs/>
          <w:i/>
          <w:iCs/>
        </w:rPr>
        <w:t xml:space="preserve"> </w:t>
      </w:r>
    </w:p>
    <w:sectPr w:rsidR="003063D7" w:rsidRPr="003063D7" w:rsidSect="005F39CF">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7DE5" w14:textId="77777777" w:rsidR="00310DE0" w:rsidRDefault="00310DE0" w:rsidP="009D075C">
      <w:pPr>
        <w:spacing w:after="0" w:line="240" w:lineRule="auto"/>
      </w:pPr>
      <w:r>
        <w:separator/>
      </w:r>
    </w:p>
  </w:endnote>
  <w:endnote w:type="continuationSeparator" w:id="0">
    <w:p w14:paraId="43D91FB6" w14:textId="77777777" w:rsidR="00310DE0" w:rsidRDefault="00310DE0"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240265"/>
      <w:docPartObj>
        <w:docPartGallery w:val="Page Numbers (Bottom of Page)"/>
        <w:docPartUnique/>
      </w:docPartObj>
    </w:sdtPr>
    <w:sdtEndPr/>
    <w:sdtContent>
      <w:p w14:paraId="729A8ED5" w14:textId="77777777" w:rsidR="00EA683A" w:rsidRDefault="00EA683A">
        <w:pPr>
          <w:pStyle w:val="Piedepgina"/>
          <w:jc w:val="right"/>
        </w:pPr>
        <w:r>
          <w:fldChar w:fldCharType="begin"/>
        </w:r>
        <w:r>
          <w:instrText>PAGE   \* MERGEFORMAT</w:instrText>
        </w:r>
        <w:r>
          <w:fldChar w:fldCharType="separate"/>
        </w:r>
        <w:r w:rsidRPr="004B35E4">
          <w:rPr>
            <w:noProof/>
            <w:lang w:val="es-ES"/>
          </w:rPr>
          <w:t>20</w:t>
        </w:r>
        <w:r>
          <w:fldChar w:fldCharType="end"/>
        </w:r>
      </w:p>
    </w:sdtContent>
  </w:sdt>
  <w:p w14:paraId="2E668016" w14:textId="77777777" w:rsidR="00EA683A" w:rsidRPr="008A50A6" w:rsidRDefault="00EA683A" w:rsidP="008A50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17CD" w14:textId="77777777" w:rsidR="00310DE0" w:rsidRDefault="00310DE0" w:rsidP="009D075C">
      <w:pPr>
        <w:spacing w:after="0" w:line="240" w:lineRule="auto"/>
      </w:pPr>
      <w:r>
        <w:separator/>
      </w:r>
    </w:p>
  </w:footnote>
  <w:footnote w:type="continuationSeparator" w:id="0">
    <w:p w14:paraId="53B8B0F9" w14:textId="77777777" w:rsidR="00310DE0" w:rsidRDefault="00310DE0" w:rsidP="009D0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1E1317B"/>
    <w:multiLevelType w:val="hybridMultilevel"/>
    <w:tmpl w:val="9802F0C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C2F2BB3"/>
    <w:multiLevelType w:val="hybridMultilevel"/>
    <w:tmpl w:val="6740672E"/>
    <w:lvl w:ilvl="0" w:tplc="242AA9BA">
      <w:start w:val="14"/>
      <w:numFmt w:val="decimal"/>
      <w:lvlText w:val="%1."/>
      <w:lvlJc w:val="left"/>
      <w:pPr>
        <w:ind w:left="864" w:hanging="504"/>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C9F7359"/>
    <w:multiLevelType w:val="hybridMultilevel"/>
    <w:tmpl w:val="D7FC924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5225BB8"/>
    <w:multiLevelType w:val="multilevel"/>
    <w:tmpl w:val="C37C27B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3E2C45"/>
    <w:multiLevelType w:val="multilevel"/>
    <w:tmpl w:val="24D6B2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6B04CC"/>
    <w:multiLevelType w:val="hybridMultilevel"/>
    <w:tmpl w:val="6136B3E0"/>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CCF778C"/>
    <w:multiLevelType w:val="multilevel"/>
    <w:tmpl w:val="1374BCAA"/>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i/>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DE2802"/>
    <w:multiLevelType w:val="hybridMultilevel"/>
    <w:tmpl w:val="649E81E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0B0009C"/>
    <w:multiLevelType w:val="hybridMultilevel"/>
    <w:tmpl w:val="0D4C8A34"/>
    <w:lvl w:ilvl="0" w:tplc="B4C80380">
      <w:start w:val="1"/>
      <w:numFmt w:val="decimal"/>
      <w:lvlText w:val="%1."/>
      <w:lvlJc w:val="left"/>
      <w:pPr>
        <w:ind w:left="720" w:hanging="360"/>
      </w:pPr>
      <w:rPr>
        <w:rFonts w:hint="default"/>
        <w:i w:val="0"/>
        <w:i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377B28E2"/>
    <w:multiLevelType w:val="hybridMultilevel"/>
    <w:tmpl w:val="1FCAD87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05545F2"/>
    <w:multiLevelType w:val="multilevel"/>
    <w:tmpl w:val="08EC9FC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6C3612"/>
    <w:multiLevelType w:val="hybridMultilevel"/>
    <w:tmpl w:val="D11CC83A"/>
    <w:lvl w:ilvl="0" w:tplc="242AA9BA">
      <w:start w:val="14"/>
      <w:numFmt w:val="decimal"/>
      <w:lvlText w:val="%1."/>
      <w:lvlJc w:val="left"/>
      <w:pPr>
        <w:ind w:left="864" w:hanging="504"/>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4BE37946"/>
    <w:multiLevelType w:val="hybridMultilevel"/>
    <w:tmpl w:val="964A3FA2"/>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7" w15:restartNumberingAfterBreak="0">
    <w:nsid w:val="4F3C76CE"/>
    <w:multiLevelType w:val="multilevel"/>
    <w:tmpl w:val="6FA6D2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5A1D4F38"/>
    <w:multiLevelType w:val="hybridMultilevel"/>
    <w:tmpl w:val="A456E30C"/>
    <w:lvl w:ilvl="0" w:tplc="869EEBEE">
      <w:start w:val="12"/>
      <w:numFmt w:val="decimal"/>
      <w:lvlText w:val="%1"/>
      <w:lvlJc w:val="left"/>
      <w:pPr>
        <w:ind w:left="768" w:hanging="408"/>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5CDD6008"/>
    <w:multiLevelType w:val="hybridMultilevel"/>
    <w:tmpl w:val="B85C18E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32B32C4"/>
    <w:multiLevelType w:val="hybridMultilevel"/>
    <w:tmpl w:val="26D2B2D0"/>
    <w:lvl w:ilvl="0" w:tplc="380A0017">
      <w:start w:val="1"/>
      <w:numFmt w:val="lowerLetter"/>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23" w15:restartNumberingAfterBreak="0">
    <w:nsid w:val="64D16262"/>
    <w:multiLevelType w:val="hybridMultilevel"/>
    <w:tmpl w:val="476EA84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700C5984"/>
    <w:multiLevelType w:val="multilevel"/>
    <w:tmpl w:val="56C8CF86"/>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iCs/>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26"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28"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27"/>
  </w:num>
  <w:num w:numId="2">
    <w:abstractNumId w:val="8"/>
  </w:num>
  <w:num w:numId="3">
    <w:abstractNumId w:val="25"/>
  </w:num>
  <w:num w:numId="4">
    <w:abstractNumId w:val="17"/>
  </w:num>
  <w:num w:numId="5">
    <w:abstractNumId w:val="20"/>
  </w:num>
  <w:num w:numId="6">
    <w:abstractNumId w:val="13"/>
  </w:num>
  <w:num w:numId="7">
    <w:abstractNumId w:val="28"/>
  </w:num>
  <w:num w:numId="8">
    <w:abstractNumId w:val="24"/>
  </w:num>
  <w:num w:numId="9">
    <w:abstractNumId w:val="1"/>
  </w:num>
  <w:num w:numId="10">
    <w:abstractNumId w:val="2"/>
  </w:num>
  <w:num w:numId="11">
    <w:abstractNumId w:val="26"/>
  </w:num>
  <w:num w:numId="12">
    <w:abstractNumId w:val="7"/>
  </w:num>
  <w:num w:numId="13">
    <w:abstractNumId w:val="6"/>
  </w:num>
  <w:num w:numId="14">
    <w:abstractNumId w:val="15"/>
  </w:num>
  <w:num w:numId="15">
    <w:abstractNumId w:val="18"/>
  </w:num>
  <w:num w:numId="16">
    <w:abstractNumId w:val="3"/>
  </w:num>
  <w:num w:numId="17">
    <w:abstractNumId w:val="9"/>
  </w:num>
  <w:num w:numId="18">
    <w:abstractNumId w:val="23"/>
  </w:num>
  <w:num w:numId="19">
    <w:abstractNumId w:val="10"/>
  </w:num>
  <w:num w:numId="20">
    <w:abstractNumId w:val="21"/>
  </w:num>
  <w:num w:numId="21">
    <w:abstractNumId w:val="12"/>
  </w:num>
  <w:num w:numId="22">
    <w:abstractNumId w:val="5"/>
  </w:num>
  <w:num w:numId="23">
    <w:abstractNumId w:val="19"/>
  </w:num>
  <w:num w:numId="24">
    <w:abstractNumId w:val="14"/>
  </w:num>
  <w:num w:numId="25">
    <w:abstractNumId w:val="4"/>
  </w:num>
  <w:num w:numId="26">
    <w:abstractNumId w:val="11"/>
  </w:num>
  <w:num w:numId="27">
    <w:abstractNumId w:val="16"/>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E2C"/>
    <w:rsid w:val="000376C3"/>
    <w:rsid w:val="0004184D"/>
    <w:rsid w:val="00042007"/>
    <w:rsid w:val="00056479"/>
    <w:rsid w:val="00056F7E"/>
    <w:rsid w:val="000720B2"/>
    <w:rsid w:val="00073B98"/>
    <w:rsid w:val="000748BA"/>
    <w:rsid w:val="00075F92"/>
    <w:rsid w:val="0007743F"/>
    <w:rsid w:val="00090B8D"/>
    <w:rsid w:val="00091F00"/>
    <w:rsid w:val="000A14EF"/>
    <w:rsid w:val="000A2FA4"/>
    <w:rsid w:val="000A48BA"/>
    <w:rsid w:val="000B17B0"/>
    <w:rsid w:val="000C4101"/>
    <w:rsid w:val="000D2424"/>
    <w:rsid w:val="000D64FC"/>
    <w:rsid w:val="000D712C"/>
    <w:rsid w:val="000E385A"/>
    <w:rsid w:val="000E3AEA"/>
    <w:rsid w:val="000F1021"/>
    <w:rsid w:val="000F5576"/>
    <w:rsid w:val="000F713E"/>
    <w:rsid w:val="000F7B54"/>
    <w:rsid w:val="001018D8"/>
    <w:rsid w:val="00106815"/>
    <w:rsid w:val="001068A0"/>
    <w:rsid w:val="001156FC"/>
    <w:rsid w:val="00116F59"/>
    <w:rsid w:val="00120A5B"/>
    <w:rsid w:val="00123662"/>
    <w:rsid w:val="00124CF2"/>
    <w:rsid w:val="00132088"/>
    <w:rsid w:val="00132C55"/>
    <w:rsid w:val="00141B04"/>
    <w:rsid w:val="0014200D"/>
    <w:rsid w:val="00147D68"/>
    <w:rsid w:val="00150090"/>
    <w:rsid w:val="00152EB0"/>
    <w:rsid w:val="00154CB5"/>
    <w:rsid w:val="00155097"/>
    <w:rsid w:val="001615BD"/>
    <w:rsid w:val="00162F6B"/>
    <w:rsid w:val="0016452D"/>
    <w:rsid w:val="0016615F"/>
    <w:rsid w:val="0017280E"/>
    <w:rsid w:val="001728DF"/>
    <w:rsid w:val="00173575"/>
    <w:rsid w:val="001811D2"/>
    <w:rsid w:val="00197D97"/>
    <w:rsid w:val="001A4A7F"/>
    <w:rsid w:val="001A59D7"/>
    <w:rsid w:val="001A7C13"/>
    <w:rsid w:val="001B1C9A"/>
    <w:rsid w:val="001B4E4B"/>
    <w:rsid w:val="001B6309"/>
    <w:rsid w:val="001C07AE"/>
    <w:rsid w:val="001C1B62"/>
    <w:rsid w:val="001C4828"/>
    <w:rsid w:val="001C5DAE"/>
    <w:rsid w:val="001C7988"/>
    <w:rsid w:val="001C7E24"/>
    <w:rsid w:val="001D1585"/>
    <w:rsid w:val="001D175A"/>
    <w:rsid w:val="001D59F2"/>
    <w:rsid w:val="001F1859"/>
    <w:rsid w:val="001F1B91"/>
    <w:rsid w:val="001F380C"/>
    <w:rsid w:val="00203028"/>
    <w:rsid w:val="00205A0E"/>
    <w:rsid w:val="00210DA7"/>
    <w:rsid w:val="002158B0"/>
    <w:rsid w:val="00215C98"/>
    <w:rsid w:val="002168A7"/>
    <w:rsid w:val="002223FD"/>
    <w:rsid w:val="00222A26"/>
    <w:rsid w:val="00225F76"/>
    <w:rsid w:val="0023705D"/>
    <w:rsid w:val="00240311"/>
    <w:rsid w:val="0024093E"/>
    <w:rsid w:val="00242E1D"/>
    <w:rsid w:val="00250A47"/>
    <w:rsid w:val="00255661"/>
    <w:rsid w:val="002568EA"/>
    <w:rsid w:val="002601ED"/>
    <w:rsid w:val="00260B7B"/>
    <w:rsid w:val="00263AA7"/>
    <w:rsid w:val="0026745E"/>
    <w:rsid w:val="00271415"/>
    <w:rsid w:val="00272C3C"/>
    <w:rsid w:val="002736CB"/>
    <w:rsid w:val="00273FA6"/>
    <w:rsid w:val="00274DE2"/>
    <w:rsid w:val="00274EA0"/>
    <w:rsid w:val="0028409B"/>
    <w:rsid w:val="002843D3"/>
    <w:rsid w:val="002A44A1"/>
    <w:rsid w:val="002A6ABA"/>
    <w:rsid w:val="002B4CC6"/>
    <w:rsid w:val="002B5710"/>
    <w:rsid w:val="002B64DD"/>
    <w:rsid w:val="002C2C7F"/>
    <w:rsid w:val="002C7A5A"/>
    <w:rsid w:val="002D2096"/>
    <w:rsid w:val="002D56F9"/>
    <w:rsid w:val="002E3B6B"/>
    <w:rsid w:val="002E45DF"/>
    <w:rsid w:val="002E5827"/>
    <w:rsid w:val="002E5FE0"/>
    <w:rsid w:val="002F1E35"/>
    <w:rsid w:val="002F57E0"/>
    <w:rsid w:val="002F65B5"/>
    <w:rsid w:val="002F66A1"/>
    <w:rsid w:val="00301B1E"/>
    <w:rsid w:val="00302772"/>
    <w:rsid w:val="00305E43"/>
    <w:rsid w:val="003063D7"/>
    <w:rsid w:val="0030713B"/>
    <w:rsid w:val="00310DE0"/>
    <w:rsid w:val="003111D1"/>
    <w:rsid w:val="00314E3B"/>
    <w:rsid w:val="00315320"/>
    <w:rsid w:val="00315400"/>
    <w:rsid w:val="003157E3"/>
    <w:rsid w:val="00321869"/>
    <w:rsid w:val="00322DB7"/>
    <w:rsid w:val="00324DDE"/>
    <w:rsid w:val="00327AB3"/>
    <w:rsid w:val="00330709"/>
    <w:rsid w:val="0033252B"/>
    <w:rsid w:val="0033727D"/>
    <w:rsid w:val="003417C1"/>
    <w:rsid w:val="00341E35"/>
    <w:rsid w:val="00342EB3"/>
    <w:rsid w:val="003449F0"/>
    <w:rsid w:val="00344F61"/>
    <w:rsid w:val="003462B8"/>
    <w:rsid w:val="00347FCB"/>
    <w:rsid w:val="00351326"/>
    <w:rsid w:val="00354EC6"/>
    <w:rsid w:val="00355D7E"/>
    <w:rsid w:val="00360EFA"/>
    <w:rsid w:val="00376462"/>
    <w:rsid w:val="00382407"/>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D5561"/>
    <w:rsid w:val="003E3376"/>
    <w:rsid w:val="003E442B"/>
    <w:rsid w:val="003E50E1"/>
    <w:rsid w:val="003F09C5"/>
    <w:rsid w:val="003F2228"/>
    <w:rsid w:val="003F26F1"/>
    <w:rsid w:val="003F2CA3"/>
    <w:rsid w:val="003F5174"/>
    <w:rsid w:val="003F5F03"/>
    <w:rsid w:val="003F77EF"/>
    <w:rsid w:val="00400C04"/>
    <w:rsid w:val="00401CFA"/>
    <w:rsid w:val="00413E94"/>
    <w:rsid w:val="004163A0"/>
    <w:rsid w:val="0041649B"/>
    <w:rsid w:val="0041730A"/>
    <w:rsid w:val="00421A70"/>
    <w:rsid w:val="004409E9"/>
    <w:rsid w:val="00441645"/>
    <w:rsid w:val="00445330"/>
    <w:rsid w:val="00455025"/>
    <w:rsid w:val="00455AA2"/>
    <w:rsid w:val="004561CB"/>
    <w:rsid w:val="00460A83"/>
    <w:rsid w:val="00463CD6"/>
    <w:rsid w:val="00466310"/>
    <w:rsid w:val="00471501"/>
    <w:rsid w:val="0047443A"/>
    <w:rsid w:val="004805BD"/>
    <w:rsid w:val="004837C0"/>
    <w:rsid w:val="00495B6F"/>
    <w:rsid w:val="004977F2"/>
    <w:rsid w:val="00497AC5"/>
    <w:rsid w:val="004A20A3"/>
    <w:rsid w:val="004A61DC"/>
    <w:rsid w:val="004B0A67"/>
    <w:rsid w:val="004B35E4"/>
    <w:rsid w:val="004B6264"/>
    <w:rsid w:val="004B796F"/>
    <w:rsid w:val="004C0C5F"/>
    <w:rsid w:val="004C6817"/>
    <w:rsid w:val="004C6B27"/>
    <w:rsid w:val="004D7F8C"/>
    <w:rsid w:val="004E22F1"/>
    <w:rsid w:val="004E77EE"/>
    <w:rsid w:val="004E7D6B"/>
    <w:rsid w:val="004F05B7"/>
    <w:rsid w:val="004F0A5B"/>
    <w:rsid w:val="004F1BD7"/>
    <w:rsid w:val="004F31AF"/>
    <w:rsid w:val="004F45AC"/>
    <w:rsid w:val="005071F4"/>
    <w:rsid w:val="005139A7"/>
    <w:rsid w:val="00516177"/>
    <w:rsid w:val="00516FF3"/>
    <w:rsid w:val="00521592"/>
    <w:rsid w:val="00523EE2"/>
    <w:rsid w:val="00527F13"/>
    <w:rsid w:val="00531328"/>
    <w:rsid w:val="00532494"/>
    <w:rsid w:val="005347BF"/>
    <w:rsid w:val="00537F3C"/>
    <w:rsid w:val="0054231A"/>
    <w:rsid w:val="00544F87"/>
    <w:rsid w:val="0054614B"/>
    <w:rsid w:val="005466A6"/>
    <w:rsid w:val="00552490"/>
    <w:rsid w:val="00552B7D"/>
    <w:rsid w:val="00555E24"/>
    <w:rsid w:val="00561CA4"/>
    <w:rsid w:val="00562812"/>
    <w:rsid w:val="00563942"/>
    <w:rsid w:val="00564951"/>
    <w:rsid w:val="00564FAA"/>
    <w:rsid w:val="00577BCC"/>
    <w:rsid w:val="00584558"/>
    <w:rsid w:val="005949AE"/>
    <w:rsid w:val="00596E36"/>
    <w:rsid w:val="005A00BE"/>
    <w:rsid w:val="005A67ED"/>
    <w:rsid w:val="005A7FB8"/>
    <w:rsid w:val="005C121D"/>
    <w:rsid w:val="005C21F0"/>
    <w:rsid w:val="005C4716"/>
    <w:rsid w:val="005E39EF"/>
    <w:rsid w:val="005E4FDC"/>
    <w:rsid w:val="005E50B4"/>
    <w:rsid w:val="005E6A00"/>
    <w:rsid w:val="005F33AD"/>
    <w:rsid w:val="005F39CF"/>
    <w:rsid w:val="00600265"/>
    <w:rsid w:val="00606EDA"/>
    <w:rsid w:val="00616099"/>
    <w:rsid w:val="00623B57"/>
    <w:rsid w:val="006314FB"/>
    <w:rsid w:val="00631E62"/>
    <w:rsid w:val="006353C4"/>
    <w:rsid w:val="006405B5"/>
    <w:rsid w:val="00646E08"/>
    <w:rsid w:val="0065268A"/>
    <w:rsid w:val="00652A6A"/>
    <w:rsid w:val="00653FC8"/>
    <w:rsid w:val="00655BF5"/>
    <w:rsid w:val="00657E83"/>
    <w:rsid w:val="00663647"/>
    <w:rsid w:val="006667B1"/>
    <w:rsid w:val="006739F7"/>
    <w:rsid w:val="00675D5C"/>
    <w:rsid w:val="00683F73"/>
    <w:rsid w:val="00684A62"/>
    <w:rsid w:val="00690C9E"/>
    <w:rsid w:val="00690FEB"/>
    <w:rsid w:val="006932D4"/>
    <w:rsid w:val="00693F9C"/>
    <w:rsid w:val="006977EB"/>
    <w:rsid w:val="006A60FC"/>
    <w:rsid w:val="006A6C9B"/>
    <w:rsid w:val="006B2F37"/>
    <w:rsid w:val="006B3F6B"/>
    <w:rsid w:val="006B466E"/>
    <w:rsid w:val="006B626B"/>
    <w:rsid w:val="006B6A13"/>
    <w:rsid w:val="006C3DB6"/>
    <w:rsid w:val="006C3E5A"/>
    <w:rsid w:val="006C546A"/>
    <w:rsid w:val="006C73A6"/>
    <w:rsid w:val="006C79A1"/>
    <w:rsid w:val="006D2ECA"/>
    <w:rsid w:val="006D579F"/>
    <w:rsid w:val="006D6FAF"/>
    <w:rsid w:val="006D73FD"/>
    <w:rsid w:val="006E11D0"/>
    <w:rsid w:val="006E1E50"/>
    <w:rsid w:val="006E7200"/>
    <w:rsid w:val="006F795F"/>
    <w:rsid w:val="00707CE1"/>
    <w:rsid w:val="007104BF"/>
    <w:rsid w:val="007114C9"/>
    <w:rsid w:val="00715C85"/>
    <w:rsid w:val="00723E25"/>
    <w:rsid w:val="00724007"/>
    <w:rsid w:val="00735774"/>
    <w:rsid w:val="0073717F"/>
    <w:rsid w:val="00741BC7"/>
    <w:rsid w:val="00743EE3"/>
    <w:rsid w:val="00747A63"/>
    <w:rsid w:val="00750482"/>
    <w:rsid w:val="00756D99"/>
    <w:rsid w:val="00767174"/>
    <w:rsid w:val="00770AB1"/>
    <w:rsid w:val="007718A0"/>
    <w:rsid w:val="00772CF0"/>
    <w:rsid w:val="00776C8D"/>
    <w:rsid w:val="007775B4"/>
    <w:rsid w:val="00783194"/>
    <w:rsid w:val="0078566C"/>
    <w:rsid w:val="007A192A"/>
    <w:rsid w:val="007A2168"/>
    <w:rsid w:val="007A28CA"/>
    <w:rsid w:val="007A3882"/>
    <w:rsid w:val="007A4664"/>
    <w:rsid w:val="007B02A4"/>
    <w:rsid w:val="007B2225"/>
    <w:rsid w:val="007B3253"/>
    <w:rsid w:val="007B64B1"/>
    <w:rsid w:val="007C134C"/>
    <w:rsid w:val="007C2927"/>
    <w:rsid w:val="007C5944"/>
    <w:rsid w:val="007D0879"/>
    <w:rsid w:val="007D1C82"/>
    <w:rsid w:val="007D310E"/>
    <w:rsid w:val="007D5654"/>
    <w:rsid w:val="007E195D"/>
    <w:rsid w:val="007E2C3C"/>
    <w:rsid w:val="007E384C"/>
    <w:rsid w:val="007E5CDB"/>
    <w:rsid w:val="007E64B3"/>
    <w:rsid w:val="007E677E"/>
    <w:rsid w:val="007E79D8"/>
    <w:rsid w:val="00800A11"/>
    <w:rsid w:val="00803329"/>
    <w:rsid w:val="0080670B"/>
    <w:rsid w:val="00813869"/>
    <w:rsid w:val="00815177"/>
    <w:rsid w:val="008156CD"/>
    <w:rsid w:val="00816DB9"/>
    <w:rsid w:val="008201BF"/>
    <w:rsid w:val="00820409"/>
    <w:rsid w:val="00825FFE"/>
    <w:rsid w:val="008272BB"/>
    <w:rsid w:val="008309B9"/>
    <w:rsid w:val="00832123"/>
    <w:rsid w:val="00841DC5"/>
    <w:rsid w:val="008465C5"/>
    <w:rsid w:val="00850ED6"/>
    <w:rsid w:val="00851CD2"/>
    <w:rsid w:val="00865042"/>
    <w:rsid w:val="00871D02"/>
    <w:rsid w:val="0087235A"/>
    <w:rsid w:val="00880779"/>
    <w:rsid w:val="0088396F"/>
    <w:rsid w:val="008911D4"/>
    <w:rsid w:val="008948E2"/>
    <w:rsid w:val="008A0A55"/>
    <w:rsid w:val="008A50A6"/>
    <w:rsid w:val="008B26E4"/>
    <w:rsid w:val="008B4BAA"/>
    <w:rsid w:val="008B6273"/>
    <w:rsid w:val="008C0758"/>
    <w:rsid w:val="008C3737"/>
    <w:rsid w:val="008C387A"/>
    <w:rsid w:val="008C3B47"/>
    <w:rsid w:val="008C62A6"/>
    <w:rsid w:val="008D03AF"/>
    <w:rsid w:val="008D7EF9"/>
    <w:rsid w:val="008E107F"/>
    <w:rsid w:val="008E4131"/>
    <w:rsid w:val="008E43AA"/>
    <w:rsid w:val="008E6047"/>
    <w:rsid w:val="008E63A1"/>
    <w:rsid w:val="008F101F"/>
    <w:rsid w:val="008F2102"/>
    <w:rsid w:val="008F51A9"/>
    <w:rsid w:val="008F7E78"/>
    <w:rsid w:val="00900259"/>
    <w:rsid w:val="00916C87"/>
    <w:rsid w:val="00923779"/>
    <w:rsid w:val="009251DC"/>
    <w:rsid w:val="00926AAC"/>
    <w:rsid w:val="009321AF"/>
    <w:rsid w:val="0093454B"/>
    <w:rsid w:val="00934BEE"/>
    <w:rsid w:val="00943AD9"/>
    <w:rsid w:val="00961F9C"/>
    <w:rsid w:val="00965011"/>
    <w:rsid w:val="009675FD"/>
    <w:rsid w:val="00970C56"/>
    <w:rsid w:val="009733E3"/>
    <w:rsid w:val="009752F7"/>
    <w:rsid w:val="00977CED"/>
    <w:rsid w:val="00981E96"/>
    <w:rsid w:val="00987CEF"/>
    <w:rsid w:val="009907D0"/>
    <w:rsid w:val="00996D35"/>
    <w:rsid w:val="009A4A31"/>
    <w:rsid w:val="009B250C"/>
    <w:rsid w:val="009B46A8"/>
    <w:rsid w:val="009B4EC4"/>
    <w:rsid w:val="009B6AD0"/>
    <w:rsid w:val="009B7B9F"/>
    <w:rsid w:val="009C0BB4"/>
    <w:rsid w:val="009C2654"/>
    <w:rsid w:val="009C3EF7"/>
    <w:rsid w:val="009C614D"/>
    <w:rsid w:val="009C708E"/>
    <w:rsid w:val="009D075C"/>
    <w:rsid w:val="009D261A"/>
    <w:rsid w:val="009D4DCA"/>
    <w:rsid w:val="009E71A8"/>
    <w:rsid w:val="009E729A"/>
    <w:rsid w:val="009F72F1"/>
    <w:rsid w:val="00A003A2"/>
    <w:rsid w:val="00A02BFF"/>
    <w:rsid w:val="00A03F96"/>
    <w:rsid w:val="00A06AEC"/>
    <w:rsid w:val="00A06DEF"/>
    <w:rsid w:val="00A0766E"/>
    <w:rsid w:val="00A13686"/>
    <w:rsid w:val="00A1520D"/>
    <w:rsid w:val="00A25A4E"/>
    <w:rsid w:val="00A32900"/>
    <w:rsid w:val="00A32C58"/>
    <w:rsid w:val="00A32DF9"/>
    <w:rsid w:val="00A3353D"/>
    <w:rsid w:val="00A44DB1"/>
    <w:rsid w:val="00A4535F"/>
    <w:rsid w:val="00A51AC1"/>
    <w:rsid w:val="00A5241A"/>
    <w:rsid w:val="00A56054"/>
    <w:rsid w:val="00A801C1"/>
    <w:rsid w:val="00A8062F"/>
    <w:rsid w:val="00A873DB"/>
    <w:rsid w:val="00A90A9E"/>
    <w:rsid w:val="00A914AA"/>
    <w:rsid w:val="00A94433"/>
    <w:rsid w:val="00A97CFD"/>
    <w:rsid w:val="00AA5B16"/>
    <w:rsid w:val="00AB3A03"/>
    <w:rsid w:val="00AC059F"/>
    <w:rsid w:val="00AC5AFD"/>
    <w:rsid w:val="00AD1CAB"/>
    <w:rsid w:val="00AD33C6"/>
    <w:rsid w:val="00AD4744"/>
    <w:rsid w:val="00AE7011"/>
    <w:rsid w:val="00AF50BA"/>
    <w:rsid w:val="00AF5E00"/>
    <w:rsid w:val="00B021A2"/>
    <w:rsid w:val="00B1025C"/>
    <w:rsid w:val="00B25ADF"/>
    <w:rsid w:val="00B35CC6"/>
    <w:rsid w:val="00B427BF"/>
    <w:rsid w:val="00B44BB0"/>
    <w:rsid w:val="00B456A2"/>
    <w:rsid w:val="00B50ACA"/>
    <w:rsid w:val="00B5313D"/>
    <w:rsid w:val="00B56677"/>
    <w:rsid w:val="00B60353"/>
    <w:rsid w:val="00B6075C"/>
    <w:rsid w:val="00B63A5C"/>
    <w:rsid w:val="00B71460"/>
    <w:rsid w:val="00B72E94"/>
    <w:rsid w:val="00B8158F"/>
    <w:rsid w:val="00B93E60"/>
    <w:rsid w:val="00B94842"/>
    <w:rsid w:val="00B96506"/>
    <w:rsid w:val="00BA279E"/>
    <w:rsid w:val="00BA4D9C"/>
    <w:rsid w:val="00BB4004"/>
    <w:rsid w:val="00BB72FD"/>
    <w:rsid w:val="00BB741B"/>
    <w:rsid w:val="00BC120E"/>
    <w:rsid w:val="00BC1834"/>
    <w:rsid w:val="00BC4BE0"/>
    <w:rsid w:val="00BD00DD"/>
    <w:rsid w:val="00BD4D58"/>
    <w:rsid w:val="00BD4F8E"/>
    <w:rsid w:val="00BF2957"/>
    <w:rsid w:val="00BF74D7"/>
    <w:rsid w:val="00C01F63"/>
    <w:rsid w:val="00C02CFE"/>
    <w:rsid w:val="00C07E4A"/>
    <w:rsid w:val="00C12319"/>
    <w:rsid w:val="00C13349"/>
    <w:rsid w:val="00C162F6"/>
    <w:rsid w:val="00C23431"/>
    <w:rsid w:val="00C23C93"/>
    <w:rsid w:val="00C25149"/>
    <w:rsid w:val="00C4080E"/>
    <w:rsid w:val="00C41D64"/>
    <w:rsid w:val="00C42628"/>
    <w:rsid w:val="00C430B7"/>
    <w:rsid w:val="00C442B1"/>
    <w:rsid w:val="00C444CB"/>
    <w:rsid w:val="00C5167F"/>
    <w:rsid w:val="00C51B68"/>
    <w:rsid w:val="00C53081"/>
    <w:rsid w:val="00C546E4"/>
    <w:rsid w:val="00C5604C"/>
    <w:rsid w:val="00C57042"/>
    <w:rsid w:val="00C5722F"/>
    <w:rsid w:val="00C668A8"/>
    <w:rsid w:val="00C70704"/>
    <w:rsid w:val="00C7252C"/>
    <w:rsid w:val="00C72C0F"/>
    <w:rsid w:val="00C73E80"/>
    <w:rsid w:val="00C868D1"/>
    <w:rsid w:val="00C9121F"/>
    <w:rsid w:val="00C949BF"/>
    <w:rsid w:val="00CA0AA9"/>
    <w:rsid w:val="00CA1344"/>
    <w:rsid w:val="00CA2109"/>
    <w:rsid w:val="00CA5DE4"/>
    <w:rsid w:val="00CB195B"/>
    <w:rsid w:val="00CB29A5"/>
    <w:rsid w:val="00CB6267"/>
    <w:rsid w:val="00CB760E"/>
    <w:rsid w:val="00CC1954"/>
    <w:rsid w:val="00CD0303"/>
    <w:rsid w:val="00CD2BE1"/>
    <w:rsid w:val="00CD6BA9"/>
    <w:rsid w:val="00CD75BB"/>
    <w:rsid w:val="00CE0367"/>
    <w:rsid w:val="00CE1C99"/>
    <w:rsid w:val="00CE6012"/>
    <w:rsid w:val="00CE709B"/>
    <w:rsid w:val="00CF0B2A"/>
    <w:rsid w:val="00D05C1D"/>
    <w:rsid w:val="00D06888"/>
    <w:rsid w:val="00D07971"/>
    <w:rsid w:val="00D07F61"/>
    <w:rsid w:val="00D15080"/>
    <w:rsid w:val="00D20D1E"/>
    <w:rsid w:val="00D23CD1"/>
    <w:rsid w:val="00D274C3"/>
    <w:rsid w:val="00D31B1F"/>
    <w:rsid w:val="00D33E41"/>
    <w:rsid w:val="00D34DF8"/>
    <w:rsid w:val="00D355C0"/>
    <w:rsid w:val="00D51492"/>
    <w:rsid w:val="00D53EF2"/>
    <w:rsid w:val="00D542E8"/>
    <w:rsid w:val="00D5493A"/>
    <w:rsid w:val="00D56FF4"/>
    <w:rsid w:val="00D574EE"/>
    <w:rsid w:val="00D6481C"/>
    <w:rsid w:val="00D70537"/>
    <w:rsid w:val="00D71888"/>
    <w:rsid w:val="00D72D8B"/>
    <w:rsid w:val="00D80915"/>
    <w:rsid w:val="00D8159D"/>
    <w:rsid w:val="00D8556F"/>
    <w:rsid w:val="00D9408C"/>
    <w:rsid w:val="00D96273"/>
    <w:rsid w:val="00DA0294"/>
    <w:rsid w:val="00DA129F"/>
    <w:rsid w:val="00DA395D"/>
    <w:rsid w:val="00DB1E38"/>
    <w:rsid w:val="00DB3634"/>
    <w:rsid w:val="00DC00E4"/>
    <w:rsid w:val="00DC6449"/>
    <w:rsid w:val="00DC7069"/>
    <w:rsid w:val="00DC71AB"/>
    <w:rsid w:val="00DD37F9"/>
    <w:rsid w:val="00DE29E3"/>
    <w:rsid w:val="00DE4F21"/>
    <w:rsid w:val="00DF16C8"/>
    <w:rsid w:val="00DF24A1"/>
    <w:rsid w:val="00DF671F"/>
    <w:rsid w:val="00DF7E9F"/>
    <w:rsid w:val="00E00204"/>
    <w:rsid w:val="00E01D05"/>
    <w:rsid w:val="00E03EE3"/>
    <w:rsid w:val="00E07A45"/>
    <w:rsid w:val="00E1120C"/>
    <w:rsid w:val="00E131F4"/>
    <w:rsid w:val="00E17801"/>
    <w:rsid w:val="00E21BF3"/>
    <w:rsid w:val="00E24A20"/>
    <w:rsid w:val="00E26C98"/>
    <w:rsid w:val="00E30AB0"/>
    <w:rsid w:val="00E33920"/>
    <w:rsid w:val="00E42487"/>
    <w:rsid w:val="00E5026D"/>
    <w:rsid w:val="00E51149"/>
    <w:rsid w:val="00E51C69"/>
    <w:rsid w:val="00E52E9F"/>
    <w:rsid w:val="00E56CD2"/>
    <w:rsid w:val="00E5746D"/>
    <w:rsid w:val="00E63414"/>
    <w:rsid w:val="00E66817"/>
    <w:rsid w:val="00E7352B"/>
    <w:rsid w:val="00E83574"/>
    <w:rsid w:val="00E87246"/>
    <w:rsid w:val="00E87B7C"/>
    <w:rsid w:val="00E92FEE"/>
    <w:rsid w:val="00EA22EF"/>
    <w:rsid w:val="00EA32A0"/>
    <w:rsid w:val="00EA397C"/>
    <w:rsid w:val="00EA40FE"/>
    <w:rsid w:val="00EA5072"/>
    <w:rsid w:val="00EA5320"/>
    <w:rsid w:val="00EA683A"/>
    <w:rsid w:val="00EB5BAB"/>
    <w:rsid w:val="00EB7F5C"/>
    <w:rsid w:val="00EC03C1"/>
    <w:rsid w:val="00EC3003"/>
    <w:rsid w:val="00EC6643"/>
    <w:rsid w:val="00EE6156"/>
    <w:rsid w:val="00EF20F5"/>
    <w:rsid w:val="00EF43BE"/>
    <w:rsid w:val="00F00F49"/>
    <w:rsid w:val="00F0217A"/>
    <w:rsid w:val="00F0247E"/>
    <w:rsid w:val="00F121AB"/>
    <w:rsid w:val="00F15981"/>
    <w:rsid w:val="00F1740D"/>
    <w:rsid w:val="00F2232E"/>
    <w:rsid w:val="00F23D98"/>
    <w:rsid w:val="00F314BB"/>
    <w:rsid w:val="00F340F4"/>
    <w:rsid w:val="00F35C15"/>
    <w:rsid w:val="00F3626D"/>
    <w:rsid w:val="00F369D5"/>
    <w:rsid w:val="00F40962"/>
    <w:rsid w:val="00F53546"/>
    <w:rsid w:val="00F6114A"/>
    <w:rsid w:val="00F71D25"/>
    <w:rsid w:val="00F728CC"/>
    <w:rsid w:val="00F73267"/>
    <w:rsid w:val="00F75583"/>
    <w:rsid w:val="00F76DB2"/>
    <w:rsid w:val="00F80C1A"/>
    <w:rsid w:val="00F813A4"/>
    <w:rsid w:val="00F82101"/>
    <w:rsid w:val="00F87928"/>
    <w:rsid w:val="00F92D82"/>
    <w:rsid w:val="00F93869"/>
    <w:rsid w:val="00F9614A"/>
    <w:rsid w:val="00F97E86"/>
    <w:rsid w:val="00FA09C1"/>
    <w:rsid w:val="00FA1E37"/>
    <w:rsid w:val="00FA2A67"/>
    <w:rsid w:val="00FB530A"/>
    <w:rsid w:val="00FB56C8"/>
    <w:rsid w:val="00FC0192"/>
    <w:rsid w:val="00FC4AB6"/>
    <w:rsid w:val="00FD1292"/>
    <w:rsid w:val="00FD1453"/>
    <w:rsid w:val="00FD297B"/>
    <w:rsid w:val="00FD5E59"/>
    <w:rsid w:val="00FE01A0"/>
    <w:rsid w:val="00FE5350"/>
    <w:rsid w:val="00FE657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175BB"/>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Ttulo">
    <w:name w:val="Title"/>
    <w:basedOn w:val="Normal"/>
    <w:next w:val="Normal"/>
    <w:link w:val="Ttul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E30AB0"/>
    <w:pPr>
      <w:tabs>
        <w:tab w:val="left" w:pos="440"/>
        <w:tab w:val="left" w:pos="7088"/>
      </w:tabs>
      <w:spacing w:after="100"/>
      <w:ind w:right="1328"/>
    </w:pPr>
    <w:rPr>
      <w:rFonts w:ascii="Arial" w:hAnsi="Arial" w:cs="Arial"/>
      <w:b/>
      <w:noProof/>
      <w:sz w:val="16"/>
      <w:szCs w:val="16"/>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E66817"/>
    <w:pPr>
      <w:tabs>
        <w:tab w:val="left" w:pos="880"/>
        <w:tab w:val="left" w:pos="7088"/>
        <w:tab w:val="right" w:leader="dot" w:pos="9817"/>
      </w:tabs>
      <w:spacing w:after="10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 w:type="character" w:styleId="Mencinsinresolver">
    <w:name w:val="Unresolved Mention"/>
    <w:basedOn w:val="Fuentedeprrafopredeter"/>
    <w:uiPriority w:val="99"/>
    <w:semiHidden/>
    <w:unhideWhenUsed/>
    <w:rsid w:val="001D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aduanas.gub.uy"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4433-16A8-4FDB-94BC-F18D905D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1521</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MarQuiVi</cp:lastModifiedBy>
  <cp:revision>4</cp:revision>
  <cp:lastPrinted>2020-11-25T21:09:00Z</cp:lastPrinted>
  <dcterms:created xsi:type="dcterms:W3CDTF">2021-01-13T18:47:00Z</dcterms:created>
  <dcterms:modified xsi:type="dcterms:W3CDTF">2021-01-13T19:11:00Z</dcterms:modified>
</cp:coreProperties>
</file>