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4A" w:rsidRPr="00FF64D6" w:rsidRDefault="00396C4A" w:rsidP="00FF64D6">
      <w:pPr>
        <w:pStyle w:val="Encabezado2"/>
        <w:spacing w:line="276" w:lineRule="auto"/>
        <w:ind w:left="-987"/>
        <w:rPr>
          <w:rFonts w:ascii="Bookman Old Style" w:hAnsi="Bookman Old Style"/>
          <w:bCs/>
          <w:szCs w:val="24"/>
        </w:rPr>
      </w:pPr>
      <w:r w:rsidRPr="00FF64D6">
        <w:rPr>
          <w:rFonts w:ascii="Bookman Old Style" w:eastAsia="Times New Roman" w:hAnsi="Bookman Old Style"/>
          <w:bCs/>
          <w:szCs w:val="24"/>
        </w:rPr>
        <w:t xml:space="preserve">      </w:t>
      </w:r>
      <w:r w:rsidRPr="00FF64D6">
        <w:rPr>
          <w:rFonts w:ascii="Bookman Old Style" w:hAnsi="Bookman Old Style"/>
          <w:bCs/>
          <w:szCs w:val="24"/>
        </w:rPr>
        <w:t>PODER JUDICIAL</w:t>
      </w:r>
    </w:p>
    <w:p w:rsidR="00396C4A" w:rsidRPr="00FF64D6" w:rsidRDefault="00396C4A" w:rsidP="00FF64D6">
      <w:pPr>
        <w:pStyle w:val="Normal1"/>
        <w:spacing w:line="276" w:lineRule="auto"/>
        <w:jc w:val="center"/>
        <w:rPr>
          <w:rFonts w:ascii="Bookman Old Style" w:hAnsi="Bookman Old Style"/>
          <w:b/>
          <w:bCs/>
          <w:szCs w:val="24"/>
        </w:rPr>
      </w:pPr>
    </w:p>
    <w:p w:rsidR="00396C4A" w:rsidRPr="00FF64D6" w:rsidRDefault="00396C4A" w:rsidP="00FF64D6">
      <w:pPr>
        <w:pStyle w:val="Normal1"/>
        <w:spacing w:line="276" w:lineRule="auto"/>
        <w:jc w:val="center"/>
        <w:rPr>
          <w:rFonts w:ascii="Bookman Old Style" w:hAnsi="Bookman Old Style"/>
          <w:b/>
          <w:bCs/>
          <w:szCs w:val="24"/>
        </w:rPr>
      </w:pPr>
    </w:p>
    <w:p w:rsidR="00396C4A" w:rsidRPr="00FF64D6" w:rsidRDefault="00396C4A" w:rsidP="00FF64D6">
      <w:pPr>
        <w:pStyle w:val="Normal1"/>
        <w:spacing w:line="276" w:lineRule="auto"/>
        <w:jc w:val="center"/>
        <w:rPr>
          <w:rFonts w:ascii="Bookman Old Style" w:hAnsi="Bookman Old Style"/>
          <w:b/>
          <w:bCs/>
          <w:szCs w:val="24"/>
        </w:rPr>
      </w:pPr>
      <w:r w:rsidRPr="00FF64D6">
        <w:rPr>
          <w:rFonts w:ascii="Bookman Old Style" w:hAnsi="Bookman Old Style"/>
          <w:b/>
          <w:bCs/>
          <w:szCs w:val="24"/>
        </w:rPr>
        <w:t>DEPARTAMENTO DE ADQUISICIONES</w:t>
      </w:r>
    </w:p>
    <w:p w:rsidR="00396C4A" w:rsidRPr="00FF64D6" w:rsidRDefault="00396C4A" w:rsidP="00FF64D6">
      <w:pPr>
        <w:pStyle w:val="Normal1"/>
        <w:spacing w:line="276" w:lineRule="auto"/>
        <w:jc w:val="center"/>
        <w:rPr>
          <w:rFonts w:ascii="Bookman Old Style" w:hAnsi="Bookman Old Style"/>
          <w:b/>
          <w:bCs/>
          <w:szCs w:val="24"/>
        </w:rPr>
      </w:pPr>
    </w:p>
    <w:p w:rsidR="00396C4A" w:rsidRPr="00FF64D6" w:rsidRDefault="00396C4A" w:rsidP="00FF64D6">
      <w:pPr>
        <w:pStyle w:val="Normal1"/>
        <w:spacing w:line="276" w:lineRule="auto"/>
        <w:jc w:val="center"/>
        <w:rPr>
          <w:rFonts w:ascii="Bookman Old Style" w:hAnsi="Bookman Old Style"/>
          <w:b/>
          <w:bCs/>
          <w:szCs w:val="24"/>
        </w:rPr>
      </w:pPr>
    </w:p>
    <w:p w:rsidR="00396C4A" w:rsidRPr="00FF64D6" w:rsidRDefault="00C123E4" w:rsidP="00FF64D6">
      <w:pPr>
        <w:pStyle w:val="Normal1"/>
        <w:spacing w:line="276" w:lineRule="auto"/>
        <w:jc w:val="center"/>
        <w:rPr>
          <w:rFonts w:ascii="Bookman Old Style" w:hAnsi="Bookman Old Style"/>
          <w:b/>
          <w:bCs/>
          <w:szCs w:val="24"/>
        </w:rPr>
      </w:pPr>
      <w:r>
        <w:rPr>
          <w:rFonts w:ascii="Bookman Old Style" w:hAnsi="Bookman Old Style"/>
          <w:b/>
          <w:bCs/>
          <w:szCs w:val="24"/>
        </w:rPr>
        <w:t>COMPRA DIRECTA</w:t>
      </w:r>
      <w:bookmarkStart w:id="0" w:name="_GoBack"/>
      <w:bookmarkEnd w:id="0"/>
      <w:r w:rsidR="00396C4A" w:rsidRPr="00FF64D6">
        <w:rPr>
          <w:rFonts w:ascii="Bookman Old Style" w:hAnsi="Bookman Old Style"/>
          <w:b/>
          <w:bCs/>
          <w:szCs w:val="24"/>
        </w:rPr>
        <w:t xml:space="preserve">  N°  </w:t>
      </w:r>
      <w:r>
        <w:rPr>
          <w:rFonts w:ascii="Bookman Old Style" w:hAnsi="Bookman Old Style"/>
          <w:b/>
          <w:bCs/>
          <w:szCs w:val="24"/>
        </w:rPr>
        <w:t>104</w:t>
      </w:r>
      <w:r w:rsidR="00396C4A" w:rsidRPr="00FF64D6">
        <w:rPr>
          <w:rFonts w:ascii="Bookman Old Style" w:hAnsi="Bookman Old Style"/>
          <w:b/>
          <w:bCs/>
          <w:szCs w:val="24"/>
        </w:rPr>
        <w:t xml:space="preserve"> </w:t>
      </w:r>
      <w:r w:rsidR="002F6CD5" w:rsidRPr="00FF64D6">
        <w:rPr>
          <w:rFonts w:ascii="Bookman Old Style" w:hAnsi="Bookman Old Style"/>
          <w:b/>
          <w:bCs/>
          <w:szCs w:val="24"/>
        </w:rPr>
        <w:t>/2019</w:t>
      </w:r>
    </w:p>
    <w:p w:rsidR="00396C4A" w:rsidRPr="00FF64D6" w:rsidRDefault="00396C4A" w:rsidP="00FF64D6">
      <w:pPr>
        <w:pStyle w:val="Normal1"/>
        <w:spacing w:line="276" w:lineRule="auto"/>
        <w:jc w:val="center"/>
        <w:rPr>
          <w:rFonts w:ascii="Bookman Old Style" w:hAnsi="Bookman Old Style"/>
          <w:b/>
          <w:bCs/>
          <w:szCs w:val="24"/>
        </w:rPr>
      </w:pPr>
    </w:p>
    <w:p w:rsidR="00396C4A" w:rsidRPr="00FF64D6" w:rsidRDefault="00396C4A" w:rsidP="00FF64D6">
      <w:pPr>
        <w:pStyle w:val="Normal1"/>
        <w:spacing w:line="276" w:lineRule="auto"/>
        <w:jc w:val="center"/>
        <w:rPr>
          <w:rFonts w:ascii="Bookman Old Style" w:hAnsi="Bookman Old Style"/>
          <w:b/>
          <w:bCs/>
          <w:szCs w:val="24"/>
        </w:rPr>
      </w:pPr>
    </w:p>
    <w:p w:rsidR="00396C4A" w:rsidRPr="00FF64D6" w:rsidRDefault="00396C4A" w:rsidP="00FF64D6">
      <w:pPr>
        <w:pStyle w:val="Ttulo12"/>
        <w:numPr>
          <w:ilvl w:val="0"/>
          <w:numId w:val="1"/>
        </w:numPr>
        <w:tabs>
          <w:tab w:val="left" w:pos="0"/>
        </w:tabs>
        <w:spacing w:line="276" w:lineRule="auto"/>
        <w:ind w:left="0" w:firstLine="0"/>
        <w:jc w:val="center"/>
        <w:rPr>
          <w:rFonts w:ascii="Bookman Old Style" w:hAnsi="Bookman Old Style"/>
          <w:szCs w:val="24"/>
        </w:rPr>
      </w:pPr>
      <w:r w:rsidRPr="00FF64D6">
        <w:rPr>
          <w:rFonts w:ascii="Bookman Old Style" w:hAnsi="Bookman Old Style"/>
          <w:szCs w:val="24"/>
        </w:rPr>
        <w:t>Inciso 16</w:t>
      </w:r>
    </w:p>
    <w:p w:rsidR="002F6CD5" w:rsidRPr="00FF64D6" w:rsidRDefault="002F6CD5" w:rsidP="00FF64D6">
      <w:pPr>
        <w:pStyle w:val="Normal1"/>
        <w:spacing w:line="276" w:lineRule="auto"/>
        <w:rPr>
          <w:rFonts w:ascii="Bookman Old Style" w:hAnsi="Bookman Old Style"/>
          <w:szCs w:val="24"/>
        </w:rPr>
      </w:pPr>
    </w:p>
    <w:p w:rsidR="002F6CD5" w:rsidRPr="00FF64D6" w:rsidRDefault="002F6CD5" w:rsidP="00FF64D6">
      <w:pPr>
        <w:pStyle w:val="Normal1"/>
        <w:spacing w:line="276" w:lineRule="auto"/>
        <w:rPr>
          <w:rFonts w:ascii="Bookman Old Style" w:hAnsi="Bookman Old Style"/>
          <w:szCs w:val="24"/>
        </w:rPr>
      </w:pPr>
    </w:p>
    <w:p w:rsidR="002F6CD5" w:rsidRPr="00FF64D6" w:rsidRDefault="002F6CD5" w:rsidP="00FF64D6">
      <w:pPr>
        <w:pStyle w:val="Textoindependiente22"/>
        <w:spacing w:line="276" w:lineRule="auto"/>
        <w:jc w:val="both"/>
        <w:rPr>
          <w:rFonts w:ascii="Bookman Old Style" w:hAnsi="Bookman Old Style"/>
          <w:b/>
          <w:bCs/>
          <w:szCs w:val="24"/>
          <w:u w:val="single"/>
        </w:rPr>
      </w:pPr>
      <w:r w:rsidRPr="00FF64D6">
        <w:rPr>
          <w:rFonts w:ascii="Bookman Old Style" w:hAnsi="Bookman Old Style"/>
          <w:b/>
          <w:bCs/>
          <w:szCs w:val="24"/>
          <w:u w:val="single"/>
        </w:rPr>
        <w:t>Art. 1.- OBJETO Y CARACTERISTICAS ESPECIALES</w:t>
      </w:r>
    </w:p>
    <w:p w:rsidR="002F6CD5" w:rsidRPr="00FF64D6" w:rsidRDefault="002F6CD5" w:rsidP="00FF64D6">
      <w:pPr>
        <w:pStyle w:val="Textoindependiente22"/>
        <w:spacing w:line="276" w:lineRule="auto"/>
        <w:jc w:val="both"/>
        <w:rPr>
          <w:rFonts w:ascii="Bookman Old Style" w:hAnsi="Bookman Old Style"/>
          <w:b/>
          <w:bCs/>
          <w:szCs w:val="24"/>
          <w:u w:val="single"/>
        </w:rPr>
      </w:pPr>
    </w:p>
    <w:p w:rsidR="002F6CD5" w:rsidRPr="00FF64D6" w:rsidRDefault="002F6CD5" w:rsidP="00FF64D6">
      <w:pPr>
        <w:pStyle w:val="Textoindependiente22"/>
        <w:spacing w:line="276" w:lineRule="auto"/>
        <w:jc w:val="both"/>
        <w:rPr>
          <w:rFonts w:ascii="Bookman Old Style" w:hAnsi="Bookman Old Style"/>
          <w:b/>
          <w:bCs/>
          <w:szCs w:val="24"/>
          <w:u w:val="single"/>
        </w:rPr>
      </w:pPr>
      <w:r w:rsidRPr="00FF64D6">
        <w:rPr>
          <w:rFonts w:ascii="Bookman Old Style" w:hAnsi="Bookman Old Style"/>
          <w:b/>
          <w:szCs w:val="24"/>
        </w:rPr>
        <w:t>1.1.-</w:t>
      </w:r>
      <w:r w:rsidRPr="00FF64D6">
        <w:rPr>
          <w:rFonts w:ascii="Bookman Old Style" w:hAnsi="Bookman Old Style"/>
          <w:szCs w:val="24"/>
        </w:rPr>
        <w:t xml:space="preserve"> El objeto del presente llamado es la adquisición de </w:t>
      </w:r>
      <w:r w:rsidRPr="00FF64D6">
        <w:rPr>
          <w:rFonts w:ascii="Bookman Old Style" w:hAnsi="Bookman Old Style"/>
          <w:b/>
          <w:bCs/>
          <w:szCs w:val="24"/>
        </w:rPr>
        <w:t>insumos</w:t>
      </w:r>
      <w:r w:rsidRPr="00FF64D6">
        <w:rPr>
          <w:rFonts w:ascii="Bookman Old Style" w:hAnsi="Bookman Old Style"/>
          <w:b/>
          <w:szCs w:val="24"/>
        </w:rPr>
        <w:t xml:space="preserve"> varios </w:t>
      </w:r>
      <w:r w:rsidRPr="00FF64D6">
        <w:rPr>
          <w:rFonts w:ascii="Bookman Old Style" w:hAnsi="Bookman Old Style"/>
          <w:szCs w:val="24"/>
        </w:rPr>
        <w:t>para stock del Servicio Odontológico de la División Recursos Humanos del Poder Judicial</w:t>
      </w:r>
      <w:r w:rsidRPr="00FF64D6">
        <w:rPr>
          <w:rFonts w:ascii="Bookman Old Style" w:hAnsi="Bookman Old Style"/>
          <w:b/>
          <w:szCs w:val="24"/>
        </w:rPr>
        <w:t>.</w:t>
      </w:r>
    </w:p>
    <w:p w:rsidR="002F6CD5" w:rsidRPr="00FF64D6" w:rsidRDefault="002F6CD5" w:rsidP="00FF64D6">
      <w:pPr>
        <w:pStyle w:val="Textoindependiente22"/>
        <w:spacing w:line="276" w:lineRule="auto"/>
        <w:jc w:val="both"/>
        <w:rPr>
          <w:rFonts w:ascii="Bookman Old Style" w:hAnsi="Bookman Old Style"/>
          <w:b/>
          <w:bCs/>
          <w:szCs w:val="24"/>
          <w:u w:val="single"/>
        </w:rPr>
      </w:pPr>
      <w:r w:rsidRPr="00FF64D6">
        <w:rPr>
          <w:rFonts w:ascii="Bookman Old Style" w:hAnsi="Bookman Old Style"/>
          <w:b/>
          <w:szCs w:val="24"/>
        </w:rPr>
        <w:t>1.2.-</w:t>
      </w:r>
      <w:r w:rsidRPr="00FF64D6">
        <w:rPr>
          <w:rFonts w:ascii="Bookman Old Style" w:hAnsi="Bookman Old Style"/>
          <w:szCs w:val="24"/>
        </w:rPr>
        <w:t xml:space="preserve"> Se adjunta Anexo I con el detalle de los insumos solicitados, sus características y</w:t>
      </w:r>
      <w:r w:rsidRPr="00FF64D6">
        <w:rPr>
          <w:rFonts w:ascii="Bookman Old Style" w:hAnsi="Bookman Old Style"/>
          <w:b/>
          <w:szCs w:val="24"/>
        </w:rPr>
        <w:t xml:space="preserve">  hasta </w:t>
      </w:r>
      <w:r w:rsidRPr="00FF64D6">
        <w:rPr>
          <w:rFonts w:ascii="Bookman Old Style" w:hAnsi="Bookman Old Style"/>
          <w:szCs w:val="24"/>
        </w:rPr>
        <w:t>que cantidades cotizar.</w:t>
      </w:r>
    </w:p>
    <w:p w:rsidR="00FF64D6" w:rsidRPr="00FF64D6" w:rsidRDefault="002F6CD5" w:rsidP="00FF64D6">
      <w:pPr>
        <w:pStyle w:val="Normal1"/>
        <w:spacing w:line="276" w:lineRule="auto"/>
        <w:jc w:val="both"/>
        <w:rPr>
          <w:rFonts w:ascii="Bookman Old Style" w:hAnsi="Bookman Old Style"/>
          <w:b/>
          <w:szCs w:val="24"/>
          <w:lang w:val="es-ES_tradnl"/>
        </w:rPr>
      </w:pPr>
      <w:r w:rsidRPr="00FF64D6">
        <w:rPr>
          <w:rFonts w:ascii="Bookman Old Style" w:hAnsi="Bookman Old Style"/>
          <w:b/>
          <w:bCs/>
          <w:szCs w:val="24"/>
        </w:rPr>
        <w:t>1.3.-</w:t>
      </w:r>
      <w:r w:rsidRPr="00FF64D6">
        <w:rPr>
          <w:rFonts w:ascii="Bookman Old Style" w:hAnsi="Bookman Old Style"/>
          <w:b/>
          <w:bCs/>
          <w:szCs w:val="24"/>
          <w:u w:val="single"/>
        </w:rPr>
        <w:t xml:space="preserve"> </w:t>
      </w:r>
      <w:r w:rsidRPr="00FF64D6">
        <w:rPr>
          <w:rFonts w:ascii="Bookman Old Style" w:hAnsi="Bookman Old Style"/>
          <w:szCs w:val="24"/>
        </w:rPr>
        <w:t>Se deja constancia que las empresas deberán cotizar por toda la cantidad solicitada, pudiendo la Administración determinar u</w:t>
      </w:r>
      <w:r w:rsidR="00FF64D6" w:rsidRPr="00FF64D6">
        <w:rPr>
          <w:rFonts w:ascii="Bookman Old Style" w:hAnsi="Bookman Old Style"/>
          <w:szCs w:val="24"/>
        </w:rPr>
        <w:t>na cantidad inferior a adquirir, debiendo los oferentes cotizar uno, algunos o todos los ítems, respetando el orden de los mismos</w:t>
      </w:r>
      <w:r w:rsidR="00FF64D6" w:rsidRPr="00FF64D6">
        <w:rPr>
          <w:rFonts w:ascii="Bookman Old Style" w:hAnsi="Bookman Old Style"/>
          <w:b/>
          <w:szCs w:val="24"/>
          <w:lang w:val="es-ES_tradnl"/>
        </w:rPr>
        <w:t>.</w:t>
      </w:r>
    </w:p>
    <w:p w:rsidR="00FF64D6" w:rsidRPr="00FF64D6" w:rsidRDefault="00FF64D6" w:rsidP="00FF64D6">
      <w:pPr>
        <w:pStyle w:val="Normal1"/>
        <w:spacing w:line="276" w:lineRule="auto"/>
        <w:jc w:val="both"/>
        <w:rPr>
          <w:rFonts w:ascii="Bookman Old Style" w:hAnsi="Bookman Old Style"/>
          <w:b/>
          <w:szCs w:val="24"/>
          <w:lang w:val="es-ES_tradnl"/>
        </w:rPr>
      </w:pPr>
    </w:p>
    <w:p w:rsidR="002F6CD5" w:rsidRPr="00FF64D6" w:rsidRDefault="00FF64D6" w:rsidP="00FF64D6">
      <w:pPr>
        <w:pStyle w:val="Normal1"/>
        <w:spacing w:line="276" w:lineRule="auto"/>
        <w:jc w:val="both"/>
        <w:rPr>
          <w:rFonts w:ascii="Bookman Old Style" w:hAnsi="Bookman Old Style"/>
          <w:szCs w:val="24"/>
        </w:rPr>
      </w:pPr>
      <w:r w:rsidRPr="00FF64D6">
        <w:rPr>
          <w:rFonts w:ascii="Bookman Old Style" w:hAnsi="Bookman Old Style"/>
          <w:b/>
          <w:szCs w:val="24"/>
          <w:lang w:val="es-ES_tradnl"/>
        </w:rPr>
        <w:t>1.4</w:t>
      </w:r>
      <w:r w:rsidR="002F6CD5" w:rsidRPr="00FF64D6">
        <w:rPr>
          <w:rFonts w:ascii="Bookman Old Style" w:hAnsi="Bookman Old Style"/>
          <w:b/>
          <w:szCs w:val="24"/>
          <w:lang w:val="es-ES_tradnl"/>
        </w:rPr>
        <w:t>.</w:t>
      </w:r>
      <w:r w:rsidRPr="00FF64D6">
        <w:rPr>
          <w:rFonts w:ascii="Bookman Old Style" w:hAnsi="Bookman Old Style"/>
          <w:b/>
          <w:szCs w:val="24"/>
          <w:lang w:val="es-ES_tradnl"/>
        </w:rPr>
        <w:t xml:space="preserve">- </w:t>
      </w:r>
      <w:r w:rsidR="002F6CD5" w:rsidRPr="00FF64D6">
        <w:rPr>
          <w:rFonts w:ascii="Bookman Old Style" w:hAnsi="Bookman Old Style"/>
          <w:szCs w:val="24"/>
          <w:lang w:val="es-ES_tradnl"/>
        </w:rPr>
        <w:t xml:space="preserve">Se deberá de realizar </w:t>
      </w:r>
      <w:r w:rsidR="002F6CD5" w:rsidRPr="00FF64D6">
        <w:rPr>
          <w:rFonts w:ascii="Bookman Old Style" w:hAnsi="Bookman Old Style"/>
          <w:b/>
          <w:bCs/>
          <w:szCs w:val="24"/>
          <w:lang w:val="es-ES_tradnl"/>
        </w:rPr>
        <w:t xml:space="preserve">una visita de carácter obligatoria </w:t>
      </w:r>
      <w:r w:rsidR="002F6CD5" w:rsidRPr="00FF64D6">
        <w:rPr>
          <w:rFonts w:ascii="Bookman Old Style" w:hAnsi="Bookman Old Style"/>
          <w:szCs w:val="24"/>
          <w:lang w:val="es-ES_tradnl"/>
        </w:rPr>
        <w:t xml:space="preserve">para que los oferentes puedan constatar </w:t>
      </w:r>
      <w:r w:rsidRPr="00FF64D6">
        <w:rPr>
          <w:rFonts w:ascii="Bookman Old Style" w:hAnsi="Bookman Old Style"/>
          <w:b/>
          <w:bCs/>
          <w:szCs w:val="24"/>
          <w:u w:val="single"/>
          <w:lang w:val="es-ES_tradnl"/>
        </w:rPr>
        <w:t xml:space="preserve">los </w:t>
      </w:r>
      <w:proofErr w:type="spellStart"/>
      <w:r w:rsidRPr="00FF64D6">
        <w:rPr>
          <w:rFonts w:ascii="Bookman Old Style" w:hAnsi="Bookman Old Style"/>
          <w:b/>
          <w:bCs/>
          <w:szCs w:val="24"/>
          <w:u w:val="single"/>
          <w:lang w:val="es-ES_tradnl"/>
        </w:rPr>
        <w:t>items</w:t>
      </w:r>
      <w:proofErr w:type="spellEnd"/>
      <w:r w:rsidRPr="00FF64D6">
        <w:rPr>
          <w:rFonts w:ascii="Bookman Old Style" w:hAnsi="Bookman Old Style"/>
          <w:b/>
          <w:bCs/>
          <w:szCs w:val="24"/>
          <w:u w:val="single"/>
          <w:lang w:val="es-ES_tradnl"/>
        </w:rPr>
        <w:t xml:space="preserve"> que se numeran del 1 al 18</w:t>
      </w:r>
      <w:r w:rsidR="002F6CD5" w:rsidRPr="00FF64D6">
        <w:rPr>
          <w:rFonts w:ascii="Bookman Old Style" w:hAnsi="Bookman Old Style"/>
          <w:szCs w:val="24"/>
          <w:lang w:val="es-ES_tradnl"/>
        </w:rPr>
        <w:t xml:space="preserve">, que </w:t>
      </w:r>
      <w:r w:rsidR="002F6CD5" w:rsidRPr="00FF64D6">
        <w:rPr>
          <w:rFonts w:ascii="Bookman Old Style" w:hAnsi="Bookman Old Style"/>
          <w:b/>
          <w:bCs/>
          <w:szCs w:val="24"/>
          <w:lang w:val="es-ES_tradnl"/>
        </w:rPr>
        <w:t xml:space="preserve">se realizará el </w:t>
      </w:r>
      <w:r w:rsidR="00F619F7">
        <w:rPr>
          <w:rFonts w:ascii="Bookman Old Style" w:hAnsi="Bookman Old Style"/>
          <w:b/>
          <w:bCs/>
          <w:szCs w:val="24"/>
          <w:lang w:val="es-ES_tradnl"/>
        </w:rPr>
        <w:t>15 de Julio de 2019</w:t>
      </w:r>
      <w:r w:rsidR="002F6CD5" w:rsidRPr="00FF64D6">
        <w:rPr>
          <w:rFonts w:ascii="Bookman Old Style" w:hAnsi="Bookman Old Style"/>
          <w:b/>
          <w:bCs/>
          <w:szCs w:val="24"/>
          <w:lang w:val="es-ES_tradnl"/>
        </w:rPr>
        <w:t xml:space="preserve">  del corriente de 13 a 1</w:t>
      </w:r>
      <w:r w:rsidR="00F619F7">
        <w:rPr>
          <w:rFonts w:ascii="Bookman Old Style" w:hAnsi="Bookman Old Style"/>
          <w:b/>
          <w:bCs/>
          <w:szCs w:val="24"/>
          <w:lang w:val="es-ES_tradnl"/>
        </w:rPr>
        <w:t>6</w:t>
      </w:r>
      <w:r w:rsidR="002F6CD5" w:rsidRPr="00FF64D6">
        <w:rPr>
          <w:rFonts w:ascii="Bookman Old Style" w:hAnsi="Bookman Old Style"/>
          <w:b/>
          <w:bCs/>
          <w:szCs w:val="24"/>
          <w:lang w:val="es-ES_tradnl"/>
        </w:rPr>
        <w:t xml:space="preserve"> horas </w:t>
      </w:r>
      <w:r w:rsidR="002F6CD5" w:rsidRPr="00FF64D6">
        <w:rPr>
          <w:rFonts w:ascii="Bookman Old Style" w:hAnsi="Bookman Old Style"/>
          <w:szCs w:val="24"/>
          <w:lang w:val="es-ES_tradnl"/>
        </w:rPr>
        <w:t>en el Departamento de Adquisiciones del Poder Judicial (</w:t>
      </w:r>
      <w:r w:rsidRPr="00FF64D6">
        <w:rPr>
          <w:rFonts w:ascii="Bookman Old Style" w:hAnsi="Bookman Old Style"/>
          <w:szCs w:val="24"/>
          <w:lang w:val="es-ES_tradnl"/>
        </w:rPr>
        <w:t>SORIANO 1210</w:t>
      </w:r>
      <w:r w:rsidR="002F6CD5" w:rsidRPr="00FF64D6">
        <w:rPr>
          <w:rFonts w:ascii="Bookman Old Style" w:hAnsi="Bookman Old Style"/>
          <w:szCs w:val="24"/>
          <w:lang w:val="es-ES_tradnl"/>
        </w:rPr>
        <w:t xml:space="preserve"> Montevideo). La Constancia de visita </w:t>
      </w:r>
      <w:r w:rsidRPr="00FF64D6">
        <w:rPr>
          <w:rFonts w:ascii="Bookman Old Style" w:hAnsi="Bookman Old Style"/>
          <w:szCs w:val="24"/>
          <w:lang w:val="es-ES_tradnl"/>
        </w:rPr>
        <w:t>se adjunta en Anexo II</w:t>
      </w:r>
      <w:r w:rsidR="002F6CD5" w:rsidRPr="00FF64D6">
        <w:rPr>
          <w:rFonts w:ascii="Bookman Old Style" w:hAnsi="Bookman Old Style"/>
          <w:szCs w:val="24"/>
          <w:lang w:val="es-ES_tradnl"/>
        </w:rPr>
        <w:t>.</w:t>
      </w:r>
    </w:p>
    <w:p w:rsidR="002F6CD5" w:rsidRPr="00FF64D6" w:rsidRDefault="002F6CD5" w:rsidP="00FF64D6">
      <w:pPr>
        <w:pStyle w:val="Textoindependiente1"/>
        <w:spacing w:line="276" w:lineRule="auto"/>
        <w:rPr>
          <w:rFonts w:ascii="Bookman Old Style" w:hAnsi="Bookman Old Style"/>
          <w:szCs w:val="24"/>
        </w:rPr>
      </w:pPr>
    </w:p>
    <w:p w:rsidR="002F6CD5" w:rsidRPr="00FF64D6" w:rsidRDefault="00FF64D6" w:rsidP="00FF64D6">
      <w:pPr>
        <w:pStyle w:val="Textoindependiente1"/>
        <w:spacing w:line="276" w:lineRule="auto"/>
        <w:rPr>
          <w:rFonts w:ascii="Bookman Old Style" w:hAnsi="Bookman Old Style"/>
          <w:b/>
          <w:szCs w:val="24"/>
          <w:lang w:val="es-ES_tradnl"/>
        </w:rPr>
      </w:pPr>
      <w:r w:rsidRPr="00FF64D6">
        <w:rPr>
          <w:rFonts w:ascii="Bookman Old Style" w:hAnsi="Bookman Old Style"/>
          <w:b/>
          <w:szCs w:val="24"/>
          <w:lang w:val="es-ES_tradnl"/>
        </w:rPr>
        <w:t>1.5</w:t>
      </w:r>
      <w:r w:rsidR="002F6CD5" w:rsidRPr="00FF64D6">
        <w:rPr>
          <w:rFonts w:ascii="Bookman Old Style" w:hAnsi="Bookman Old Style"/>
          <w:b/>
          <w:szCs w:val="24"/>
          <w:lang w:val="es-ES_tradnl"/>
        </w:rPr>
        <w:t xml:space="preserve">. </w:t>
      </w:r>
      <w:r w:rsidR="002F6CD5" w:rsidRPr="00FF64D6">
        <w:rPr>
          <w:rFonts w:ascii="Bookman Old Style" w:hAnsi="Bookman Old Style"/>
          <w:b/>
          <w:szCs w:val="24"/>
          <w:u w:val="single"/>
          <w:lang w:val="es-ES_tradnl"/>
        </w:rPr>
        <w:t>Se deberá presentar muestra de cada uno de los ítems cotizados numerados de</w:t>
      </w:r>
      <w:r w:rsidRPr="00FF64D6">
        <w:rPr>
          <w:rFonts w:ascii="Bookman Old Style" w:hAnsi="Bookman Old Style"/>
          <w:b/>
          <w:szCs w:val="24"/>
          <w:u w:val="single"/>
          <w:lang w:val="es-ES_tradnl"/>
        </w:rPr>
        <w:t>l 1 al 18</w:t>
      </w:r>
      <w:r w:rsidR="002F6CD5" w:rsidRPr="00FF64D6">
        <w:rPr>
          <w:rFonts w:ascii="Bookman Old Style" w:hAnsi="Bookman Old Style"/>
          <w:b/>
          <w:szCs w:val="24"/>
          <w:lang w:val="es-ES_tradnl"/>
        </w:rPr>
        <w:t xml:space="preserve">, ante el  Departamento de Adquisiciones del Poder Judicial hasta </w:t>
      </w:r>
      <w:r w:rsidR="002F6CD5" w:rsidRPr="00F619F7">
        <w:rPr>
          <w:rFonts w:ascii="Bookman Old Style" w:hAnsi="Bookman Old Style"/>
          <w:b/>
          <w:szCs w:val="24"/>
          <w:lang w:val="es-ES_tradnl"/>
        </w:rPr>
        <w:t>el</w:t>
      </w:r>
      <w:r w:rsidR="002F6CD5" w:rsidRPr="00F619F7">
        <w:rPr>
          <w:rFonts w:ascii="Bookman Old Style" w:hAnsi="Bookman Old Style"/>
          <w:b/>
          <w:szCs w:val="24"/>
          <w:u w:val="single"/>
          <w:lang w:val="es-ES_tradnl"/>
        </w:rPr>
        <w:t xml:space="preserve"> día  </w:t>
      </w:r>
      <w:r w:rsidR="00F619F7" w:rsidRPr="00F619F7">
        <w:rPr>
          <w:rFonts w:ascii="Bookman Old Style" w:hAnsi="Bookman Old Style"/>
          <w:b/>
          <w:szCs w:val="24"/>
          <w:u w:val="single"/>
          <w:lang w:val="es-ES_tradnl"/>
        </w:rPr>
        <w:t>26</w:t>
      </w:r>
      <w:r w:rsidR="002F6CD5" w:rsidRPr="00F619F7">
        <w:rPr>
          <w:rFonts w:ascii="Bookman Old Style" w:hAnsi="Bookman Old Style"/>
          <w:b/>
          <w:szCs w:val="24"/>
          <w:u w:val="single"/>
          <w:lang w:val="es-ES_tradnl"/>
        </w:rPr>
        <w:t xml:space="preserve"> de </w:t>
      </w:r>
      <w:r w:rsidR="00F619F7" w:rsidRPr="00F619F7">
        <w:rPr>
          <w:rFonts w:ascii="Bookman Old Style" w:hAnsi="Bookman Old Style"/>
          <w:b/>
          <w:szCs w:val="24"/>
          <w:u w:val="single"/>
          <w:lang w:val="es-ES_tradnl"/>
        </w:rPr>
        <w:t>Julio</w:t>
      </w:r>
      <w:r w:rsidR="002F6CD5" w:rsidRPr="00F619F7">
        <w:rPr>
          <w:rFonts w:ascii="Bookman Old Style" w:hAnsi="Bookman Old Style"/>
          <w:b/>
          <w:szCs w:val="24"/>
          <w:u w:val="single"/>
          <w:lang w:val="es-ES_tradnl"/>
        </w:rPr>
        <w:t xml:space="preserve"> de</w:t>
      </w:r>
      <w:r w:rsidR="00F619F7" w:rsidRPr="00F619F7">
        <w:rPr>
          <w:rFonts w:ascii="Bookman Old Style" w:hAnsi="Bookman Old Style"/>
          <w:b/>
          <w:szCs w:val="24"/>
          <w:u w:val="single"/>
          <w:lang w:val="es-ES_tradnl"/>
        </w:rPr>
        <w:t>l</w:t>
      </w:r>
      <w:r w:rsidR="002F6CD5" w:rsidRPr="00F619F7">
        <w:rPr>
          <w:rFonts w:ascii="Bookman Old Style" w:hAnsi="Bookman Old Style"/>
          <w:b/>
          <w:szCs w:val="24"/>
          <w:u w:val="single"/>
          <w:lang w:val="es-ES_tradnl"/>
        </w:rPr>
        <w:t xml:space="preserve"> corriente </w:t>
      </w:r>
      <w:r w:rsidR="00F619F7" w:rsidRPr="00F619F7">
        <w:rPr>
          <w:rFonts w:ascii="Bookman Old Style" w:hAnsi="Bookman Old Style"/>
          <w:b/>
          <w:szCs w:val="24"/>
          <w:u w:val="single"/>
          <w:lang w:val="es-ES_tradnl"/>
        </w:rPr>
        <w:t>a las</w:t>
      </w:r>
      <w:r w:rsidR="002F6CD5" w:rsidRPr="00F619F7">
        <w:rPr>
          <w:rFonts w:ascii="Bookman Old Style" w:hAnsi="Bookman Old Style"/>
          <w:b/>
          <w:szCs w:val="24"/>
          <w:u w:val="single"/>
          <w:lang w:val="es-ES_tradnl"/>
        </w:rPr>
        <w:t xml:space="preserve"> 1</w:t>
      </w:r>
      <w:r w:rsidR="00F619F7" w:rsidRPr="00F619F7">
        <w:rPr>
          <w:rFonts w:ascii="Bookman Old Style" w:hAnsi="Bookman Old Style"/>
          <w:b/>
          <w:szCs w:val="24"/>
          <w:u w:val="single"/>
          <w:lang w:val="es-ES_tradnl"/>
        </w:rPr>
        <w:t>7</w:t>
      </w:r>
      <w:r w:rsidR="002F6CD5" w:rsidRPr="00F619F7">
        <w:rPr>
          <w:rFonts w:ascii="Bookman Old Style" w:hAnsi="Bookman Old Style"/>
          <w:b/>
          <w:szCs w:val="24"/>
          <w:u w:val="single"/>
          <w:lang w:val="es-ES_tradnl"/>
        </w:rPr>
        <w:t xml:space="preserve"> horas.</w:t>
      </w:r>
      <w:r w:rsidR="002F6CD5" w:rsidRPr="00FF64D6">
        <w:rPr>
          <w:rFonts w:ascii="Bookman Old Style" w:hAnsi="Bookman Old Style"/>
          <w:b/>
          <w:szCs w:val="24"/>
          <w:lang w:val="es-ES_tradnl"/>
        </w:rPr>
        <w:t xml:space="preserve"> Serán observadas y no se tomarán en cuenta para su adjudicación las ofertas que no hubieran presentado las muestras dentro del plazo estipulado para ello</w:t>
      </w:r>
      <w:r w:rsidRPr="00FF64D6">
        <w:rPr>
          <w:rFonts w:ascii="Bookman Old Style" w:hAnsi="Bookman Old Style"/>
          <w:b/>
          <w:szCs w:val="24"/>
          <w:lang w:val="es-ES_tradnl"/>
        </w:rPr>
        <w:t>, y por los ítems en que se solicita muestra</w:t>
      </w:r>
      <w:r w:rsidR="002F6CD5" w:rsidRPr="00FF64D6">
        <w:rPr>
          <w:rFonts w:ascii="Bookman Old Style" w:hAnsi="Bookman Old Style"/>
          <w:b/>
          <w:szCs w:val="24"/>
          <w:lang w:val="es-ES_tradnl"/>
        </w:rPr>
        <w:t>.</w:t>
      </w:r>
    </w:p>
    <w:p w:rsidR="002F6CD5" w:rsidRPr="00FF64D6" w:rsidRDefault="002F6CD5" w:rsidP="00FF64D6">
      <w:pPr>
        <w:pStyle w:val="Textoindependiente1"/>
        <w:spacing w:line="276" w:lineRule="auto"/>
        <w:rPr>
          <w:rFonts w:ascii="Bookman Old Style" w:hAnsi="Bookman Old Style"/>
          <w:b/>
          <w:szCs w:val="24"/>
          <w:lang w:val="es-ES_tradnl"/>
        </w:rPr>
      </w:pPr>
    </w:p>
    <w:p w:rsidR="002F6CD5" w:rsidRPr="00FF64D6" w:rsidRDefault="00FF64D6" w:rsidP="00FF64D6">
      <w:pPr>
        <w:pStyle w:val="Textoindependiente22"/>
        <w:spacing w:line="276" w:lineRule="auto"/>
        <w:jc w:val="both"/>
        <w:rPr>
          <w:rFonts w:ascii="Bookman Old Style" w:hAnsi="Bookman Old Style"/>
          <w:szCs w:val="24"/>
          <w:lang w:val="es-ES_tradnl"/>
        </w:rPr>
      </w:pPr>
      <w:r w:rsidRPr="00FF64D6">
        <w:rPr>
          <w:rFonts w:ascii="Bookman Old Style" w:hAnsi="Bookman Old Style"/>
          <w:b/>
          <w:szCs w:val="24"/>
          <w:lang w:val="es-ES_tradnl"/>
        </w:rPr>
        <w:lastRenderedPageBreak/>
        <w:t>1.6</w:t>
      </w:r>
      <w:r w:rsidR="002F6CD5" w:rsidRPr="00FF64D6">
        <w:rPr>
          <w:rFonts w:ascii="Bookman Old Style" w:hAnsi="Bookman Old Style"/>
          <w:b/>
          <w:szCs w:val="24"/>
          <w:lang w:val="es-ES_tradnl"/>
        </w:rPr>
        <w:t xml:space="preserve">. </w:t>
      </w:r>
      <w:r w:rsidR="002F6CD5" w:rsidRPr="00FF64D6">
        <w:rPr>
          <w:rFonts w:ascii="Bookman Old Style" w:hAnsi="Bookman Old Style"/>
          <w:szCs w:val="24"/>
          <w:lang w:val="es-ES_tradnl"/>
        </w:rPr>
        <w:t>La Institución podrá declarar desierta la compra para uno, algunos o todos los ítem cotizados</w:t>
      </w:r>
    </w:p>
    <w:p w:rsidR="004E4EEE" w:rsidRPr="00FF64D6" w:rsidRDefault="004E4EEE" w:rsidP="00FF64D6">
      <w:pPr>
        <w:pStyle w:val="Textoindependiente22"/>
        <w:spacing w:line="276" w:lineRule="auto"/>
        <w:jc w:val="both"/>
        <w:rPr>
          <w:rFonts w:ascii="Bookman Old Style" w:hAnsi="Bookman Old Style"/>
          <w:b/>
          <w:bCs/>
          <w:szCs w:val="24"/>
          <w:u w:val="single"/>
        </w:rPr>
      </w:pPr>
    </w:p>
    <w:p w:rsidR="002F6CD5" w:rsidRPr="00FF64D6" w:rsidRDefault="002F6CD5" w:rsidP="00FF64D6">
      <w:pPr>
        <w:pStyle w:val="Textoindependiente1"/>
        <w:spacing w:line="276" w:lineRule="auto"/>
        <w:rPr>
          <w:rFonts w:ascii="Bookman Old Style" w:hAnsi="Bookman Old Style"/>
          <w:b/>
          <w:szCs w:val="24"/>
        </w:rPr>
      </w:pPr>
      <w:r w:rsidRPr="00FF64D6">
        <w:rPr>
          <w:rFonts w:ascii="Bookman Old Style" w:hAnsi="Bookman Old Style"/>
          <w:b/>
          <w:szCs w:val="24"/>
        </w:rPr>
        <w:t>Art. 2.- COMUNICACIONES</w:t>
      </w:r>
    </w:p>
    <w:p w:rsidR="002F6CD5" w:rsidRPr="00FF64D6" w:rsidRDefault="002F6CD5" w:rsidP="00FF64D6">
      <w:pPr>
        <w:pStyle w:val="Normal1"/>
        <w:spacing w:line="276" w:lineRule="auto"/>
        <w:jc w:val="both"/>
        <w:rPr>
          <w:rFonts w:ascii="Bookman Old Style" w:hAnsi="Bookman Old Style"/>
          <w:szCs w:val="24"/>
        </w:rPr>
      </w:pPr>
    </w:p>
    <w:p w:rsidR="002F6CD5" w:rsidRPr="00FF64D6" w:rsidRDefault="002F6CD5" w:rsidP="00FF64D6">
      <w:pPr>
        <w:pStyle w:val="Textoindependiente"/>
        <w:spacing w:line="276" w:lineRule="auto"/>
        <w:ind w:firstLine="708"/>
        <w:rPr>
          <w:rFonts w:ascii="Bookman Old Style" w:hAnsi="Bookman Old Style"/>
        </w:rPr>
      </w:pPr>
      <w:r w:rsidRPr="00FF64D6">
        <w:rPr>
          <w:rFonts w:ascii="Bookman Old Style" w:hAnsi="Bookman Old Style"/>
        </w:rPr>
        <w:t xml:space="preserve">Las comunicaciones deberán dirigirse al Departamento de Adquisiciones del Poder Judicial: </w:t>
      </w:r>
    </w:p>
    <w:p w:rsidR="002F6CD5" w:rsidRPr="00FF64D6" w:rsidRDefault="002F6CD5" w:rsidP="00FF64D6">
      <w:pPr>
        <w:pStyle w:val="Textoindependiente"/>
        <w:spacing w:line="276" w:lineRule="auto"/>
        <w:rPr>
          <w:rFonts w:ascii="Bookman Old Style" w:hAnsi="Bookman Old Style"/>
        </w:rPr>
      </w:pPr>
      <w:r w:rsidRPr="00FF64D6">
        <w:rPr>
          <w:rFonts w:ascii="Bookman Old Style" w:hAnsi="Bookman Old Style"/>
        </w:rPr>
        <w:t>Soriano 1210. Tel.: 2902.13.59 – 2908.93.97. Fax: 2902.14.88.</w:t>
      </w:r>
    </w:p>
    <w:p w:rsidR="002F6CD5" w:rsidRPr="00FF64D6" w:rsidRDefault="002F6CD5" w:rsidP="00FF64D6">
      <w:pPr>
        <w:pStyle w:val="Textoindependiente"/>
        <w:spacing w:line="276" w:lineRule="auto"/>
        <w:rPr>
          <w:rFonts w:ascii="Bookman Old Style" w:hAnsi="Bookman Old Style"/>
        </w:rPr>
      </w:pPr>
      <w:r w:rsidRPr="00FF64D6">
        <w:rPr>
          <w:rFonts w:ascii="Bookman Old Style" w:hAnsi="Bookman Old Style"/>
        </w:rPr>
        <w:t>Correo Electrónico</w:t>
      </w:r>
      <w:r w:rsidRPr="00FF64D6">
        <w:rPr>
          <w:rFonts w:ascii="Bookman Old Style" w:hAnsi="Bookman Old Style"/>
          <w:b/>
          <w:bCs/>
        </w:rPr>
        <w:t xml:space="preserve">: </w:t>
      </w:r>
      <w:hyperlink r:id="rId6" w:history="1">
        <w:r w:rsidRPr="00FF64D6">
          <w:rPr>
            <w:rStyle w:val="Hipervnculo"/>
            <w:rFonts w:ascii="Bookman Old Style" w:hAnsi="Bookman Old Style"/>
          </w:rPr>
          <w:t>adquisiciones@poderjudicial.gub.uy</w:t>
        </w:r>
      </w:hyperlink>
    </w:p>
    <w:p w:rsidR="002F6CD5" w:rsidRPr="00FF64D6" w:rsidRDefault="002F6CD5" w:rsidP="00FF64D6">
      <w:pPr>
        <w:pStyle w:val="Normal1"/>
        <w:spacing w:line="276" w:lineRule="auto"/>
        <w:jc w:val="both"/>
        <w:rPr>
          <w:rStyle w:val="Fuentedeprrafopredeter2"/>
          <w:rFonts w:ascii="Bookman Old Style" w:hAnsi="Bookman Old Style" w:cs="Arial"/>
          <w:szCs w:val="24"/>
        </w:rPr>
      </w:pPr>
      <w:r w:rsidRPr="00FF64D6">
        <w:rPr>
          <w:rFonts w:ascii="Bookman Old Style" w:hAnsi="Bookman Old Style"/>
          <w:b/>
          <w:szCs w:val="24"/>
        </w:rPr>
        <w:tab/>
      </w:r>
      <w:r w:rsidRPr="00FF64D6">
        <w:rPr>
          <w:rStyle w:val="Fuentedeprrafopredeter2"/>
          <w:rFonts w:ascii="Bookman Old Style" w:hAnsi="Bookman Old Style" w:cs="Arial"/>
          <w:szCs w:val="24"/>
        </w:rPr>
        <w:t>Las comunicaciones sólo podrán realizarse por los siguientes medios: fax o correo electrónico.</w:t>
      </w:r>
    </w:p>
    <w:p w:rsidR="002F6CD5" w:rsidRPr="00FF64D6" w:rsidRDefault="002F6CD5" w:rsidP="00FF64D6">
      <w:pPr>
        <w:spacing w:line="276" w:lineRule="auto"/>
        <w:ind w:firstLine="709"/>
        <w:jc w:val="both"/>
        <w:rPr>
          <w:rFonts w:ascii="Bookman Old Style" w:eastAsia="Arial" w:hAnsi="Bookman Old Style" w:cs="Bookman Old Style"/>
          <w:b/>
          <w:kern w:val="1"/>
        </w:rPr>
      </w:pPr>
      <w:r w:rsidRPr="00FF64D6">
        <w:rPr>
          <w:rFonts w:ascii="Bookman Old Style" w:eastAsia="Arial" w:hAnsi="Bookman Old Style" w:cs="Bookman Old Style"/>
          <w:b/>
          <w:kern w:val="1"/>
        </w:rPr>
        <w:t>Las respuestas a las empresas y/o modificaciones y aclaraciones al pliego serán evacuadas a través del Sistema de Compras Estatales (Aclaraciones)</w:t>
      </w:r>
    </w:p>
    <w:p w:rsidR="004E4EEE" w:rsidRPr="00FF64D6" w:rsidRDefault="004E4EEE" w:rsidP="00FF64D6">
      <w:pPr>
        <w:spacing w:line="276" w:lineRule="auto"/>
        <w:ind w:firstLine="709"/>
        <w:jc w:val="both"/>
        <w:rPr>
          <w:rFonts w:ascii="Bookman Old Style" w:eastAsia="Arial" w:hAnsi="Bookman Old Style" w:cs="Bookman Old Style"/>
          <w:b/>
          <w:kern w:val="1"/>
        </w:rPr>
      </w:pPr>
    </w:p>
    <w:p w:rsidR="004E4EEE" w:rsidRPr="00FF64D6" w:rsidRDefault="00FF64D6" w:rsidP="00FF64D6">
      <w:pPr>
        <w:pStyle w:val="Normal1"/>
        <w:spacing w:line="276" w:lineRule="auto"/>
        <w:jc w:val="both"/>
        <w:rPr>
          <w:rStyle w:val="Fuentedeprrafopredeter2"/>
          <w:rFonts w:ascii="Bookman Old Style" w:hAnsi="Bookman Old Style"/>
          <w:b/>
          <w:szCs w:val="24"/>
          <w:lang w:val="es-UY"/>
        </w:rPr>
      </w:pPr>
      <w:r>
        <w:rPr>
          <w:rStyle w:val="Fuentedeprrafopredeter2"/>
          <w:rFonts w:ascii="Bookman Old Style" w:hAnsi="Bookman Old Style"/>
          <w:b/>
          <w:szCs w:val="24"/>
          <w:lang w:val="es-UY"/>
        </w:rPr>
        <w:t>Art 3</w:t>
      </w:r>
      <w:r w:rsidR="004E4EEE" w:rsidRPr="00FF64D6">
        <w:rPr>
          <w:rStyle w:val="Fuentedeprrafopredeter2"/>
          <w:rFonts w:ascii="Bookman Old Style" w:hAnsi="Bookman Old Style"/>
          <w:b/>
          <w:szCs w:val="24"/>
          <w:lang w:val="es-UY"/>
        </w:rPr>
        <w:t>.- DOCUMENTACION A PRESENTAR POR EL OFERENTE.</w:t>
      </w:r>
    </w:p>
    <w:p w:rsidR="004E4EEE" w:rsidRPr="00FF64D6" w:rsidRDefault="004E4EEE" w:rsidP="00FF64D6">
      <w:pPr>
        <w:spacing w:line="276" w:lineRule="auto"/>
        <w:ind w:right="680"/>
        <w:jc w:val="both"/>
        <w:rPr>
          <w:rFonts w:ascii="Bookman Old Style" w:hAnsi="Bookman Old Style" w:cs="Arial"/>
        </w:rPr>
      </w:pPr>
    </w:p>
    <w:p w:rsidR="004E4EEE" w:rsidRPr="00FF64D6" w:rsidRDefault="004E4EEE" w:rsidP="00FF64D6">
      <w:pPr>
        <w:spacing w:line="276" w:lineRule="auto"/>
        <w:ind w:right="680"/>
        <w:jc w:val="both"/>
        <w:rPr>
          <w:rFonts w:ascii="Bookman Old Style" w:hAnsi="Bookman Old Style" w:cs="Arial"/>
        </w:rPr>
      </w:pPr>
      <w:r w:rsidRPr="00FF64D6">
        <w:rPr>
          <w:rFonts w:ascii="Bookman Old Style" w:hAnsi="Bookman Old Style" w:cs="Arial"/>
        </w:rPr>
        <w:tab/>
        <w:t>Junto a su cotización, los oferentes deberán presentar la documentación que a continuación se detalla, la cual será verificada durante el Acto de Apertura:</w:t>
      </w:r>
    </w:p>
    <w:p w:rsidR="004E4EEE" w:rsidRPr="00FF64D6" w:rsidRDefault="004E4EEE" w:rsidP="00FF64D6">
      <w:pPr>
        <w:spacing w:line="276" w:lineRule="auto"/>
        <w:ind w:right="680"/>
        <w:jc w:val="both"/>
        <w:rPr>
          <w:rFonts w:ascii="Bookman Old Style" w:hAnsi="Bookman Old Style" w:cs="Arial"/>
        </w:rPr>
      </w:pPr>
      <w:r w:rsidRPr="00FF64D6">
        <w:rPr>
          <w:rFonts w:ascii="Bookman Old Style" w:hAnsi="Bookman Old Style" w:cs="Arial"/>
        </w:rPr>
        <w:tab/>
      </w:r>
    </w:p>
    <w:p w:rsidR="004E4EEE" w:rsidRPr="00FF64D6" w:rsidRDefault="004E4EEE" w:rsidP="00FF64D6">
      <w:pPr>
        <w:spacing w:line="276" w:lineRule="auto"/>
        <w:ind w:right="680"/>
        <w:jc w:val="both"/>
        <w:rPr>
          <w:rFonts w:ascii="Bookman Old Style" w:hAnsi="Bookman Old Style" w:cs="Arial"/>
        </w:rPr>
      </w:pPr>
      <w:r w:rsidRPr="00FF64D6">
        <w:rPr>
          <w:rFonts w:ascii="Bookman Old Style" w:hAnsi="Bookman Old Style" w:cs="Arial"/>
        </w:rPr>
        <w:tab/>
      </w:r>
    </w:p>
    <w:p w:rsidR="004E4EEE" w:rsidRPr="00FF64D6" w:rsidRDefault="004E4EEE" w:rsidP="00FF64D6">
      <w:pPr>
        <w:spacing w:line="276" w:lineRule="auto"/>
        <w:ind w:left="1416" w:right="680"/>
        <w:jc w:val="both"/>
        <w:rPr>
          <w:rFonts w:ascii="Bookman Old Style" w:hAnsi="Bookman Old Style" w:cs="Arial"/>
          <w:b/>
        </w:rPr>
      </w:pPr>
      <w:r w:rsidRPr="00FF64D6">
        <w:rPr>
          <w:rFonts w:ascii="Bookman Old Style" w:hAnsi="Bookman Old Style" w:cs="Arial"/>
          <w:b/>
        </w:rPr>
        <w:t>a) Constancia de visita obligatoria</w:t>
      </w:r>
      <w:r w:rsidR="00FF64D6">
        <w:rPr>
          <w:rFonts w:ascii="Bookman Old Style" w:hAnsi="Bookman Old Style" w:cs="Arial"/>
          <w:b/>
        </w:rPr>
        <w:t>, de los ítems 1 al 18</w:t>
      </w:r>
      <w:r w:rsidRPr="00FF64D6">
        <w:rPr>
          <w:rFonts w:ascii="Bookman Old Style" w:hAnsi="Bookman Old Style" w:cs="Arial"/>
          <w:b/>
        </w:rPr>
        <w:t>.</w:t>
      </w:r>
    </w:p>
    <w:p w:rsidR="004E4EEE" w:rsidRPr="00FF64D6" w:rsidRDefault="004E4EEE" w:rsidP="00FF64D6">
      <w:pPr>
        <w:spacing w:line="276" w:lineRule="auto"/>
        <w:ind w:right="680"/>
        <w:jc w:val="both"/>
        <w:rPr>
          <w:rFonts w:ascii="Bookman Old Style" w:hAnsi="Bookman Old Style" w:cs="Arial"/>
        </w:rPr>
      </w:pPr>
    </w:p>
    <w:p w:rsidR="004E4EEE" w:rsidRPr="00FF64D6" w:rsidRDefault="004E4EEE" w:rsidP="00FF64D6">
      <w:pPr>
        <w:spacing w:line="276" w:lineRule="auto"/>
        <w:ind w:right="680"/>
        <w:jc w:val="both"/>
        <w:rPr>
          <w:rFonts w:ascii="Bookman Old Style" w:hAnsi="Bookman Old Style" w:cs="Arial"/>
        </w:rPr>
      </w:pPr>
      <w:r w:rsidRPr="00FF64D6">
        <w:rPr>
          <w:rFonts w:ascii="Bookman Old Style" w:hAnsi="Bookman Old Style" w:cs="Arial"/>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4E4EEE" w:rsidRPr="00FF64D6" w:rsidRDefault="004E4EEE" w:rsidP="00FF64D6">
      <w:pPr>
        <w:spacing w:line="276" w:lineRule="auto"/>
        <w:ind w:right="680"/>
        <w:jc w:val="both"/>
        <w:rPr>
          <w:rFonts w:ascii="Bookman Old Style" w:hAnsi="Bookman Old Style" w:cs="Arial"/>
        </w:rPr>
      </w:pPr>
    </w:p>
    <w:p w:rsidR="004E4EEE" w:rsidRPr="00FF64D6" w:rsidRDefault="00FF64D6" w:rsidP="00FF64D6">
      <w:pPr>
        <w:spacing w:line="276" w:lineRule="auto"/>
        <w:jc w:val="both"/>
        <w:rPr>
          <w:rFonts w:ascii="Bookman Old Style" w:hAnsi="Bookman Old Style"/>
        </w:rPr>
      </w:pPr>
      <w:r>
        <w:rPr>
          <w:rFonts w:ascii="Bookman Old Style" w:hAnsi="Bookman Old Style"/>
          <w:b/>
          <w:lang w:val="es-ES_tradnl"/>
        </w:rPr>
        <w:t xml:space="preserve">Art. </w:t>
      </w:r>
      <w:r w:rsidR="004E4EEE" w:rsidRPr="00FF64D6">
        <w:rPr>
          <w:rFonts w:ascii="Bookman Old Style" w:hAnsi="Bookman Old Style"/>
          <w:b/>
          <w:lang w:val="es-ES_tradnl"/>
        </w:rPr>
        <w:t>4</w:t>
      </w:r>
      <w:r w:rsidR="004E4EEE" w:rsidRPr="00FF64D6">
        <w:rPr>
          <w:rFonts w:ascii="Bookman Old Style" w:hAnsi="Bookman Old Style"/>
          <w:b/>
          <w:bCs/>
          <w:lang w:val="es-ES_tradnl"/>
        </w:rPr>
        <w:t>- MUESTRAS.</w:t>
      </w:r>
    </w:p>
    <w:p w:rsidR="004E4EEE" w:rsidRPr="00FF64D6" w:rsidRDefault="004E4EEE" w:rsidP="00FF64D6">
      <w:pPr>
        <w:spacing w:line="276" w:lineRule="auto"/>
        <w:jc w:val="both"/>
        <w:rPr>
          <w:rFonts w:ascii="Bookman Old Style" w:hAnsi="Bookman Old Style"/>
        </w:rPr>
      </w:pPr>
    </w:p>
    <w:p w:rsidR="004E4EEE" w:rsidRPr="00FF64D6" w:rsidRDefault="004E4EEE" w:rsidP="00FF64D6">
      <w:pPr>
        <w:spacing w:line="276" w:lineRule="auto"/>
        <w:jc w:val="both"/>
        <w:rPr>
          <w:rFonts w:ascii="Bookman Old Style" w:hAnsi="Bookman Old Style"/>
        </w:rPr>
      </w:pPr>
      <w:r w:rsidRPr="00FF64D6">
        <w:rPr>
          <w:rFonts w:ascii="Bookman Old Style" w:hAnsi="Bookman Old Style"/>
          <w:lang w:val="es-ES_tradnl"/>
        </w:rPr>
        <w:tab/>
        <w:t xml:space="preserve"> </w:t>
      </w:r>
      <w:r w:rsidRPr="00FF64D6">
        <w:rPr>
          <w:rFonts w:ascii="Bookman Old Style" w:hAnsi="Bookman Old Style"/>
          <w:b/>
          <w:bCs/>
          <w:lang w:val="es-ES_tradnl"/>
        </w:rPr>
        <w:t>Los oferentes deberán proporcionar una muestra de los IT</w:t>
      </w:r>
      <w:r w:rsidR="00FF64D6">
        <w:rPr>
          <w:rFonts w:ascii="Bookman Old Style" w:hAnsi="Bookman Old Style"/>
          <w:b/>
          <w:bCs/>
          <w:lang w:val="es-ES_tradnl"/>
        </w:rPr>
        <w:t>EMS cotizados y numerados del 1 al 18 del Anexo I</w:t>
      </w:r>
      <w:r w:rsidRPr="00FF64D6">
        <w:rPr>
          <w:rFonts w:ascii="Bookman Old Style" w:hAnsi="Bookman Old Style"/>
          <w:b/>
          <w:bCs/>
          <w:lang w:val="es-ES_tradnl"/>
        </w:rPr>
        <w:t>, como oferta básica, alternativa o variantes.</w:t>
      </w:r>
    </w:p>
    <w:p w:rsidR="004E4EEE" w:rsidRPr="00FF64D6" w:rsidRDefault="004E4EEE" w:rsidP="00FF64D6">
      <w:pPr>
        <w:spacing w:line="276" w:lineRule="auto"/>
        <w:jc w:val="both"/>
        <w:rPr>
          <w:rFonts w:ascii="Bookman Old Style" w:hAnsi="Bookman Old Style"/>
        </w:rPr>
      </w:pPr>
    </w:p>
    <w:p w:rsidR="004E4EEE" w:rsidRPr="00FF64D6" w:rsidRDefault="004E4EEE" w:rsidP="00FF64D6">
      <w:pPr>
        <w:spacing w:line="276" w:lineRule="auto"/>
        <w:jc w:val="both"/>
        <w:rPr>
          <w:rFonts w:ascii="Bookman Old Style" w:hAnsi="Bookman Old Style"/>
          <w:b/>
        </w:rPr>
      </w:pPr>
      <w:r w:rsidRPr="00FF64D6">
        <w:rPr>
          <w:rFonts w:ascii="Bookman Old Style" w:hAnsi="Bookman Old Style"/>
          <w:lang w:val="es-ES_tradnl"/>
        </w:rPr>
        <w:tab/>
        <w:t xml:space="preserve">Dichas </w:t>
      </w:r>
      <w:r w:rsidRPr="00FF64D6">
        <w:rPr>
          <w:rFonts w:ascii="Bookman Old Style" w:hAnsi="Bookman Old Style"/>
          <w:b/>
          <w:bCs/>
          <w:lang w:val="es-ES_tradnl"/>
        </w:rPr>
        <w:t>muestras</w:t>
      </w:r>
      <w:r w:rsidRPr="00FF64D6">
        <w:rPr>
          <w:rFonts w:ascii="Bookman Old Style" w:hAnsi="Bookman Old Style"/>
          <w:lang w:val="es-ES_tradnl"/>
        </w:rPr>
        <w:t xml:space="preserve"> deberán ser </w:t>
      </w:r>
      <w:r w:rsidRPr="00FF64D6">
        <w:rPr>
          <w:rFonts w:ascii="Bookman Old Style" w:hAnsi="Bookman Old Style"/>
          <w:b/>
          <w:bCs/>
          <w:lang w:val="es-ES_tradnl"/>
        </w:rPr>
        <w:t xml:space="preserve">rotuladas por el oferente en su exterior, estableciendo el nombre de la empresa y el ITEM y/o variante a que corresponde, </w:t>
      </w:r>
      <w:r w:rsidRPr="00FF64D6">
        <w:rPr>
          <w:rFonts w:ascii="Bookman Old Style" w:hAnsi="Bookman Old Style"/>
          <w:lang w:val="es-ES_tradnl"/>
        </w:rPr>
        <w:t xml:space="preserve">para su fácil identificación y </w:t>
      </w:r>
      <w:r w:rsidRPr="00FF64D6">
        <w:rPr>
          <w:rFonts w:ascii="Bookman Old Style" w:hAnsi="Bookman Old Style"/>
          <w:b/>
          <w:bCs/>
          <w:lang w:val="es-ES_tradnl"/>
        </w:rPr>
        <w:t>entregarse</w:t>
      </w:r>
      <w:r w:rsidRPr="00FF64D6">
        <w:rPr>
          <w:rFonts w:ascii="Bookman Old Style" w:hAnsi="Bookman Old Style"/>
          <w:lang w:val="es-ES_tradnl"/>
        </w:rPr>
        <w:t xml:space="preserve"> en el DEPARTAMENTO DE ADQUISICIONES D</w:t>
      </w:r>
      <w:r w:rsidR="008C480A">
        <w:rPr>
          <w:rFonts w:ascii="Bookman Old Style" w:hAnsi="Bookman Old Style"/>
          <w:lang w:val="es-ES_tradnl"/>
        </w:rPr>
        <w:t xml:space="preserve">EL PODER JUDICIAL </w:t>
      </w:r>
      <w:r w:rsidR="008C480A">
        <w:rPr>
          <w:rFonts w:ascii="Bookman Old Style" w:hAnsi="Bookman Old Style"/>
          <w:lang w:val="es-ES_tradnl"/>
        </w:rPr>
        <w:lastRenderedPageBreak/>
        <w:t>(SORIANO 1210</w:t>
      </w:r>
      <w:r w:rsidRPr="00FF64D6">
        <w:rPr>
          <w:rFonts w:ascii="Bookman Old Style" w:hAnsi="Bookman Old Style"/>
          <w:lang w:val="es-ES_tradnl"/>
        </w:rPr>
        <w:t xml:space="preserve">) como se indica en el art. 1.4 del presente. </w:t>
      </w:r>
      <w:r w:rsidRPr="00F619F7">
        <w:rPr>
          <w:rFonts w:ascii="Bookman Old Style" w:hAnsi="Bookman Old Style"/>
          <w:b/>
          <w:lang w:val="es-ES_tradnl"/>
        </w:rPr>
        <w:t xml:space="preserve">Hasta el </w:t>
      </w:r>
      <w:r w:rsidR="00F619F7" w:rsidRPr="00F619F7">
        <w:rPr>
          <w:rFonts w:ascii="Bookman Old Style" w:hAnsi="Bookman Old Style"/>
          <w:b/>
          <w:lang w:val="es-ES_tradnl"/>
        </w:rPr>
        <w:t>26</w:t>
      </w:r>
      <w:r w:rsidRPr="00F619F7">
        <w:rPr>
          <w:rFonts w:ascii="Bookman Old Style" w:hAnsi="Bookman Old Style"/>
          <w:b/>
          <w:lang w:val="es-ES_tradnl"/>
        </w:rPr>
        <w:t xml:space="preserve"> de </w:t>
      </w:r>
      <w:r w:rsidR="00F619F7" w:rsidRPr="00F619F7">
        <w:rPr>
          <w:rFonts w:ascii="Bookman Old Style" w:hAnsi="Bookman Old Style"/>
          <w:b/>
          <w:lang w:val="es-ES_tradnl"/>
        </w:rPr>
        <w:t>Julio</w:t>
      </w:r>
      <w:r w:rsidRPr="00F619F7">
        <w:rPr>
          <w:rFonts w:ascii="Bookman Old Style" w:hAnsi="Bookman Old Style"/>
          <w:b/>
          <w:lang w:val="es-ES_tradnl"/>
        </w:rPr>
        <w:t xml:space="preserve">  a las 1</w:t>
      </w:r>
      <w:r w:rsidR="00F619F7" w:rsidRPr="00F619F7">
        <w:rPr>
          <w:rFonts w:ascii="Bookman Old Style" w:hAnsi="Bookman Old Style"/>
          <w:b/>
          <w:lang w:val="es-ES_tradnl"/>
        </w:rPr>
        <w:t>7</w:t>
      </w:r>
      <w:r w:rsidRPr="00F619F7">
        <w:rPr>
          <w:rFonts w:ascii="Bookman Old Style" w:hAnsi="Bookman Old Style"/>
          <w:b/>
          <w:lang w:val="es-ES_tradnl"/>
        </w:rPr>
        <w:t xml:space="preserve"> horas.</w:t>
      </w:r>
    </w:p>
    <w:p w:rsidR="004E4EEE" w:rsidRPr="00FF64D6" w:rsidRDefault="004E4EEE" w:rsidP="00FF64D6">
      <w:pPr>
        <w:spacing w:line="276" w:lineRule="auto"/>
        <w:jc w:val="both"/>
        <w:rPr>
          <w:rFonts w:ascii="Bookman Old Style" w:hAnsi="Bookman Old Style"/>
        </w:rPr>
      </w:pPr>
    </w:p>
    <w:p w:rsidR="004E4EEE" w:rsidRPr="00FF64D6" w:rsidRDefault="004E4EEE" w:rsidP="00FF64D6">
      <w:pPr>
        <w:spacing w:line="276" w:lineRule="auto"/>
        <w:jc w:val="both"/>
        <w:rPr>
          <w:rFonts w:ascii="Bookman Old Style" w:hAnsi="Bookman Old Style"/>
          <w:lang w:val="es-ES_tradnl"/>
        </w:rPr>
      </w:pPr>
      <w:r w:rsidRPr="00FF64D6">
        <w:rPr>
          <w:rFonts w:ascii="Bookman Old Style" w:hAnsi="Bookman Old Style"/>
          <w:lang w:val="es-ES_tradnl"/>
        </w:rPr>
        <w:tab/>
        <w:t xml:space="preserve">El Departamento de Adquisiciones </w:t>
      </w:r>
      <w:r w:rsidRPr="00FF64D6">
        <w:rPr>
          <w:rFonts w:ascii="Bookman Old Style" w:hAnsi="Bookman Old Style"/>
          <w:b/>
          <w:bCs/>
          <w:lang w:val="es-ES_tradnl"/>
        </w:rPr>
        <w:t xml:space="preserve">observará </w:t>
      </w:r>
      <w:r w:rsidRPr="00FF64D6">
        <w:rPr>
          <w:rFonts w:ascii="Bookman Old Style" w:hAnsi="Bookman Old Style"/>
          <w:lang w:val="es-ES_tradnl"/>
        </w:rPr>
        <w:t xml:space="preserve">en el momento de la Apertura, las propuestas que no hubieran cumplido con la presentación de las muestras, cuando se cotice uno, alguno o </w:t>
      </w:r>
      <w:r w:rsidR="008C480A">
        <w:rPr>
          <w:rFonts w:ascii="Bookman Old Style" w:hAnsi="Bookman Old Style"/>
          <w:lang w:val="es-ES_tradnl"/>
        </w:rPr>
        <w:t xml:space="preserve">todos los </w:t>
      </w:r>
      <w:proofErr w:type="spellStart"/>
      <w:r w:rsidR="008C480A">
        <w:rPr>
          <w:rFonts w:ascii="Bookman Old Style" w:hAnsi="Bookman Old Style"/>
          <w:lang w:val="es-ES_tradnl"/>
        </w:rPr>
        <w:t>Items</w:t>
      </w:r>
      <w:proofErr w:type="spellEnd"/>
      <w:r w:rsidR="008C480A">
        <w:rPr>
          <w:rFonts w:ascii="Bookman Old Style" w:hAnsi="Bookman Old Style"/>
          <w:lang w:val="es-ES_tradnl"/>
        </w:rPr>
        <w:t xml:space="preserve"> numerados del 1 al 18  del Anexo I</w:t>
      </w:r>
      <w:r w:rsidRPr="00FF64D6">
        <w:rPr>
          <w:rFonts w:ascii="Bookman Old Style" w:hAnsi="Bookman Old Style"/>
          <w:lang w:val="es-ES_tradnl"/>
        </w:rPr>
        <w:t>, dentro del plazo establecido en el presente pliego, y</w:t>
      </w:r>
      <w:r w:rsidRPr="00FF64D6">
        <w:rPr>
          <w:rFonts w:ascii="Bookman Old Style" w:hAnsi="Bookman Old Style"/>
          <w:b/>
          <w:bCs/>
          <w:lang w:val="es-ES_tradnl"/>
        </w:rPr>
        <w:t xml:space="preserve"> las mismas no serán tenidas en cuenta para su adjudicación.</w:t>
      </w:r>
    </w:p>
    <w:p w:rsidR="004E4EEE" w:rsidRPr="00FF64D6" w:rsidRDefault="004E4EEE" w:rsidP="00FF64D6">
      <w:pPr>
        <w:spacing w:line="276" w:lineRule="auto"/>
        <w:jc w:val="both"/>
        <w:rPr>
          <w:rFonts w:ascii="Bookman Old Style" w:hAnsi="Bookman Old Style"/>
        </w:rPr>
      </w:pPr>
      <w:r w:rsidRPr="00FF64D6">
        <w:rPr>
          <w:rFonts w:ascii="Bookman Old Style" w:hAnsi="Bookman Old Style"/>
          <w:lang w:val="es-ES_tradnl"/>
        </w:rPr>
        <w:tab/>
      </w:r>
    </w:p>
    <w:p w:rsidR="004E4EEE" w:rsidRPr="00FF64D6" w:rsidRDefault="004E4EEE" w:rsidP="00FF64D6">
      <w:pPr>
        <w:spacing w:line="276" w:lineRule="auto"/>
        <w:jc w:val="both"/>
        <w:rPr>
          <w:rFonts w:ascii="Bookman Old Style" w:hAnsi="Bookman Old Style"/>
        </w:rPr>
      </w:pPr>
      <w:r w:rsidRPr="00FF64D6">
        <w:rPr>
          <w:rFonts w:ascii="Bookman Old Style" w:hAnsi="Bookman Old Style"/>
          <w:b/>
          <w:lang w:val="es-ES_tradnl"/>
        </w:rPr>
        <w:tab/>
      </w:r>
      <w:r w:rsidRPr="00FF64D6">
        <w:rPr>
          <w:rFonts w:ascii="Bookman Old Style" w:hAnsi="Bookman Old Style"/>
          <w:u w:val="single"/>
          <w:lang w:val="es-ES_tradnl"/>
        </w:rPr>
        <w:t>Los oferentes que no resultaren adjudicatarios podrán retirar sus muestras dentro de los 15 días siguientes a la notificación de adjudicación</w:t>
      </w:r>
      <w:r w:rsidRPr="00FF64D6">
        <w:rPr>
          <w:rFonts w:ascii="Bookman Old Style" w:hAnsi="Bookman Old Style"/>
          <w:b/>
          <w:lang w:val="es-ES_tradnl"/>
        </w:rPr>
        <w:t>. En caso de no hacerlo dentro del referido plazo, no tendrán derecho a reclamación alguna.</w:t>
      </w:r>
    </w:p>
    <w:p w:rsidR="004E4EEE" w:rsidRPr="00FF64D6" w:rsidRDefault="004E4EEE" w:rsidP="00FF64D6">
      <w:pPr>
        <w:spacing w:line="276" w:lineRule="auto"/>
        <w:jc w:val="both"/>
        <w:rPr>
          <w:rFonts w:ascii="Bookman Old Style" w:hAnsi="Bookman Old Style"/>
        </w:rPr>
      </w:pPr>
    </w:p>
    <w:p w:rsidR="002F6CD5" w:rsidRPr="00FF64D6" w:rsidRDefault="008C480A" w:rsidP="00FF64D6">
      <w:pPr>
        <w:pStyle w:val="Normal1"/>
        <w:spacing w:line="276" w:lineRule="auto"/>
        <w:jc w:val="both"/>
        <w:rPr>
          <w:rStyle w:val="Fuentedeprrafopredeter2"/>
          <w:rFonts w:ascii="Bookman Old Style" w:hAnsi="Bookman Old Style"/>
          <w:szCs w:val="24"/>
        </w:rPr>
      </w:pPr>
      <w:r>
        <w:rPr>
          <w:rStyle w:val="Fuentedeprrafopredeter2"/>
          <w:rFonts w:ascii="Bookman Old Style" w:hAnsi="Bookman Old Style"/>
          <w:b/>
          <w:szCs w:val="24"/>
        </w:rPr>
        <w:t>Art. 5</w:t>
      </w:r>
      <w:r w:rsidR="002F6CD5" w:rsidRPr="00FF64D6">
        <w:rPr>
          <w:rStyle w:val="Fuentedeprrafopredeter2"/>
          <w:rFonts w:ascii="Bookman Old Style" w:hAnsi="Bookman Old Style"/>
          <w:b/>
          <w:szCs w:val="24"/>
        </w:rPr>
        <w:t>.- FORMA DE COTIZACION</w:t>
      </w:r>
      <w:r w:rsidR="002F6CD5" w:rsidRPr="00FF64D6">
        <w:rPr>
          <w:rStyle w:val="Fuentedeprrafopredeter2"/>
          <w:rFonts w:ascii="Bookman Old Style" w:hAnsi="Bookman Old Style"/>
          <w:szCs w:val="24"/>
        </w:rPr>
        <w:t>.</w:t>
      </w:r>
    </w:p>
    <w:p w:rsidR="002F6CD5" w:rsidRPr="00FF64D6" w:rsidRDefault="002F6CD5" w:rsidP="00FF64D6">
      <w:pPr>
        <w:pStyle w:val="Normal1"/>
        <w:spacing w:line="276" w:lineRule="auto"/>
        <w:jc w:val="both"/>
        <w:rPr>
          <w:rFonts w:ascii="Bookman Old Style" w:hAnsi="Bookman Old Style"/>
          <w:szCs w:val="24"/>
        </w:rPr>
      </w:pPr>
    </w:p>
    <w:p w:rsidR="002F6CD5" w:rsidRPr="00FF64D6" w:rsidRDefault="002F6CD5" w:rsidP="00FF64D6">
      <w:pPr>
        <w:pStyle w:val="Normal1"/>
        <w:spacing w:line="276" w:lineRule="auto"/>
        <w:jc w:val="both"/>
        <w:rPr>
          <w:rStyle w:val="Fuentedeprrafopredeter2"/>
          <w:rFonts w:ascii="Bookman Old Style" w:hAnsi="Bookman Old Style"/>
          <w:b/>
          <w:szCs w:val="24"/>
        </w:rPr>
      </w:pPr>
      <w:r w:rsidRPr="00FF64D6">
        <w:rPr>
          <w:rFonts w:ascii="Bookman Old Style" w:eastAsia="Times New Roman" w:hAnsi="Bookman Old Style"/>
          <w:szCs w:val="24"/>
        </w:rPr>
        <w:t xml:space="preserve">         </w:t>
      </w:r>
      <w:r w:rsidRPr="00FF64D6">
        <w:rPr>
          <w:rFonts w:ascii="Bookman Old Style" w:hAnsi="Bookman Old Style"/>
          <w:szCs w:val="24"/>
        </w:rPr>
        <w:t>Precio de plaza, moneda nacional</w:t>
      </w:r>
      <w:r w:rsidRPr="00FF64D6">
        <w:rPr>
          <w:rStyle w:val="Fuentedeprrafopredeter2"/>
          <w:rFonts w:ascii="Bookman Old Style" w:hAnsi="Bookman Old Style"/>
          <w:b/>
          <w:szCs w:val="24"/>
        </w:rPr>
        <w:t xml:space="preserve">, debiendo cotizar por ítem, indicando asimismo el unitario de cada ítem, y con impuestos incluidos. </w:t>
      </w:r>
    </w:p>
    <w:p w:rsidR="004E4EEE" w:rsidRPr="00FF64D6" w:rsidRDefault="004E4EEE" w:rsidP="00FF64D6">
      <w:pPr>
        <w:pStyle w:val="Normal1"/>
        <w:spacing w:line="276" w:lineRule="auto"/>
        <w:jc w:val="both"/>
        <w:rPr>
          <w:rStyle w:val="Fuentedeprrafopredeter2"/>
          <w:rFonts w:ascii="Bookman Old Style" w:hAnsi="Bookman Old Style"/>
          <w:b/>
          <w:szCs w:val="24"/>
        </w:rPr>
      </w:pPr>
    </w:p>
    <w:p w:rsidR="002F6CD5" w:rsidRPr="00FF64D6" w:rsidRDefault="008C480A" w:rsidP="00FF64D6">
      <w:pPr>
        <w:pStyle w:val="Normal1"/>
        <w:spacing w:line="276" w:lineRule="auto"/>
        <w:jc w:val="both"/>
        <w:rPr>
          <w:rStyle w:val="Fuentedeprrafopredeter2"/>
          <w:rFonts w:ascii="Bookman Old Style" w:hAnsi="Bookman Old Style"/>
          <w:szCs w:val="24"/>
        </w:rPr>
      </w:pPr>
      <w:r>
        <w:rPr>
          <w:rStyle w:val="Fuentedeprrafopredeter2"/>
          <w:rFonts w:ascii="Bookman Old Style" w:hAnsi="Bookman Old Style"/>
          <w:b/>
          <w:szCs w:val="24"/>
        </w:rPr>
        <w:t>Art. 6</w:t>
      </w:r>
      <w:r w:rsidR="002F6CD5" w:rsidRPr="00FF64D6">
        <w:rPr>
          <w:rStyle w:val="Fuentedeprrafopredeter2"/>
          <w:rFonts w:ascii="Bookman Old Style" w:hAnsi="Bookman Old Style"/>
          <w:b/>
          <w:szCs w:val="24"/>
        </w:rPr>
        <w:t>.- PRESENTACIÓN DE LAS OFERTAS</w:t>
      </w:r>
      <w:r w:rsidR="002F6CD5" w:rsidRPr="00FF64D6">
        <w:rPr>
          <w:rStyle w:val="Fuentedeprrafopredeter2"/>
          <w:rFonts w:ascii="Bookman Old Style" w:hAnsi="Bookman Old Style"/>
          <w:szCs w:val="24"/>
        </w:rPr>
        <w:t>.</w:t>
      </w:r>
    </w:p>
    <w:p w:rsidR="002F6CD5" w:rsidRPr="00FF64D6" w:rsidRDefault="002F6CD5" w:rsidP="00FF64D6">
      <w:pPr>
        <w:pStyle w:val="Normal1"/>
        <w:spacing w:line="276" w:lineRule="auto"/>
        <w:jc w:val="both"/>
        <w:rPr>
          <w:rStyle w:val="Fuentedeprrafopredeter2"/>
          <w:rFonts w:ascii="Bookman Old Style" w:hAnsi="Bookman Old Style"/>
          <w:szCs w:val="24"/>
        </w:rPr>
      </w:pPr>
    </w:p>
    <w:p w:rsidR="002F6CD5" w:rsidRPr="00FF64D6" w:rsidRDefault="002F6CD5" w:rsidP="00FF64D6">
      <w:pPr>
        <w:pStyle w:val="Normal1"/>
        <w:spacing w:line="276" w:lineRule="auto"/>
        <w:ind w:firstLine="708"/>
        <w:jc w:val="both"/>
        <w:rPr>
          <w:rStyle w:val="Fuentedeprrafopredeter2"/>
          <w:rFonts w:ascii="Bookman Old Style" w:hAnsi="Bookman Old Style" w:cs="Bookman Old Style"/>
          <w:szCs w:val="24"/>
          <w:lang w:val="es-UY"/>
        </w:rPr>
      </w:pPr>
      <w:r w:rsidRPr="00FF64D6">
        <w:rPr>
          <w:rFonts w:ascii="Bookman Old Style" w:hAnsi="Bookman Old Style" w:cs="Bookman Old Style"/>
          <w:szCs w:val="24"/>
          <w:lang w:eastAsia="es-ES"/>
        </w:rPr>
        <w:t xml:space="preserve">Las ofertas deberán presentarse en sobre cerrado y del mismo debe surgir el nombre del oferente y su número de RUT, firmadas y con aclaración de firma, en </w:t>
      </w:r>
      <w:r w:rsidRPr="00FF64D6">
        <w:rPr>
          <w:rFonts w:ascii="Bookman Old Style" w:hAnsi="Bookman Old Style" w:cs="Bookman Old Style"/>
          <w:b/>
          <w:szCs w:val="24"/>
          <w:lang w:eastAsia="es-ES"/>
        </w:rPr>
        <w:t>original y copia</w:t>
      </w:r>
      <w:r w:rsidRPr="00FF64D6">
        <w:rPr>
          <w:rStyle w:val="Fuentedeprrafopredeter2"/>
          <w:rFonts w:ascii="Bookman Old Style" w:hAnsi="Bookman Old Style" w:cs="Bookman Old Style"/>
          <w:szCs w:val="24"/>
          <w:lang w:val="es-UY"/>
        </w:rPr>
        <w:t xml:space="preserve">, en papel simple, </w:t>
      </w:r>
      <w:r w:rsidRPr="00FF64D6">
        <w:rPr>
          <w:rFonts w:ascii="Bookman Old Style" w:hAnsi="Bookman Old Style" w:cs="Arial"/>
          <w:szCs w:val="24"/>
          <w:lang w:val="es-UY"/>
        </w:rPr>
        <w:t xml:space="preserve">en el lugar indicado, en forma presencial, o por correo, </w:t>
      </w:r>
      <w:r w:rsidRPr="00FF64D6">
        <w:rPr>
          <w:rStyle w:val="Fuentedeprrafopredeter2"/>
          <w:rFonts w:ascii="Bookman Old Style" w:hAnsi="Bookman Old Style" w:cs="Bookman Old Style"/>
          <w:szCs w:val="24"/>
          <w:lang w:val="es-UY"/>
        </w:rPr>
        <w:t xml:space="preserve">sin perjuicio de lo establecido en el art. 63 </w:t>
      </w:r>
      <w:proofErr w:type="gramStart"/>
      <w:r w:rsidRPr="00FF64D6">
        <w:rPr>
          <w:rStyle w:val="Fuentedeprrafopredeter2"/>
          <w:rFonts w:ascii="Bookman Old Style" w:hAnsi="Bookman Old Style" w:cs="Bookman Old Style"/>
          <w:szCs w:val="24"/>
          <w:lang w:val="es-UY"/>
        </w:rPr>
        <w:t>inc.</w:t>
      </w:r>
      <w:proofErr w:type="gramEnd"/>
      <w:r w:rsidRPr="00FF64D6">
        <w:rPr>
          <w:rStyle w:val="Fuentedeprrafopredeter2"/>
          <w:rFonts w:ascii="Bookman Old Style" w:hAnsi="Bookman Old Style" w:cs="Bookman Old Style"/>
          <w:szCs w:val="24"/>
          <w:lang w:val="es-UY"/>
        </w:rPr>
        <w:t xml:space="preserve"> 5 del T.O.C.A.F.</w:t>
      </w:r>
    </w:p>
    <w:p w:rsidR="002F6CD5" w:rsidRPr="00FF64D6" w:rsidRDefault="002F6CD5" w:rsidP="00FF64D6">
      <w:pPr>
        <w:pStyle w:val="Normal1"/>
        <w:spacing w:line="276" w:lineRule="auto"/>
        <w:ind w:firstLine="708"/>
        <w:jc w:val="both"/>
        <w:rPr>
          <w:rStyle w:val="Fuentedeprrafopredeter2"/>
          <w:rFonts w:ascii="Bookman Old Style" w:hAnsi="Bookman Old Style" w:cs="Bookman Old Style"/>
          <w:szCs w:val="24"/>
          <w:lang w:val="es-UY"/>
        </w:rPr>
      </w:pPr>
    </w:p>
    <w:p w:rsidR="002F6CD5" w:rsidRPr="00FF64D6" w:rsidRDefault="002F6CD5" w:rsidP="00FF64D6">
      <w:pPr>
        <w:pStyle w:val="Normal1"/>
        <w:spacing w:line="276" w:lineRule="auto"/>
        <w:jc w:val="both"/>
        <w:rPr>
          <w:rStyle w:val="Fuentedeprrafopredeter2"/>
          <w:rFonts w:ascii="Bookman Old Style" w:hAnsi="Bookman Old Style" w:cs="Bookman Old Style"/>
          <w:szCs w:val="24"/>
          <w:u w:val="single"/>
          <w:lang w:val="es-UY"/>
        </w:rPr>
      </w:pPr>
      <w:r w:rsidRPr="00FF64D6">
        <w:rPr>
          <w:rStyle w:val="Fuentedeprrafopredeter2"/>
          <w:rFonts w:ascii="Bookman Old Style" w:hAnsi="Bookman Old Style" w:cs="Bookman Old Style"/>
          <w:szCs w:val="24"/>
          <w:lang w:val="es-UY"/>
        </w:rPr>
        <w:tab/>
        <w:t xml:space="preserve">En caso de cotizarse en línea o por correo deberá adjuntarse archivo con la oferta escaneada incluyendo la firma del representante validado en RUPE. </w:t>
      </w:r>
      <w:r w:rsidRPr="00FF64D6">
        <w:rPr>
          <w:rStyle w:val="Fuentedeprrafopredeter2"/>
          <w:rFonts w:ascii="Bookman Old Style" w:hAnsi="Bookman Old Style" w:cs="Bookman Old Style"/>
          <w:szCs w:val="24"/>
          <w:u w:val="single"/>
          <w:lang w:val="es-UY"/>
        </w:rPr>
        <w:t>Si se cotiza en forma presencial no es necesario que se cotice por SICE.</w:t>
      </w:r>
    </w:p>
    <w:p w:rsidR="002F6CD5" w:rsidRPr="00FF64D6" w:rsidRDefault="002F6CD5" w:rsidP="00FF64D6">
      <w:pPr>
        <w:pStyle w:val="Normal1"/>
        <w:spacing w:line="276" w:lineRule="auto"/>
        <w:jc w:val="both"/>
        <w:rPr>
          <w:rStyle w:val="Fuentedeprrafopredeter2"/>
          <w:rFonts w:ascii="Bookman Old Style" w:hAnsi="Bookman Old Style" w:cs="Bookman Old Style"/>
          <w:szCs w:val="24"/>
          <w:lang w:val="es-UY"/>
        </w:rPr>
      </w:pPr>
    </w:p>
    <w:p w:rsidR="002F6CD5" w:rsidRPr="00FF64D6" w:rsidRDefault="002F6CD5" w:rsidP="00FF64D6">
      <w:pPr>
        <w:pStyle w:val="Normal1"/>
        <w:spacing w:line="276" w:lineRule="auto"/>
        <w:jc w:val="both"/>
        <w:rPr>
          <w:rStyle w:val="Fuentedeprrafopredeter2"/>
          <w:rFonts w:ascii="Bookman Old Style" w:hAnsi="Bookman Old Style" w:cs="Bookman Old Style"/>
          <w:szCs w:val="24"/>
          <w:lang w:val="es-UY"/>
        </w:rPr>
      </w:pPr>
      <w:r w:rsidRPr="00FF64D6">
        <w:rPr>
          <w:rStyle w:val="Fuentedeprrafopredeter2"/>
          <w:rFonts w:ascii="Bookman Old Style" w:hAnsi="Bookman Old Style" w:cs="Bookman Old Style"/>
          <w:szCs w:val="24"/>
          <w:lang w:val="es-UY"/>
        </w:rPr>
        <w:tab/>
        <w:t>Las ofertas deberán estar firmadas por el representante o apoderado registrado y validado en el RUPE. Sólo se admitirán aquellas empresas que se encuentren en estado ACTIVO en el RUPE.</w:t>
      </w:r>
    </w:p>
    <w:p w:rsidR="002F6CD5" w:rsidRPr="00FF64D6" w:rsidRDefault="002F6CD5" w:rsidP="00FF64D6">
      <w:pPr>
        <w:pStyle w:val="Normal1"/>
        <w:spacing w:line="276" w:lineRule="auto"/>
        <w:jc w:val="both"/>
        <w:rPr>
          <w:rFonts w:ascii="Bookman Old Style" w:hAnsi="Bookman Old Style" w:cs="Bookman Old Style"/>
          <w:szCs w:val="24"/>
          <w:lang w:val="es-UY"/>
        </w:rPr>
      </w:pPr>
    </w:p>
    <w:p w:rsidR="002F6CD5" w:rsidRPr="00FF64D6" w:rsidRDefault="002F6CD5" w:rsidP="00FF64D6">
      <w:pPr>
        <w:spacing w:line="276" w:lineRule="auto"/>
        <w:ind w:firstLine="708"/>
        <w:jc w:val="both"/>
        <w:rPr>
          <w:rFonts w:ascii="Bookman Old Style" w:hAnsi="Bookman Old Style" w:cs="Bookman Old Style"/>
        </w:rPr>
      </w:pPr>
      <w:r w:rsidRPr="00FF64D6">
        <w:rPr>
          <w:rFonts w:ascii="Bookman Old Style" w:hAnsi="Bookman Old Style" w:cs="Bookman Old Style"/>
        </w:rPr>
        <w:t xml:space="preserve">Los precios cotizados deberán indicar todos los tributos que correspondan al oferente y su porcentaje, </w:t>
      </w:r>
      <w:r w:rsidRPr="00FF64D6">
        <w:rPr>
          <w:rFonts w:ascii="Bookman Old Style" w:hAnsi="Bookman Old Style" w:cs="Bookman Old Style"/>
          <w:b/>
          <w:bCs/>
        </w:rPr>
        <w:t>especialmente el I.V.A., en forma clara y precisa, manifestando si los referidos tributos están o no incluidos en los precios</w:t>
      </w:r>
      <w:r w:rsidRPr="00FF64D6">
        <w:rPr>
          <w:rFonts w:ascii="Bookman Old Style" w:hAnsi="Bookman Old Style" w:cs="Bookman Old Style"/>
        </w:rPr>
        <w:t xml:space="preserve">. En caso de no establecerse esta </w:t>
      </w:r>
      <w:r w:rsidRPr="00FF64D6">
        <w:rPr>
          <w:rFonts w:ascii="Bookman Old Style" w:hAnsi="Bookman Old Style" w:cs="Bookman Old Style"/>
        </w:rPr>
        <w:lastRenderedPageBreak/>
        <w:t>circunstancia, se considerará que los precios son con todos los tributos incluidos.</w:t>
      </w:r>
    </w:p>
    <w:p w:rsidR="002F6CD5" w:rsidRPr="00FF64D6" w:rsidRDefault="002F6CD5" w:rsidP="00FF64D6">
      <w:pPr>
        <w:pStyle w:val="Normal1"/>
        <w:spacing w:line="276" w:lineRule="auto"/>
        <w:jc w:val="both"/>
        <w:rPr>
          <w:rFonts w:ascii="Bookman Old Style" w:hAnsi="Bookman Old Style"/>
          <w:szCs w:val="24"/>
        </w:rPr>
      </w:pPr>
    </w:p>
    <w:p w:rsidR="002F6CD5" w:rsidRPr="00FF64D6" w:rsidRDefault="002F6CD5" w:rsidP="00FF64D6">
      <w:pPr>
        <w:pStyle w:val="Normal1"/>
        <w:spacing w:line="276" w:lineRule="auto"/>
        <w:jc w:val="both"/>
        <w:rPr>
          <w:rFonts w:ascii="Bookman Old Style" w:hAnsi="Bookman Old Style"/>
          <w:b/>
          <w:bCs/>
          <w:szCs w:val="24"/>
        </w:rPr>
      </w:pPr>
      <w:r w:rsidRPr="00FF64D6">
        <w:rPr>
          <w:rStyle w:val="Fuentedeprrafopredeter2"/>
          <w:rFonts w:ascii="Bookman Old Style" w:hAnsi="Bookman Old Style"/>
          <w:b/>
          <w:szCs w:val="24"/>
        </w:rPr>
        <w:t xml:space="preserve">Art. </w:t>
      </w:r>
      <w:r w:rsidR="008C480A">
        <w:rPr>
          <w:rStyle w:val="Fuentedeprrafopredeter2"/>
          <w:rFonts w:ascii="Bookman Old Style" w:hAnsi="Bookman Old Style"/>
          <w:b/>
          <w:szCs w:val="24"/>
        </w:rPr>
        <w:t>7</w:t>
      </w:r>
      <w:r w:rsidRPr="00FF64D6">
        <w:rPr>
          <w:rStyle w:val="Fuentedeprrafopredeter2"/>
          <w:rFonts w:ascii="Bookman Old Style" w:hAnsi="Bookman Old Style"/>
          <w:b/>
          <w:szCs w:val="24"/>
        </w:rPr>
        <w:t>.-</w:t>
      </w:r>
      <w:r w:rsidRPr="00FF64D6">
        <w:rPr>
          <w:rStyle w:val="Fuentedeprrafopredeter2"/>
          <w:rFonts w:ascii="Bookman Old Style" w:hAnsi="Bookman Old Style"/>
          <w:szCs w:val="24"/>
        </w:rPr>
        <w:t xml:space="preserve"> </w:t>
      </w:r>
      <w:r w:rsidRPr="00FF64D6">
        <w:rPr>
          <w:rStyle w:val="Fuentedeprrafopredeter2"/>
          <w:rFonts w:ascii="Bookman Old Style" w:hAnsi="Bookman Old Style"/>
          <w:b/>
          <w:szCs w:val="24"/>
        </w:rPr>
        <w:t>LUGAR, FECHA DE APERTURA</w:t>
      </w:r>
    </w:p>
    <w:p w:rsidR="002F6CD5" w:rsidRPr="00FF64D6" w:rsidRDefault="002F6CD5" w:rsidP="00FF64D6">
      <w:pPr>
        <w:pStyle w:val="Normal1"/>
        <w:spacing w:line="276" w:lineRule="auto"/>
        <w:jc w:val="both"/>
        <w:rPr>
          <w:rFonts w:ascii="Bookman Old Style" w:hAnsi="Bookman Old Style"/>
          <w:b/>
          <w:bCs/>
          <w:szCs w:val="24"/>
        </w:rPr>
      </w:pPr>
    </w:p>
    <w:p w:rsidR="002F6CD5" w:rsidRPr="00FF64D6" w:rsidRDefault="002F6CD5" w:rsidP="00FF64D6">
      <w:pPr>
        <w:pStyle w:val="Normal1"/>
        <w:spacing w:line="276" w:lineRule="auto"/>
        <w:jc w:val="both"/>
        <w:rPr>
          <w:rFonts w:ascii="Bookman Old Style" w:hAnsi="Bookman Old Style"/>
          <w:b/>
          <w:szCs w:val="24"/>
        </w:rPr>
      </w:pPr>
      <w:r w:rsidRPr="00FF64D6">
        <w:rPr>
          <w:rStyle w:val="Fuentedeprrafopredeter2"/>
          <w:rFonts w:ascii="Bookman Old Style" w:hAnsi="Bookman Old Style"/>
          <w:szCs w:val="24"/>
        </w:rPr>
        <w:tab/>
      </w:r>
      <w:r w:rsidRPr="00FF64D6">
        <w:rPr>
          <w:rStyle w:val="Fuentedeprrafopredeter2"/>
          <w:rFonts w:ascii="Bookman Old Style" w:hAnsi="Bookman Old Style"/>
          <w:szCs w:val="24"/>
        </w:rPr>
        <w:tab/>
      </w:r>
      <w:r w:rsidRPr="00FF64D6">
        <w:rPr>
          <w:rStyle w:val="Fuentedeprrafopredeter2"/>
          <w:rFonts w:ascii="Bookman Old Style" w:hAnsi="Bookman Old Style"/>
          <w:b/>
          <w:szCs w:val="24"/>
        </w:rPr>
        <w:t>a) Fecha</w:t>
      </w:r>
      <w:r w:rsidR="00F619F7">
        <w:rPr>
          <w:rStyle w:val="Fuentedeprrafopredeter2"/>
          <w:rFonts w:ascii="Bookman Old Style" w:hAnsi="Bookman Old Style"/>
          <w:b/>
          <w:szCs w:val="24"/>
        </w:rPr>
        <w:t xml:space="preserve">: 29 de Julio de 2019                 </w:t>
      </w:r>
    </w:p>
    <w:p w:rsidR="002F6CD5" w:rsidRPr="00FF64D6" w:rsidRDefault="002F6CD5" w:rsidP="00FF64D6">
      <w:pPr>
        <w:pStyle w:val="Normal1"/>
        <w:spacing w:line="276" w:lineRule="auto"/>
        <w:jc w:val="both"/>
        <w:rPr>
          <w:rFonts w:ascii="Bookman Old Style" w:hAnsi="Bookman Old Style"/>
          <w:b/>
          <w:szCs w:val="24"/>
        </w:rPr>
      </w:pPr>
    </w:p>
    <w:p w:rsidR="002F6CD5" w:rsidRPr="00FF64D6" w:rsidRDefault="002F6CD5" w:rsidP="00FF64D6">
      <w:pPr>
        <w:pStyle w:val="Normal1"/>
        <w:spacing w:line="276" w:lineRule="auto"/>
        <w:jc w:val="both"/>
        <w:rPr>
          <w:rFonts w:ascii="Bookman Old Style" w:hAnsi="Bookman Old Style"/>
          <w:b/>
          <w:szCs w:val="24"/>
        </w:rPr>
      </w:pPr>
      <w:r w:rsidRPr="00FF64D6">
        <w:rPr>
          <w:rFonts w:ascii="Bookman Old Style" w:hAnsi="Bookman Old Style"/>
          <w:b/>
          <w:szCs w:val="24"/>
        </w:rPr>
        <w:tab/>
      </w:r>
      <w:r w:rsidRPr="00FF64D6">
        <w:rPr>
          <w:rFonts w:ascii="Bookman Old Style" w:hAnsi="Bookman Old Style"/>
          <w:b/>
          <w:szCs w:val="24"/>
        </w:rPr>
        <w:tab/>
        <w:t xml:space="preserve">b) Hora: 15:00 </w:t>
      </w:r>
      <w:proofErr w:type="spellStart"/>
      <w:r w:rsidRPr="00FF64D6">
        <w:rPr>
          <w:rFonts w:ascii="Bookman Old Style" w:hAnsi="Bookman Old Style"/>
          <w:b/>
          <w:szCs w:val="24"/>
        </w:rPr>
        <w:t>hs</w:t>
      </w:r>
      <w:proofErr w:type="spellEnd"/>
      <w:r w:rsidRPr="00FF64D6">
        <w:rPr>
          <w:rFonts w:ascii="Bookman Old Style" w:hAnsi="Bookman Old Style"/>
          <w:b/>
          <w:szCs w:val="24"/>
        </w:rPr>
        <w:t>.</w:t>
      </w:r>
    </w:p>
    <w:p w:rsidR="002F6CD5" w:rsidRPr="00FF64D6" w:rsidRDefault="002F6CD5" w:rsidP="00FF64D6">
      <w:pPr>
        <w:pStyle w:val="Normal1"/>
        <w:spacing w:line="276" w:lineRule="auto"/>
        <w:jc w:val="both"/>
        <w:rPr>
          <w:rFonts w:ascii="Bookman Old Style" w:hAnsi="Bookman Old Style"/>
          <w:b/>
          <w:szCs w:val="24"/>
        </w:rPr>
      </w:pPr>
    </w:p>
    <w:p w:rsidR="002F6CD5" w:rsidRPr="00FF64D6" w:rsidRDefault="002F6CD5" w:rsidP="00FF64D6">
      <w:pPr>
        <w:pStyle w:val="Normal1"/>
        <w:numPr>
          <w:ilvl w:val="4"/>
          <w:numId w:val="3"/>
        </w:numPr>
        <w:spacing w:line="276" w:lineRule="auto"/>
        <w:ind w:left="37" w:firstLine="1407"/>
        <w:jc w:val="both"/>
        <w:rPr>
          <w:rFonts w:ascii="Bookman Old Style" w:hAnsi="Bookman Old Style"/>
          <w:b/>
          <w:szCs w:val="24"/>
        </w:rPr>
      </w:pPr>
      <w:r w:rsidRPr="00FF64D6">
        <w:rPr>
          <w:rFonts w:ascii="Bookman Old Style" w:hAnsi="Bookman Old Style"/>
          <w:b/>
          <w:szCs w:val="24"/>
        </w:rPr>
        <w:t>Lugar: Departamento de Adquisiciones del Poder Judicial, sito en la calle Soriano 1210. Tel. 2902.13.59, FAX 2902.14.88.</w:t>
      </w:r>
    </w:p>
    <w:p w:rsidR="002F6CD5" w:rsidRPr="00FF64D6" w:rsidRDefault="002F6CD5" w:rsidP="00FF64D6">
      <w:pPr>
        <w:pStyle w:val="Normal1"/>
        <w:spacing w:line="276" w:lineRule="auto"/>
        <w:jc w:val="both"/>
        <w:rPr>
          <w:rStyle w:val="Fuentedeprrafopredeter2"/>
          <w:rFonts w:ascii="Bookman Old Style" w:hAnsi="Bookman Old Style"/>
          <w:szCs w:val="24"/>
          <w:lang w:val="es-UY"/>
        </w:rPr>
      </w:pPr>
    </w:p>
    <w:p w:rsidR="002F6CD5" w:rsidRPr="00FF64D6" w:rsidRDefault="008C480A" w:rsidP="00FF64D6">
      <w:pPr>
        <w:pStyle w:val="Normal1"/>
        <w:spacing w:line="276" w:lineRule="auto"/>
        <w:jc w:val="both"/>
        <w:rPr>
          <w:rStyle w:val="Fuentedeprrafopredeter2"/>
          <w:rFonts w:ascii="Bookman Old Style" w:hAnsi="Bookman Old Style"/>
          <w:b/>
          <w:szCs w:val="24"/>
        </w:rPr>
      </w:pPr>
      <w:r>
        <w:rPr>
          <w:rStyle w:val="Fuentedeprrafopredeter2"/>
          <w:rFonts w:ascii="Bookman Old Style" w:hAnsi="Bookman Old Style"/>
          <w:b/>
          <w:szCs w:val="24"/>
        </w:rPr>
        <w:t>Art. 8</w:t>
      </w:r>
      <w:r w:rsidR="002F6CD5" w:rsidRPr="00FF64D6">
        <w:rPr>
          <w:rStyle w:val="Fuentedeprrafopredeter2"/>
          <w:rFonts w:ascii="Bookman Old Style" w:hAnsi="Bookman Old Style"/>
          <w:b/>
          <w:szCs w:val="24"/>
        </w:rPr>
        <w:t>.- FORMA DE PAGO.</w:t>
      </w:r>
    </w:p>
    <w:p w:rsidR="002F6CD5" w:rsidRPr="00FF64D6" w:rsidRDefault="002F6CD5" w:rsidP="00FF64D6">
      <w:pPr>
        <w:pStyle w:val="Normal1"/>
        <w:spacing w:line="276" w:lineRule="auto"/>
        <w:jc w:val="both"/>
        <w:rPr>
          <w:rStyle w:val="Fuentedeprrafopredeter2"/>
          <w:rFonts w:ascii="Bookman Old Style" w:hAnsi="Bookman Old Style"/>
          <w:b/>
          <w:szCs w:val="24"/>
        </w:rPr>
      </w:pPr>
    </w:p>
    <w:p w:rsidR="002F6CD5" w:rsidRPr="00FF64D6" w:rsidRDefault="002F6CD5" w:rsidP="00FF64D6">
      <w:pPr>
        <w:pStyle w:val="Normal1"/>
        <w:spacing w:line="276" w:lineRule="auto"/>
        <w:jc w:val="both"/>
        <w:rPr>
          <w:rStyle w:val="Fuentedeprrafopredeter2"/>
          <w:rFonts w:ascii="Bookman Old Style" w:hAnsi="Bookman Old Style"/>
          <w:szCs w:val="24"/>
        </w:rPr>
      </w:pPr>
      <w:r w:rsidRPr="00FF64D6">
        <w:rPr>
          <w:rStyle w:val="Fuentedeprrafopredeter2"/>
          <w:rFonts w:ascii="Bookman Old Style" w:hAnsi="Bookman Old Style"/>
          <w:szCs w:val="24"/>
        </w:rPr>
        <w:t xml:space="preserve">         La propuesta deberá considerar que el plazo mínimo de crédito es 40 días luego de entregada la factura debidamente conformada.</w:t>
      </w:r>
    </w:p>
    <w:p w:rsidR="002F6CD5" w:rsidRPr="00FF64D6" w:rsidRDefault="002F6CD5" w:rsidP="00FF64D6">
      <w:pPr>
        <w:pStyle w:val="Normal1"/>
        <w:spacing w:line="276" w:lineRule="auto"/>
        <w:jc w:val="both"/>
        <w:rPr>
          <w:rStyle w:val="Fuentedeprrafopredeter2"/>
          <w:rFonts w:ascii="Bookman Old Style" w:hAnsi="Bookman Old Style"/>
          <w:szCs w:val="24"/>
        </w:rPr>
      </w:pPr>
    </w:p>
    <w:p w:rsidR="002F6CD5" w:rsidRPr="00FF64D6" w:rsidRDefault="008C480A" w:rsidP="00FF64D6">
      <w:pPr>
        <w:pStyle w:val="Normal1"/>
        <w:spacing w:line="276" w:lineRule="auto"/>
        <w:jc w:val="both"/>
        <w:rPr>
          <w:rStyle w:val="Fuentedeprrafopredeter2"/>
          <w:rFonts w:ascii="Bookman Old Style" w:hAnsi="Bookman Old Style"/>
          <w:b/>
          <w:szCs w:val="24"/>
        </w:rPr>
      </w:pPr>
      <w:r>
        <w:rPr>
          <w:rStyle w:val="Fuentedeprrafopredeter2"/>
          <w:rFonts w:ascii="Bookman Old Style" w:hAnsi="Bookman Old Style"/>
          <w:b/>
          <w:szCs w:val="24"/>
        </w:rPr>
        <w:t>Art. 9</w:t>
      </w:r>
      <w:r w:rsidR="002F6CD5" w:rsidRPr="00FF64D6">
        <w:rPr>
          <w:rStyle w:val="Fuentedeprrafopredeter2"/>
          <w:rFonts w:ascii="Bookman Old Style" w:hAnsi="Bookman Old Style"/>
          <w:b/>
          <w:szCs w:val="24"/>
        </w:rPr>
        <w:t>.- PLAZO DE MANTENIMIENTO DE OFERTA Y DE PRECIO.</w:t>
      </w:r>
    </w:p>
    <w:p w:rsidR="002F6CD5" w:rsidRPr="00FF64D6" w:rsidRDefault="002F6CD5" w:rsidP="00FF64D6">
      <w:pPr>
        <w:pStyle w:val="Normal1"/>
        <w:spacing w:line="276" w:lineRule="auto"/>
        <w:jc w:val="both"/>
        <w:rPr>
          <w:rStyle w:val="Fuentedeprrafopredeter2"/>
          <w:rFonts w:ascii="Bookman Old Style" w:hAnsi="Bookman Old Style"/>
          <w:b/>
          <w:szCs w:val="24"/>
        </w:rPr>
      </w:pPr>
    </w:p>
    <w:p w:rsidR="002F6CD5" w:rsidRPr="00FF64D6" w:rsidRDefault="002F6CD5" w:rsidP="00FF64D6">
      <w:pPr>
        <w:pStyle w:val="Normal1"/>
        <w:spacing w:line="276" w:lineRule="auto"/>
        <w:jc w:val="both"/>
        <w:rPr>
          <w:rStyle w:val="Fuentedeprrafopredeter2"/>
          <w:rFonts w:ascii="Bookman Old Style" w:hAnsi="Bookman Old Style"/>
          <w:szCs w:val="24"/>
        </w:rPr>
      </w:pPr>
      <w:r w:rsidRPr="00FF64D6">
        <w:rPr>
          <w:rStyle w:val="Fuentedeprrafopredeter2"/>
          <w:rFonts w:ascii="Bookman Old Style" w:hAnsi="Bookman Old Style"/>
          <w:szCs w:val="24"/>
        </w:rPr>
        <w:t xml:space="preserve">         No inferior </w:t>
      </w:r>
      <w:r w:rsidRPr="00FF64D6">
        <w:rPr>
          <w:rStyle w:val="Fuentedeprrafopredeter2"/>
          <w:rFonts w:ascii="Bookman Old Style" w:hAnsi="Bookman Old Style"/>
          <w:b/>
          <w:szCs w:val="24"/>
        </w:rPr>
        <w:t>a 60 días</w:t>
      </w:r>
      <w:r w:rsidRPr="00FF64D6">
        <w:rPr>
          <w:rStyle w:val="Fuentedeprrafopredeter2"/>
          <w:rFonts w:ascii="Bookman Old Style" w:hAnsi="Bookman Old Style"/>
          <w:szCs w:val="24"/>
        </w:rPr>
        <w:t xml:space="preserve">, salvo que la Administración, se expida con anterioridad al vencimiento de dicho plazo. </w:t>
      </w:r>
    </w:p>
    <w:p w:rsidR="002F6CD5" w:rsidRPr="00FF64D6" w:rsidRDefault="002F6CD5" w:rsidP="00FF64D6">
      <w:pPr>
        <w:pStyle w:val="Normal1"/>
        <w:spacing w:line="276" w:lineRule="auto"/>
        <w:jc w:val="both"/>
        <w:rPr>
          <w:rStyle w:val="Fuentedeprrafopredeter2"/>
          <w:rFonts w:ascii="Bookman Old Style" w:hAnsi="Bookman Old Style"/>
          <w:szCs w:val="24"/>
        </w:rPr>
      </w:pPr>
    </w:p>
    <w:p w:rsidR="002F6CD5" w:rsidRPr="00FF64D6" w:rsidRDefault="008C480A" w:rsidP="00FF64D6">
      <w:pPr>
        <w:pStyle w:val="Normal1"/>
        <w:spacing w:line="276" w:lineRule="auto"/>
        <w:jc w:val="both"/>
        <w:rPr>
          <w:rFonts w:ascii="Bookman Old Style" w:hAnsi="Bookman Old Style"/>
          <w:b/>
          <w:szCs w:val="24"/>
        </w:rPr>
      </w:pPr>
      <w:r>
        <w:rPr>
          <w:rFonts w:ascii="Bookman Old Style" w:hAnsi="Bookman Old Style"/>
          <w:b/>
          <w:szCs w:val="24"/>
        </w:rPr>
        <w:t>Art. 10</w:t>
      </w:r>
      <w:r w:rsidR="002F6CD5" w:rsidRPr="00FF64D6">
        <w:rPr>
          <w:rFonts w:ascii="Bookman Old Style" w:hAnsi="Bookman Old Style"/>
          <w:b/>
          <w:szCs w:val="24"/>
        </w:rPr>
        <w:t>.- NOTIFICACIÓN DE RESOLUCIÓN.</w:t>
      </w:r>
    </w:p>
    <w:p w:rsidR="002F6CD5" w:rsidRPr="00FF64D6" w:rsidRDefault="002F6CD5" w:rsidP="00FF64D6">
      <w:pPr>
        <w:pStyle w:val="Normal1"/>
        <w:spacing w:line="276" w:lineRule="auto"/>
        <w:jc w:val="both"/>
        <w:rPr>
          <w:rFonts w:ascii="Bookman Old Style" w:hAnsi="Bookman Old Style"/>
          <w:b/>
          <w:szCs w:val="24"/>
        </w:rPr>
      </w:pPr>
    </w:p>
    <w:p w:rsidR="002F6CD5" w:rsidRPr="00FF64D6" w:rsidRDefault="002F6CD5" w:rsidP="00FF64D6">
      <w:pPr>
        <w:pStyle w:val="Normal1"/>
        <w:spacing w:line="276" w:lineRule="auto"/>
        <w:jc w:val="both"/>
        <w:rPr>
          <w:rStyle w:val="Fuentedeprrafopredeter2"/>
          <w:rFonts w:ascii="Bookman Old Style" w:hAnsi="Bookman Old Style"/>
          <w:szCs w:val="24"/>
        </w:rPr>
      </w:pPr>
      <w:r w:rsidRPr="00FF64D6">
        <w:rPr>
          <w:rStyle w:val="Fuentedeprrafopredeter2"/>
          <w:rFonts w:ascii="Bookman Old Style" w:hAnsi="Bookman Old Style"/>
          <w:b/>
          <w:szCs w:val="24"/>
        </w:rPr>
        <w:tab/>
      </w:r>
      <w:r w:rsidRPr="00FF64D6">
        <w:rPr>
          <w:rStyle w:val="Fuentedeprrafopredeter2"/>
          <w:rFonts w:ascii="Bookman Old Style" w:hAnsi="Bookman Old Style"/>
          <w:szCs w:val="24"/>
        </w:rPr>
        <w:t>La notificación de la resolución de adjudicación a la firma adjudicataria constituirá, a todos los efectos legales, el perfeccionamiento del contrato correspondiente a que refieren las presentes disposiciones, siendo las obligaciones y derechos los que surgen de las normas jurídicas aplicables, y su oferta.</w:t>
      </w:r>
    </w:p>
    <w:p w:rsidR="002F6CD5" w:rsidRPr="00FF64D6" w:rsidRDefault="002F6CD5" w:rsidP="00FF64D6">
      <w:pPr>
        <w:pStyle w:val="Normal1"/>
        <w:spacing w:line="276" w:lineRule="auto"/>
        <w:jc w:val="both"/>
        <w:rPr>
          <w:rStyle w:val="Fuentedeprrafopredeter2"/>
          <w:rFonts w:ascii="Bookman Old Style" w:hAnsi="Bookman Old Style"/>
          <w:szCs w:val="24"/>
        </w:rPr>
      </w:pPr>
    </w:p>
    <w:p w:rsidR="002F6CD5" w:rsidRPr="00FF64D6" w:rsidRDefault="008C480A" w:rsidP="00FF64D6">
      <w:pPr>
        <w:pStyle w:val="Normal1"/>
        <w:spacing w:line="276" w:lineRule="auto"/>
        <w:jc w:val="both"/>
        <w:rPr>
          <w:rStyle w:val="Fuentedeprrafopredeter2"/>
          <w:rFonts w:ascii="Bookman Old Style" w:hAnsi="Bookman Old Style"/>
          <w:b/>
          <w:szCs w:val="24"/>
        </w:rPr>
      </w:pPr>
      <w:r>
        <w:rPr>
          <w:rStyle w:val="Fuentedeprrafopredeter2"/>
          <w:rFonts w:ascii="Bookman Old Style" w:hAnsi="Bookman Old Style"/>
          <w:b/>
          <w:szCs w:val="24"/>
        </w:rPr>
        <w:t>Art. 11</w:t>
      </w:r>
      <w:r w:rsidR="002F6CD5" w:rsidRPr="00FF64D6">
        <w:rPr>
          <w:rStyle w:val="Fuentedeprrafopredeter2"/>
          <w:rFonts w:ascii="Bookman Old Style" w:hAnsi="Bookman Old Style"/>
          <w:b/>
          <w:szCs w:val="24"/>
        </w:rPr>
        <w:t>.-</w:t>
      </w:r>
      <w:r w:rsidR="002F6CD5" w:rsidRPr="00FF64D6">
        <w:rPr>
          <w:rStyle w:val="Fuentedeprrafopredeter2"/>
          <w:rFonts w:ascii="Bookman Old Style" w:hAnsi="Bookman Old Style"/>
          <w:szCs w:val="24"/>
        </w:rPr>
        <w:t xml:space="preserve"> </w:t>
      </w:r>
      <w:r w:rsidR="002F6CD5" w:rsidRPr="00FF64D6">
        <w:rPr>
          <w:rStyle w:val="Fuentedeprrafopredeter2"/>
          <w:rFonts w:ascii="Bookman Old Style" w:hAnsi="Bookman Old Style"/>
          <w:b/>
          <w:szCs w:val="24"/>
        </w:rPr>
        <w:t>PLAZO DE ENTREGA</w:t>
      </w:r>
    </w:p>
    <w:p w:rsidR="002F6CD5" w:rsidRPr="00FF64D6" w:rsidRDefault="002F6CD5" w:rsidP="00FF64D6">
      <w:pPr>
        <w:pStyle w:val="Normal1"/>
        <w:spacing w:line="276" w:lineRule="auto"/>
        <w:jc w:val="both"/>
        <w:rPr>
          <w:rFonts w:ascii="Bookman Old Style" w:hAnsi="Bookman Old Style"/>
          <w:szCs w:val="24"/>
        </w:rPr>
      </w:pPr>
    </w:p>
    <w:p w:rsidR="002F6CD5" w:rsidRPr="00FF64D6" w:rsidRDefault="002F6CD5" w:rsidP="00FF64D6">
      <w:pPr>
        <w:pStyle w:val="Normal1"/>
        <w:spacing w:line="276" w:lineRule="auto"/>
        <w:jc w:val="both"/>
        <w:rPr>
          <w:rFonts w:ascii="Bookman Old Style" w:hAnsi="Bookman Old Style"/>
          <w:szCs w:val="24"/>
        </w:rPr>
      </w:pPr>
      <w:r w:rsidRPr="00FF64D6">
        <w:rPr>
          <w:rFonts w:ascii="Bookman Old Style" w:hAnsi="Bookman Old Style"/>
          <w:szCs w:val="24"/>
        </w:rPr>
        <w:t xml:space="preserve">         El plazo de entrega lo establecerá el oferente, no pudiendo ser superior a los </w:t>
      </w:r>
      <w:r w:rsidRPr="00FF64D6">
        <w:rPr>
          <w:rFonts w:ascii="Bookman Old Style" w:hAnsi="Bookman Old Style"/>
          <w:b/>
          <w:szCs w:val="24"/>
        </w:rPr>
        <w:t>3</w:t>
      </w:r>
      <w:r w:rsidRPr="00FF64D6">
        <w:rPr>
          <w:rFonts w:ascii="Bookman Old Style" w:hAnsi="Bookman Old Style"/>
          <w:b/>
          <w:bCs/>
          <w:szCs w:val="24"/>
        </w:rPr>
        <w:t>0</w:t>
      </w:r>
      <w:r w:rsidRPr="00FF64D6">
        <w:rPr>
          <w:rFonts w:ascii="Bookman Old Style" w:hAnsi="Bookman Old Style"/>
          <w:szCs w:val="24"/>
        </w:rPr>
        <w:t xml:space="preserve"> días corridos luego de efectuada la solicitud por parte de la Administración. Se considera que la Administración realiza la solicitud cuando envía la Orden de Compra a la empresa adjudicataria. </w:t>
      </w:r>
    </w:p>
    <w:p w:rsidR="002F6CD5" w:rsidRPr="00FF64D6" w:rsidRDefault="002F6CD5" w:rsidP="00FF64D6">
      <w:pPr>
        <w:pStyle w:val="Normal1"/>
        <w:spacing w:line="276" w:lineRule="auto"/>
        <w:jc w:val="both"/>
        <w:rPr>
          <w:rStyle w:val="Fuentedeprrafopredeter2"/>
          <w:rFonts w:ascii="Bookman Old Style" w:hAnsi="Bookman Old Style"/>
          <w:szCs w:val="24"/>
        </w:rPr>
      </w:pPr>
    </w:p>
    <w:p w:rsidR="002F6CD5" w:rsidRPr="00FF64D6" w:rsidRDefault="008C480A" w:rsidP="00FF64D6">
      <w:pPr>
        <w:pStyle w:val="Normal1"/>
        <w:spacing w:line="276" w:lineRule="auto"/>
        <w:jc w:val="both"/>
        <w:rPr>
          <w:rStyle w:val="Fuentedeprrafopredeter2"/>
          <w:rFonts w:ascii="Bookman Old Style" w:hAnsi="Bookman Old Style"/>
          <w:b/>
          <w:szCs w:val="24"/>
        </w:rPr>
      </w:pPr>
      <w:r>
        <w:rPr>
          <w:rStyle w:val="Fuentedeprrafopredeter2"/>
          <w:rFonts w:ascii="Bookman Old Style" w:hAnsi="Bookman Old Style"/>
          <w:b/>
          <w:szCs w:val="24"/>
        </w:rPr>
        <w:t>Art. 12</w:t>
      </w:r>
      <w:r w:rsidR="002F6CD5" w:rsidRPr="00FF64D6">
        <w:rPr>
          <w:rStyle w:val="Fuentedeprrafopredeter2"/>
          <w:rFonts w:ascii="Bookman Old Style" w:hAnsi="Bookman Old Style"/>
          <w:b/>
          <w:szCs w:val="24"/>
        </w:rPr>
        <w:t>.- ESTUDIO DE LAS OFERTAS, PONDERACIÓN Y ADJUDICACIÓN.</w:t>
      </w:r>
    </w:p>
    <w:p w:rsidR="002F6CD5" w:rsidRPr="00FF64D6" w:rsidRDefault="002F6CD5" w:rsidP="00FF64D6">
      <w:pPr>
        <w:pStyle w:val="Normal1"/>
        <w:spacing w:line="276" w:lineRule="auto"/>
        <w:jc w:val="both"/>
        <w:rPr>
          <w:rStyle w:val="Fuentedeprrafopredeter2"/>
          <w:rFonts w:ascii="Bookman Old Style" w:hAnsi="Bookman Old Style"/>
          <w:b/>
          <w:szCs w:val="24"/>
        </w:rPr>
      </w:pPr>
    </w:p>
    <w:p w:rsidR="008C480A" w:rsidRDefault="008C480A" w:rsidP="008C480A">
      <w:pPr>
        <w:spacing w:line="276" w:lineRule="auto"/>
        <w:ind w:firstLine="708"/>
        <w:jc w:val="both"/>
        <w:rPr>
          <w:rFonts w:ascii="Bookman Old Style" w:hAnsi="Bookman Old Style"/>
          <w:b/>
          <w:u w:val="single"/>
        </w:rPr>
      </w:pPr>
      <w:r w:rsidRPr="00FF64D6">
        <w:rPr>
          <w:rFonts w:ascii="Bookman Old Style" w:hAnsi="Bookman Old Style"/>
        </w:rPr>
        <w:lastRenderedPageBreak/>
        <w:t xml:space="preserve">Las empresas deberán cumplir con la totalidad de las condiciones solicitadas en </w:t>
      </w:r>
      <w:r>
        <w:rPr>
          <w:rFonts w:ascii="Bookman Old Style" w:hAnsi="Bookman Old Style"/>
        </w:rPr>
        <w:t>la presente convocatoria</w:t>
      </w:r>
      <w:r w:rsidRPr="00FF64D6">
        <w:rPr>
          <w:rFonts w:ascii="Bookman Old Style" w:hAnsi="Bookman Old Style"/>
        </w:rPr>
        <w:t xml:space="preserve"> y la adjudicación se realizará teniendo en cuenta el cumplimiento de dichas condiciones para todos los </w:t>
      </w:r>
      <w:proofErr w:type="spellStart"/>
      <w:r w:rsidRPr="00FF64D6">
        <w:rPr>
          <w:rFonts w:ascii="Bookman Old Style" w:hAnsi="Bookman Old Style"/>
        </w:rPr>
        <w:t>Item</w:t>
      </w:r>
      <w:r>
        <w:rPr>
          <w:rFonts w:ascii="Bookman Old Style" w:hAnsi="Bookman Old Style"/>
        </w:rPr>
        <w:t>s</w:t>
      </w:r>
      <w:proofErr w:type="spellEnd"/>
      <w:r w:rsidRPr="00FF64D6">
        <w:rPr>
          <w:rFonts w:ascii="Bookman Old Style" w:hAnsi="Bookman Old Style"/>
        </w:rPr>
        <w:t xml:space="preserve">, </w:t>
      </w:r>
      <w:r w:rsidRPr="00FF64D6">
        <w:rPr>
          <w:rFonts w:ascii="Bookman Old Style" w:hAnsi="Bookman Old Style"/>
          <w:b/>
          <w:u w:val="single"/>
        </w:rPr>
        <w:t>y teniendo en cuenta la similitud del material solicitado co</w:t>
      </w:r>
      <w:r>
        <w:rPr>
          <w:rFonts w:ascii="Bookman Old Style" w:hAnsi="Bookman Old Style"/>
          <w:b/>
          <w:u w:val="single"/>
        </w:rPr>
        <w:t xml:space="preserve">n las muestras para los </w:t>
      </w:r>
      <w:proofErr w:type="spellStart"/>
      <w:r>
        <w:rPr>
          <w:rFonts w:ascii="Bookman Old Style" w:hAnsi="Bookman Old Style"/>
          <w:b/>
          <w:u w:val="single"/>
        </w:rPr>
        <w:t>items</w:t>
      </w:r>
      <w:proofErr w:type="spellEnd"/>
      <w:r>
        <w:rPr>
          <w:rFonts w:ascii="Bookman Old Style" w:hAnsi="Bookman Old Style"/>
          <w:b/>
          <w:u w:val="single"/>
        </w:rPr>
        <w:t xml:space="preserve"> 1 al 18.</w:t>
      </w:r>
    </w:p>
    <w:p w:rsidR="00B61F1F" w:rsidRPr="00FF64D6" w:rsidRDefault="00B61F1F" w:rsidP="008C480A">
      <w:pPr>
        <w:spacing w:line="276" w:lineRule="auto"/>
        <w:ind w:firstLine="708"/>
        <w:jc w:val="both"/>
        <w:rPr>
          <w:rFonts w:ascii="Bookman Old Style" w:hAnsi="Bookman Old Style"/>
          <w:b/>
          <w:bCs/>
          <w:u w:val="single"/>
        </w:rPr>
      </w:pPr>
    </w:p>
    <w:p w:rsidR="002F6CD5" w:rsidRPr="00B61F1F" w:rsidRDefault="008C480A" w:rsidP="00B61F1F">
      <w:pPr>
        <w:pStyle w:val="Standard"/>
        <w:widowControl/>
        <w:numPr>
          <w:ilvl w:val="0"/>
          <w:numId w:val="13"/>
        </w:numPr>
        <w:spacing w:line="276" w:lineRule="auto"/>
        <w:jc w:val="both"/>
        <w:textAlignment w:val="auto"/>
        <w:rPr>
          <w:rFonts w:ascii="Bookman Old Style" w:eastAsia="Times New Roman" w:hAnsi="Bookman Old Style" w:cs="Times New Roman"/>
          <w:b/>
          <w:lang w:bidi="ar-SA"/>
        </w:rPr>
      </w:pPr>
      <w:r w:rsidRPr="00B61F1F">
        <w:rPr>
          <w:rFonts w:ascii="Bookman Old Style" w:hAnsi="Bookman Old Style" w:cs="Times New Roman"/>
          <w:b/>
          <w:lang w:bidi="ar-SA"/>
        </w:rPr>
        <w:t>P</w:t>
      </w:r>
      <w:r w:rsidR="002F6CD5" w:rsidRPr="00B61F1F">
        <w:rPr>
          <w:rFonts w:ascii="Bookman Old Style" w:hAnsi="Bookman Old Style" w:cs="Times New Roman"/>
          <w:b/>
          <w:lang w:bidi="ar-SA"/>
        </w:rPr>
        <w:t>onderación es:</w:t>
      </w:r>
      <w:r w:rsidR="00B61F1F" w:rsidRPr="00B61F1F">
        <w:rPr>
          <w:rFonts w:ascii="Bookman Old Style" w:hAnsi="Bookman Old Style" w:cs="Times New Roman"/>
          <w:b/>
          <w:lang w:bidi="ar-SA"/>
        </w:rPr>
        <w:t xml:space="preserve"> 100% precio para los ítems 19 al 96</w:t>
      </w:r>
      <w:r w:rsidR="00B61F1F">
        <w:rPr>
          <w:rFonts w:ascii="Bookman Old Style" w:hAnsi="Bookman Old Style" w:cs="Times New Roman"/>
          <w:b/>
          <w:lang w:bidi="ar-SA"/>
        </w:rPr>
        <w:t>.</w:t>
      </w:r>
    </w:p>
    <w:p w:rsidR="00B61F1F" w:rsidRPr="00B61F1F" w:rsidRDefault="00B61F1F" w:rsidP="00B61F1F">
      <w:pPr>
        <w:pStyle w:val="Standard"/>
        <w:widowControl/>
        <w:spacing w:line="276" w:lineRule="auto"/>
        <w:ind w:left="720"/>
        <w:jc w:val="both"/>
        <w:textAlignment w:val="auto"/>
        <w:rPr>
          <w:rFonts w:ascii="Bookman Old Style" w:eastAsia="Times New Roman" w:hAnsi="Bookman Old Style" w:cs="Times New Roman"/>
          <w:b/>
          <w:lang w:bidi="ar-SA"/>
        </w:rPr>
      </w:pPr>
    </w:p>
    <w:p w:rsidR="00B61F1F" w:rsidRPr="00B61F1F" w:rsidRDefault="00B61F1F" w:rsidP="00B61F1F">
      <w:pPr>
        <w:pStyle w:val="Standard"/>
        <w:widowControl/>
        <w:numPr>
          <w:ilvl w:val="0"/>
          <w:numId w:val="13"/>
        </w:numPr>
        <w:spacing w:line="276" w:lineRule="auto"/>
        <w:jc w:val="both"/>
        <w:textAlignment w:val="auto"/>
        <w:rPr>
          <w:rFonts w:ascii="Bookman Old Style" w:eastAsia="Times New Roman" w:hAnsi="Bookman Old Style" w:cs="Times New Roman"/>
          <w:b/>
          <w:lang w:bidi="ar-SA"/>
        </w:rPr>
      </w:pPr>
      <w:r>
        <w:rPr>
          <w:rFonts w:ascii="Bookman Old Style" w:hAnsi="Bookman Old Style" w:cs="Times New Roman"/>
          <w:b/>
          <w:lang w:bidi="ar-SA"/>
        </w:rPr>
        <w:t>Ponderación para los ítems 1 al 18:</w:t>
      </w:r>
    </w:p>
    <w:p w:rsidR="002F6CD5" w:rsidRPr="00FF64D6" w:rsidRDefault="002F6CD5" w:rsidP="00FF64D6">
      <w:pPr>
        <w:pStyle w:val="Standard"/>
        <w:widowControl/>
        <w:spacing w:line="276" w:lineRule="auto"/>
        <w:jc w:val="both"/>
        <w:textAlignment w:val="auto"/>
        <w:rPr>
          <w:rFonts w:ascii="Bookman Old Style" w:eastAsia="Times New Roman" w:hAnsi="Bookman Old Style" w:cs="Times New Roman"/>
          <w:lang w:bidi="ar-SA"/>
        </w:rPr>
      </w:pPr>
    </w:p>
    <w:p w:rsidR="002F6CD5" w:rsidRPr="008C480A" w:rsidRDefault="008C480A" w:rsidP="00FF64D6">
      <w:pPr>
        <w:pStyle w:val="Standard"/>
        <w:widowControl/>
        <w:numPr>
          <w:ilvl w:val="0"/>
          <w:numId w:val="6"/>
        </w:numPr>
        <w:tabs>
          <w:tab w:val="left" w:pos="720"/>
        </w:tabs>
        <w:autoSpaceDN/>
        <w:spacing w:line="276" w:lineRule="auto"/>
        <w:jc w:val="both"/>
        <w:textAlignment w:val="auto"/>
        <w:rPr>
          <w:rFonts w:ascii="Bookman Old Style" w:eastAsia="Times New Roman" w:hAnsi="Bookman Old Style" w:cs="Times New Roman"/>
          <w:b/>
          <w:bCs/>
          <w:shd w:val="clear" w:color="auto" w:fill="FFFFFF"/>
          <w:lang w:bidi="ar-SA"/>
        </w:rPr>
      </w:pPr>
      <w:r>
        <w:rPr>
          <w:rFonts w:ascii="Bookman Old Style" w:eastAsia="Times New Roman" w:hAnsi="Bookman Old Style" w:cs="Times New Roman"/>
          <w:b/>
          <w:shd w:val="clear" w:color="auto" w:fill="FFFFFF"/>
          <w:lang w:bidi="ar-SA"/>
        </w:rPr>
        <w:t>Precio – 70</w:t>
      </w:r>
      <w:r w:rsidR="002F6CD5" w:rsidRPr="00FF64D6">
        <w:rPr>
          <w:rFonts w:ascii="Bookman Old Style" w:eastAsia="Times New Roman" w:hAnsi="Bookman Old Style" w:cs="Times New Roman"/>
          <w:b/>
          <w:shd w:val="clear" w:color="auto" w:fill="FFFFFF"/>
          <w:lang w:bidi="ar-SA"/>
        </w:rPr>
        <w:t>%.</w:t>
      </w:r>
    </w:p>
    <w:p w:rsidR="008C480A" w:rsidRPr="008F1FBA" w:rsidRDefault="008C480A" w:rsidP="00FF64D6">
      <w:pPr>
        <w:pStyle w:val="Standard"/>
        <w:widowControl/>
        <w:numPr>
          <w:ilvl w:val="0"/>
          <w:numId w:val="6"/>
        </w:numPr>
        <w:tabs>
          <w:tab w:val="left" w:pos="720"/>
        </w:tabs>
        <w:autoSpaceDN/>
        <w:spacing w:line="276" w:lineRule="auto"/>
        <w:jc w:val="both"/>
        <w:textAlignment w:val="auto"/>
        <w:rPr>
          <w:rFonts w:ascii="Bookman Old Style" w:eastAsia="Times New Roman" w:hAnsi="Bookman Old Style" w:cs="Times New Roman"/>
          <w:b/>
          <w:bCs/>
          <w:shd w:val="clear" w:color="auto" w:fill="FFFFFF"/>
          <w:lang w:bidi="ar-SA"/>
        </w:rPr>
      </w:pPr>
      <w:r>
        <w:rPr>
          <w:rFonts w:ascii="Bookman Old Style" w:eastAsia="Times New Roman" w:hAnsi="Bookman Old Style" w:cs="Times New Roman"/>
          <w:b/>
          <w:shd w:val="clear" w:color="auto" w:fill="FFFFFF"/>
          <w:lang w:bidi="ar-SA"/>
        </w:rPr>
        <w:t xml:space="preserve">Calidad </w:t>
      </w:r>
      <w:r w:rsidRPr="008C480A">
        <w:rPr>
          <w:rFonts w:ascii="Bookman Old Style" w:eastAsia="Times New Roman" w:hAnsi="Bookman Old Style" w:cs="Times New Roman"/>
          <w:b/>
          <w:shd w:val="clear" w:color="auto" w:fill="FFFFFF"/>
          <w:lang w:bidi="ar-SA"/>
        </w:rPr>
        <w:t>(</w:t>
      </w:r>
      <w:r w:rsidRPr="008C480A">
        <w:rPr>
          <w:rFonts w:ascii="Bookman Old Style" w:hAnsi="Bookman Old Style"/>
          <w:b/>
        </w:rPr>
        <w:t xml:space="preserve">similitud del material solicitado con las muestras para los </w:t>
      </w:r>
      <w:proofErr w:type="spellStart"/>
      <w:r w:rsidRPr="008C480A">
        <w:rPr>
          <w:rFonts w:ascii="Bookman Old Style" w:hAnsi="Bookman Old Style"/>
          <w:b/>
        </w:rPr>
        <w:t>items</w:t>
      </w:r>
      <w:proofErr w:type="spellEnd"/>
      <w:r w:rsidRPr="008C480A">
        <w:rPr>
          <w:rFonts w:ascii="Bookman Old Style" w:hAnsi="Bookman Old Style"/>
          <w:b/>
        </w:rPr>
        <w:t xml:space="preserve"> 1 al 18 de acuerdo a </w:t>
      </w:r>
      <w:r w:rsidR="008F1FBA">
        <w:rPr>
          <w:rFonts w:ascii="Bookman Old Style" w:hAnsi="Bookman Old Style"/>
          <w:b/>
        </w:rPr>
        <w:t>evaluación del</w:t>
      </w:r>
      <w:r w:rsidRPr="008C480A">
        <w:rPr>
          <w:rFonts w:ascii="Bookman Old Style" w:hAnsi="Bookman Old Style"/>
          <w:b/>
        </w:rPr>
        <w:t xml:space="preserve"> técnico</w:t>
      </w:r>
      <w:r w:rsidR="008F1FBA">
        <w:rPr>
          <w:rFonts w:ascii="Bookman Old Style" w:hAnsi="Bookman Old Style"/>
          <w:b/>
        </w:rPr>
        <w:t xml:space="preserve"> que surgirá de su informe</w:t>
      </w:r>
      <w:r w:rsidRPr="008C480A">
        <w:rPr>
          <w:rFonts w:ascii="Bookman Old Style" w:hAnsi="Bookman Old Style"/>
          <w:b/>
        </w:rPr>
        <w:t>) 30%.</w:t>
      </w:r>
    </w:p>
    <w:p w:rsidR="008F1FBA" w:rsidRPr="008F1FBA" w:rsidRDefault="008F1FBA" w:rsidP="008F1FBA">
      <w:pPr>
        <w:pStyle w:val="Standard"/>
        <w:widowControl/>
        <w:numPr>
          <w:ilvl w:val="0"/>
          <w:numId w:val="14"/>
        </w:numPr>
        <w:tabs>
          <w:tab w:val="left" w:pos="720"/>
        </w:tabs>
        <w:autoSpaceDN/>
        <w:spacing w:line="276" w:lineRule="auto"/>
        <w:jc w:val="both"/>
        <w:textAlignment w:val="auto"/>
        <w:rPr>
          <w:rFonts w:ascii="Bookman Old Style" w:eastAsia="Times New Roman" w:hAnsi="Bookman Old Style" w:cs="Times New Roman"/>
          <w:b/>
          <w:bCs/>
          <w:shd w:val="clear" w:color="auto" w:fill="FFFFFF"/>
          <w:lang w:bidi="ar-SA"/>
        </w:rPr>
      </w:pPr>
      <w:r>
        <w:rPr>
          <w:rFonts w:ascii="Bookman Old Style" w:eastAsia="Times New Roman" w:hAnsi="Bookman Old Style" w:cs="Times New Roman"/>
          <w:b/>
          <w:shd w:val="clear" w:color="auto" w:fill="FFFFFF"/>
          <w:lang w:bidi="ar-SA"/>
        </w:rPr>
        <w:t>Si coincide con la muestra 30%</w:t>
      </w:r>
    </w:p>
    <w:p w:rsidR="008F1FBA" w:rsidRPr="008C480A" w:rsidRDefault="008F1FBA" w:rsidP="008F1FBA">
      <w:pPr>
        <w:pStyle w:val="Standard"/>
        <w:widowControl/>
        <w:numPr>
          <w:ilvl w:val="0"/>
          <w:numId w:val="14"/>
        </w:numPr>
        <w:tabs>
          <w:tab w:val="left" w:pos="720"/>
        </w:tabs>
        <w:autoSpaceDN/>
        <w:spacing w:line="276" w:lineRule="auto"/>
        <w:jc w:val="both"/>
        <w:textAlignment w:val="auto"/>
        <w:rPr>
          <w:rFonts w:ascii="Bookman Old Style" w:eastAsia="Times New Roman" w:hAnsi="Bookman Old Style" w:cs="Times New Roman"/>
          <w:b/>
          <w:bCs/>
          <w:shd w:val="clear" w:color="auto" w:fill="FFFFFF"/>
          <w:lang w:bidi="ar-SA"/>
        </w:rPr>
      </w:pPr>
      <w:r>
        <w:rPr>
          <w:rFonts w:ascii="Bookman Old Style" w:eastAsia="Times New Roman" w:hAnsi="Bookman Old Style" w:cs="Times New Roman"/>
          <w:b/>
          <w:shd w:val="clear" w:color="auto" w:fill="FFFFFF"/>
          <w:lang w:bidi="ar-SA"/>
        </w:rPr>
        <w:t>Si no coincide con la muestra 15%</w:t>
      </w:r>
    </w:p>
    <w:p w:rsidR="002F6CD5" w:rsidRPr="008C480A" w:rsidRDefault="002F6CD5" w:rsidP="00FF64D6">
      <w:pPr>
        <w:pStyle w:val="Standard"/>
        <w:widowControl/>
        <w:tabs>
          <w:tab w:val="left" w:pos="720"/>
        </w:tabs>
        <w:spacing w:line="276" w:lineRule="auto"/>
        <w:jc w:val="both"/>
        <w:textAlignment w:val="auto"/>
        <w:rPr>
          <w:rFonts w:ascii="Bookman Old Style" w:eastAsia="Times New Roman" w:hAnsi="Bookman Old Style" w:cs="Times New Roman"/>
          <w:b/>
          <w:shd w:val="clear" w:color="auto" w:fill="FFFFFF"/>
          <w:lang w:bidi="ar-SA"/>
        </w:rPr>
      </w:pPr>
    </w:p>
    <w:p w:rsidR="002F6CD5" w:rsidRDefault="002F6CD5" w:rsidP="00FF64D6">
      <w:pPr>
        <w:pStyle w:val="Normal1"/>
        <w:spacing w:after="120" w:line="276" w:lineRule="auto"/>
        <w:ind w:firstLine="708"/>
        <w:jc w:val="both"/>
        <w:rPr>
          <w:rFonts w:ascii="Bookman Old Style" w:hAnsi="Bookman Old Style" w:cs="Bookman Old Style"/>
          <w:b/>
          <w:szCs w:val="24"/>
          <w:u w:val="single"/>
          <w:lang w:val="es-UY"/>
        </w:rPr>
      </w:pPr>
      <w:r w:rsidRPr="00FF64D6">
        <w:rPr>
          <w:rFonts w:ascii="Bookman Old Style" w:hAnsi="Bookman Old Style" w:cs="Bookman Old Style"/>
          <w:b/>
          <w:szCs w:val="24"/>
          <w:u w:val="single"/>
          <w:lang w:val="es-UY"/>
        </w:rPr>
        <w:t>La Administración podrá adjudicar en forma parcial y se podrá dividir la presente, por ítem, entre distintos oferentes, de acuerdo con el art. 48 del TOCAF.</w:t>
      </w:r>
    </w:p>
    <w:p w:rsidR="008C480A" w:rsidRDefault="008C480A" w:rsidP="00FF64D6">
      <w:pPr>
        <w:pStyle w:val="Normal1"/>
        <w:spacing w:after="120" w:line="276" w:lineRule="auto"/>
        <w:ind w:firstLine="708"/>
        <w:jc w:val="both"/>
        <w:rPr>
          <w:rFonts w:ascii="Bookman Old Style" w:hAnsi="Bookman Old Style" w:cs="Bookman Old Style"/>
          <w:b/>
          <w:szCs w:val="24"/>
          <w:u w:val="single"/>
          <w:lang w:val="es-UY"/>
        </w:rPr>
      </w:pPr>
    </w:p>
    <w:p w:rsidR="008C480A" w:rsidRPr="00FF64D6" w:rsidRDefault="008C480A" w:rsidP="008C480A">
      <w:pPr>
        <w:pStyle w:val="Textoindependiente1"/>
        <w:spacing w:line="276" w:lineRule="auto"/>
        <w:rPr>
          <w:rFonts w:ascii="Bookman Old Style" w:hAnsi="Bookman Old Style"/>
          <w:b/>
          <w:bCs/>
          <w:szCs w:val="24"/>
        </w:rPr>
      </w:pPr>
      <w:r>
        <w:rPr>
          <w:rFonts w:ascii="Bookman Old Style" w:hAnsi="Bookman Old Style"/>
          <w:b/>
          <w:bCs/>
          <w:szCs w:val="24"/>
        </w:rPr>
        <w:t>Art. 13</w:t>
      </w:r>
      <w:r w:rsidRPr="00FF64D6">
        <w:rPr>
          <w:rFonts w:ascii="Bookman Old Style" w:hAnsi="Bookman Old Style"/>
          <w:b/>
          <w:bCs/>
          <w:szCs w:val="24"/>
        </w:rPr>
        <w:t>.- RECEPCIÓN.</w:t>
      </w:r>
    </w:p>
    <w:p w:rsidR="008C480A" w:rsidRPr="00FF64D6" w:rsidRDefault="008C480A" w:rsidP="008C480A">
      <w:pPr>
        <w:pStyle w:val="Textoindependiente1"/>
        <w:spacing w:line="276" w:lineRule="auto"/>
        <w:rPr>
          <w:rFonts w:ascii="Bookman Old Style" w:hAnsi="Bookman Old Style"/>
          <w:b/>
          <w:bCs/>
          <w:szCs w:val="24"/>
        </w:rPr>
      </w:pPr>
      <w:r w:rsidRPr="00FF64D6">
        <w:rPr>
          <w:rFonts w:ascii="Bookman Old Style" w:hAnsi="Bookman Old Style"/>
          <w:b/>
          <w:bCs/>
          <w:szCs w:val="24"/>
        </w:rPr>
        <w:tab/>
      </w:r>
    </w:p>
    <w:p w:rsidR="008C480A" w:rsidRPr="00FF64D6" w:rsidRDefault="008C480A" w:rsidP="008C480A">
      <w:pPr>
        <w:pStyle w:val="Textoindependiente1"/>
        <w:spacing w:line="276" w:lineRule="auto"/>
        <w:rPr>
          <w:rFonts w:ascii="Bookman Old Style" w:hAnsi="Bookman Old Style"/>
          <w:b/>
          <w:bCs/>
          <w:szCs w:val="24"/>
        </w:rPr>
      </w:pPr>
      <w:r w:rsidRPr="00FF64D6">
        <w:rPr>
          <w:rFonts w:ascii="Bookman Old Style" w:hAnsi="Bookman Old Style"/>
          <w:b/>
          <w:bCs/>
          <w:szCs w:val="24"/>
        </w:rPr>
        <w:tab/>
      </w:r>
      <w:r w:rsidRPr="00FF64D6">
        <w:rPr>
          <w:rFonts w:ascii="Bookman Old Style" w:hAnsi="Bookman Old Style"/>
          <w:szCs w:val="24"/>
        </w:rPr>
        <w:t>La Administración se reserva el derecho de realizar, a través de sus asesores, las inspecciones que considere necesarias para verificar en forma integral la mercadería al momento de la entrega y la exactitud con la propuesta.</w:t>
      </w:r>
    </w:p>
    <w:p w:rsidR="008C480A" w:rsidRPr="00FF64D6" w:rsidRDefault="008C480A" w:rsidP="008C480A">
      <w:pPr>
        <w:pStyle w:val="Textoindependiente1"/>
        <w:spacing w:line="276" w:lineRule="auto"/>
        <w:rPr>
          <w:rFonts w:ascii="Bookman Old Style" w:hAnsi="Bookman Old Style"/>
          <w:szCs w:val="24"/>
        </w:rPr>
      </w:pPr>
      <w:r w:rsidRPr="00FF64D6">
        <w:rPr>
          <w:rFonts w:ascii="Bookman Old Style" w:hAnsi="Bookman Old Style"/>
          <w:b/>
          <w:bCs/>
          <w:szCs w:val="24"/>
        </w:rPr>
        <w:tab/>
      </w:r>
    </w:p>
    <w:p w:rsidR="008C480A" w:rsidRPr="00FF64D6" w:rsidRDefault="008C480A" w:rsidP="008C480A">
      <w:pPr>
        <w:pStyle w:val="Textoindependiente1"/>
        <w:spacing w:line="276" w:lineRule="auto"/>
        <w:rPr>
          <w:rFonts w:ascii="Bookman Old Style" w:hAnsi="Bookman Old Style"/>
          <w:b/>
          <w:bCs/>
          <w:szCs w:val="24"/>
        </w:rPr>
      </w:pPr>
      <w:r w:rsidRPr="00FF64D6">
        <w:rPr>
          <w:rFonts w:ascii="Bookman Old Style" w:hAnsi="Bookman Old Style"/>
          <w:szCs w:val="24"/>
        </w:rPr>
        <w:tab/>
        <w:t>Los artículos se recibirán por personal autorizado, quien procederá a controlar la entrega, pudiendo rechazar el material que a su juicio se estime en mal estado y/o no cumpla con los requerimientos solicitados. La recepción se hará en carácter provisorio, hasta tanto se realice el control de calidad, de acuerdo a la normativa vigente.</w:t>
      </w:r>
    </w:p>
    <w:p w:rsidR="008C480A" w:rsidRPr="00FF64D6" w:rsidRDefault="008C480A" w:rsidP="008C480A">
      <w:pPr>
        <w:pStyle w:val="Textoindependiente1"/>
        <w:spacing w:line="276" w:lineRule="auto"/>
        <w:rPr>
          <w:rFonts w:ascii="Bookman Old Style" w:hAnsi="Bookman Old Style"/>
          <w:b/>
          <w:bCs/>
          <w:szCs w:val="24"/>
        </w:rPr>
      </w:pPr>
    </w:p>
    <w:p w:rsidR="008C480A" w:rsidRPr="00FF64D6" w:rsidRDefault="008C480A" w:rsidP="008C480A">
      <w:pPr>
        <w:pStyle w:val="Textoindependiente1"/>
        <w:spacing w:line="276" w:lineRule="auto"/>
        <w:rPr>
          <w:rFonts w:ascii="Bookman Old Style" w:hAnsi="Bookman Old Style"/>
          <w:b/>
          <w:bCs/>
          <w:szCs w:val="24"/>
        </w:rPr>
      </w:pPr>
      <w:r w:rsidRPr="00FF64D6">
        <w:rPr>
          <w:rFonts w:ascii="Bookman Old Style" w:hAnsi="Bookman Old Style"/>
          <w:szCs w:val="24"/>
        </w:rPr>
        <w:tab/>
        <w:t>En el momento de recibir el objeto del presente llamado se verificará si cumple con las condiciones y requisitos establecidos en el presente pliego, sus anexos, en la oferta y en la adjudicación.-</w:t>
      </w:r>
    </w:p>
    <w:p w:rsidR="008C480A" w:rsidRPr="008C480A" w:rsidRDefault="008C480A" w:rsidP="00FF64D6">
      <w:pPr>
        <w:pStyle w:val="Normal1"/>
        <w:spacing w:after="120" w:line="276" w:lineRule="auto"/>
        <w:ind w:firstLine="708"/>
        <w:jc w:val="both"/>
        <w:rPr>
          <w:rFonts w:ascii="Bookman Old Style" w:hAnsi="Bookman Old Style" w:cs="Bookman Old Style"/>
          <w:szCs w:val="24"/>
        </w:rPr>
      </w:pPr>
    </w:p>
    <w:p w:rsidR="002F6CD5" w:rsidRPr="00FF64D6" w:rsidRDefault="008C480A" w:rsidP="00FF64D6">
      <w:pPr>
        <w:tabs>
          <w:tab w:val="left" w:pos="709"/>
        </w:tabs>
        <w:spacing w:line="276" w:lineRule="auto"/>
        <w:jc w:val="both"/>
        <w:rPr>
          <w:rFonts w:ascii="Bookman Old Style" w:hAnsi="Bookman Old Style"/>
          <w:b/>
        </w:rPr>
      </w:pPr>
      <w:r>
        <w:rPr>
          <w:rFonts w:ascii="Bookman Old Style" w:hAnsi="Bookman Old Style" w:cs="Bookman Old Style"/>
          <w:b/>
          <w:lang w:val="es-UY"/>
        </w:rPr>
        <w:t>Art. 14</w:t>
      </w:r>
      <w:r w:rsidR="002F6CD5" w:rsidRPr="00FF64D6">
        <w:rPr>
          <w:rFonts w:ascii="Bookman Old Style" w:hAnsi="Bookman Old Style" w:cs="Bookman Old Style"/>
          <w:b/>
          <w:lang w:val="es-UY"/>
        </w:rPr>
        <w:t>.-</w:t>
      </w:r>
      <w:r w:rsidR="002F6CD5" w:rsidRPr="00FF64D6">
        <w:rPr>
          <w:rFonts w:ascii="Bookman Old Style" w:hAnsi="Bookman Old Style" w:cs="Bookman Old Style"/>
          <w:lang w:val="es-UY"/>
        </w:rPr>
        <w:t xml:space="preserve"> </w:t>
      </w:r>
      <w:r w:rsidR="002F6CD5" w:rsidRPr="00FF64D6">
        <w:rPr>
          <w:rFonts w:ascii="Bookman Old Style" w:hAnsi="Bookman Old Style"/>
          <w:b/>
        </w:rPr>
        <w:t>DECLARACIÓN.</w:t>
      </w:r>
    </w:p>
    <w:p w:rsidR="002F6CD5" w:rsidRPr="00FF64D6" w:rsidRDefault="002F6CD5" w:rsidP="00FF64D6">
      <w:pPr>
        <w:tabs>
          <w:tab w:val="left" w:pos="709"/>
        </w:tabs>
        <w:spacing w:line="276" w:lineRule="auto"/>
        <w:jc w:val="both"/>
        <w:rPr>
          <w:rFonts w:ascii="Bookman Old Style" w:hAnsi="Bookman Old Style"/>
        </w:rPr>
      </w:pPr>
      <w:r w:rsidRPr="00FF64D6">
        <w:rPr>
          <w:rFonts w:ascii="Bookman Old Style" w:hAnsi="Bookman Old Style"/>
        </w:rPr>
        <w:tab/>
      </w:r>
    </w:p>
    <w:p w:rsidR="002F6CD5" w:rsidRPr="00FF64D6" w:rsidRDefault="002F6CD5" w:rsidP="00FF64D6">
      <w:pPr>
        <w:tabs>
          <w:tab w:val="left" w:pos="709"/>
        </w:tabs>
        <w:spacing w:line="276" w:lineRule="auto"/>
        <w:jc w:val="both"/>
        <w:rPr>
          <w:rFonts w:ascii="Bookman Old Style" w:hAnsi="Bookman Old Style"/>
        </w:rPr>
      </w:pPr>
      <w:r w:rsidRPr="00FF64D6">
        <w:rPr>
          <w:rFonts w:ascii="Bookman Old Style" w:hAnsi="Bookman Old Style"/>
        </w:rPr>
        <w:lastRenderedPageBreak/>
        <w:tab/>
        <w:t>La sola presentación de cotización se considerará como declaración de la empresa oferente de encontrarse en condiciones legales de contratar con el Estado (art. 46 del TOCAF) y aceptar todas las condiciones establecidas en la convocatoria.</w:t>
      </w:r>
    </w:p>
    <w:p w:rsidR="002F6CD5" w:rsidRPr="00FF64D6" w:rsidRDefault="002F6CD5" w:rsidP="00FF64D6">
      <w:pPr>
        <w:pStyle w:val="Normal1"/>
        <w:spacing w:after="120" w:line="276" w:lineRule="auto"/>
        <w:ind w:firstLine="708"/>
        <w:jc w:val="both"/>
        <w:rPr>
          <w:rStyle w:val="Fuentedeprrafopredeter2"/>
          <w:rFonts w:ascii="Bookman Old Style" w:hAnsi="Bookman Old Style"/>
          <w:szCs w:val="24"/>
        </w:rPr>
      </w:pPr>
      <w:r w:rsidRPr="00FF64D6">
        <w:rPr>
          <w:rStyle w:val="Fuentedeprrafopredeter2"/>
          <w:rFonts w:ascii="Bookman Old Style" w:hAnsi="Bookman Old Style"/>
          <w:szCs w:val="24"/>
        </w:rPr>
        <w:tab/>
      </w:r>
    </w:p>
    <w:p w:rsidR="002F6CD5" w:rsidRPr="00FF64D6" w:rsidRDefault="002F6CD5" w:rsidP="00FF64D6">
      <w:pPr>
        <w:pStyle w:val="Normal1"/>
        <w:spacing w:line="276" w:lineRule="auto"/>
        <w:jc w:val="both"/>
        <w:rPr>
          <w:rStyle w:val="Fuentedeprrafopredeter2"/>
          <w:rFonts w:ascii="Bookman Old Style" w:hAnsi="Bookman Old Style"/>
          <w:szCs w:val="24"/>
        </w:rPr>
      </w:pPr>
      <w:r w:rsidRPr="00FF64D6">
        <w:rPr>
          <w:rStyle w:val="Fuentedeprrafopredeter2"/>
          <w:rFonts w:ascii="Bookman Old Style" w:hAnsi="Bookman Old Style"/>
          <w:b/>
          <w:szCs w:val="24"/>
        </w:rPr>
        <w:tab/>
        <w:t>Esta solicitud de precios no implica compromiso de contratación  por parte del Poder Judicial</w:t>
      </w:r>
      <w:r w:rsidRPr="00FF64D6">
        <w:rPr>
          <w:rStyle w:val="Fuentedeprrafopredeter2"/>
          <w:rFonts w:ascii="Bookman Old Style" w:hAnsi="Bookman Old Style"/>
          <w:szCs w:val="24"/>
        </w:rPr>
        <w:t>.</w:t>
      </w:r>
    </w:p>
    <w:p w:rsidR="002F6CD5" w:rsidRPr="00FF64D6" w:rsidRDefault="002F6CD5" w:rsidP="00FF64D6">
      <w:pPr>
        <w:pStyle w:val="Normal1"/>
        <w:spacing w:line="276" w:lineRule="auto"/>
        <w:rPr>
          <w:rFonts w:ascii="Bookman Old Style" w:hAnsi="Bookman Old Style"/>
          <w:szCs w:val="24"/>
        </w:rPr>
      </w:pPr>
    </w:p>
    <w:p w:rsidR="00396C4A" w:rsidRPr="00FF64D6" w:rsidRDefault="00396C4A" w:rsidP="00FF64D6">
      <w:pPr>
        <w:pStyle w:val="Normal1"/>
        <w:spacing w:line="276" w:lineRule="auto"/>
        <w:jc w:val="both"/>
        <w:rPr>
          <w:rFonts w:ascii="Bookman Old Style" w:hAnsi="Bookman Old Style"/>
          <w:szCs w:val="24"/>
        </w:rPr>
      </w:pPr>
      <w:r w:rsidRPr="00FF64D6">
        <w:rPr>
          <w:rFonts w:ascii="Bookman Old Style" w:hAnsi="Bookman Old Style"/>
          <w:szCs w:val="24"/>
        </w:rPr>
        <w:t xml:space="preserve">. </w:t>
      </w:r>
    </w:p>
    <w:p w:rsidR="00396C4A" w:rsidRPr="00FF64D6" w:rsidRDefault="00396C4A" w:rsidP="00FF64D6">
      <w:pPr>
        <w:pStyle w:val="Standard"/>
        <w:spacing w:line="276" w:lineRule="auto"/>
        <w:jc w:val="center"/>
        <w:rPr>
          <w:rFonts w:ascii="Bookman Old Style" w:hAnsi="Bookman Old Style"/>
          <w:b/>
        </w:rPr>
      </w:pPr>
      <w:r w:rsidRPr="00FF64D6">
        <w:rPr>
          <w:rFonts w:ascii="Bookman Old Style" w:hAnsi="Bookman Old Style"/>
          <w:b/>
        </w:rPr>
        <w:t>ANEXO I</w:t>
      </w:r>
    </w:p>
    <w:p w:rsidR="00396C4A" w:rsidRPr="00FF64D6" w:rsidRDefault="00396C4A" w:rsidP="00FF64D6">
      <w:pPr>
        <w:pStyle w:val="Standard"/>
        <w:spacing w:line="276" w:lineRule="auto"/>
        <w:rPr>
          <w:rFonts w:ascii="Bookman Old Style" w:hAnsi="Bookman Old Style"/>
        </w:rPr>
      </w:pPr>
    </w:p>
    <w:p w:rsidR="00396C4A" w:rsidRPr="00FF64D6" w:rsidRDefault="00396C4A" w:rsidP="00FF64D6">
      <w:pPr>
        <w:pStyle w:val="Standard"/>
        <w:spacing w:line="276" w:lineRule="auto"/>
        <w:rPr>
          <w:rFonts w:ascii="Bookman Old Style" w:hAnsi="Bookman Old Style"/>
        </w:rPr>
      </w:pPr>
    </w:p>
    <w:p w:rsidR="00396C4A" w:rsidRPr="00FF64D6" w:rsidRDefault="00396C4A" w:rsidP="00FF64D6">
      <w:pPr>
        <w:pStyle w:val="Standard"/>
        <w:spacing w:line="276" w:lineRule="auto"/>
        <w:jc w:val="center"/>
        <w:rPr>
          <w:rFonts w:ascii="Bookman Old Style" w:hAnsi="Bookman Old Style"/>
          <w:b/>
          <w:bCs/>
          <w:u w:val="single"/>
        </w:rPr>
      </w:pPr>
      <w:r w:rsidRPr="00FF64D6">
        <w:rPr>
          <w:rFonts w:ascii="Bookman Old Style" w:hAnsi="Bookman Old Style"/>
          <w:b/>
          <w:bCs/>
          <w:u w:val="single"/>
        </w:rPr>
        <w:t>MATERIALES QUE REQUIEREN DE MUESTRAS</w:t>
      </w:r>
    </w:p>
    <w:p w:rsidR="00396C4A" w:rsidRPr="00FF64D6" w:rsidRDefault="00396C4A" w:rsidP="00FF64D6">
      <w:pPr>
        <w:pStyle w:val="Standard"/>
        <w:spacing w:line="276" w:lineRule="auto"/>
        <w:jc w:val="center"/>
        <w:rPr>
          <w:rFonts w:ascii="Bookman Old Style" w:hAnsi="Bookman Old Style"/>
          <w:b/>
          <w:bCs/>
          <w:u w:val="single"/>
        </w:rPr>
      </w:pPr>
    </w:p>
    <w:tbl>
      <w:tblPr>
        <w:tblW w:w="9924" w:type="dxa"/>
        <w:tblInd w:w="-938" w:type="dxa"/>
        <w:tblLayout w:type="fixed"/>
        <w:tblCellMar>
          <w:left w:w="10" w:type="dxa"/>
          <w:right w:w="10" w:type="dxa"/>
        </w:tblCellMar>
        <w:tblLook w:val="0000" w:firstRow="0" w:lastRow="0" w:firstColumn="0" w:lastColumn="0" w:noHBand="0" w:noVBand="0"/>
      </w:tblPr>
      <w:tblGrid>
        <w:gridCol w:w="851"/>
        <w:gridCol w:w="6805"/>
        <w:gridCol w:w="992"/>
        <w:gridCol w:w="1276"/>
      </w:tblGrid>
      <w:tr w:rsidR="00396C4A" w:rsidRPr="00FF64D6" w:rsidTr="00B61F1F">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roofErr w:type="spellStart"/>
            <w:r w:rsidRPr="00FF64D6">
              <w:rPr>
                <w:rFonts w:ascii="Bookman Old Style" w:hAnsi="Bookman Old Style" w:cs="Arial"/>
              </w:rPr>
              <w:t>Items</w:t>
            </w:r>
            <w:proofErr w:type="spellEnd"/>
          </w:p>
        </w:tc>
        <w:tc>
          <w:tcPr>
            <w:tcW w:w="6805" w:type="dxa"/>
            <w:tcBorders>
              <w:top w:val="single" w:sz="2" w:space="0" w:color="000000"/>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Descripción</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HASTA</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
        </w:tc>
      </w:tr>
      <w:tr w:rsidR="00396C4A" w:rsidRPr="00FF64D6" w:rsidTr="00B61F1F">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1</w:t>
            </w:r>
          </w:p>
        </w:tc>
        <w:tc>
          <w:tcPr>
            <w:tcW w:w="6805" w:type="dxa"/>
            <w:tcBorders>
              <w:top w:val="single" w:sz="2" w:space="0" w:color="000000"/>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roofErr w:type="spellStart"/>
            <w:r w:rsidRPr="00FF64D6">
              <w:rPr>
                <w:rFonts w:ascii="Bookman Old Style" w:hAnsi="Bookman Old Style" w:cs="Arial"/>
              </w:rPr>
              <w:t>Acrìlico</w:t>
            </w:r>
            <w:proofErr w:type="spellEnd"/>
            <w:r w:rsidRPr="00FF64D6">
              <w:rPr>
                <w:rFonts w:ascii="Bookman Old Style" w:hAnsi="Bookman Old Style" w:cs="Arial"/>
              </w:rPr>
              <w:t xml:space="preserve"> </w:t>
            </w:r>
            <w:proofErr w:type="spellStart"/>
            <w:r w:rsidRPr="00FF64D6">
              <w:rPr>
                <w:rFonts w:ascii="Bookman Old Style" w:hAnsi="Bookman Old Style" w:cs="Arial"/>
              </w:rPr>
              <w:t>autocurado</w:t>
            </w:r>
            <w:proofErr w:type="spellEnd"/>
            <w:r w:rsidRPr="00FF64D6">
              <w:rPr>
                <w:rFonts w:ascii="Bookman Old Style" w:hAnsi="Bookman Old Style" w:cs="Arial"/>
              </w:rPr>
              <w:t xml:space="preserve"> p/provisorios color 62 y 66</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4</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roofErr w:type="spellStart"/>
            <w:r w:rsidRPr="00FF64D6">
              <w:rPr>
                <w:rFonts w:ascii="Bookman Old Style" w:hAnsi="Bookman Old Style" w:cs="Arial"/>
              </w:rPr>
              <w:t>avios</w:t>
            </w:r>
            <w:proofErr w:type="spellEnd"/>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2</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Standard"/>
              <w:spacing w:line="276" w:lineRule="auto"/>
              <w:rPr>
                <w:rFonts w:ascii="Bookman Old Style" w:hAnsi="Bookman Old Style" w:cs="Arial"/>
              </w:rPr>
            </w:pPr>
            <w:r w:rsidRPr="00FF64D6">
              <w:rPr>
                <w:rFonts w:ascii="Bookman Old Style" w:hAnsi="Bookman Old Style" w:cs="Arial"/>
              </w:rPr>
              <w:t>Acondicionador de tejidos</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4</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roofErr w:type="spellStart"/>
            <w:r w:rsidRPr="00FF64D6">
              <w:rPr>
                <w:rFonts w:ascii="Bookman Old Style" w:hAnsi="Bookman Old Style" w:cs="Arial"/>
              </w:rPr>
              <w:t>avios</w:t>
            </w:r>
            <w:proofErr w:type="spellEnd"/>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3</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Standard"/>
              <w:spacing w:line="276" w:lineRule="auto"/>
              <w:rPr>
                <w:rFonts w:ascii="Bookman Old Style" w:hAnsi="Bookman Old Style" w:cs="Arial"/>
              </w:rPr>
            </w:pPr>
            <w:proofErr w:type="spellStart"/>
            <w:r w:rsidRPr="00FF64D6">
              <w:rPr>
                <w:rFonts w:ascii="Bookman Old Style" w:eastAsia="Times New Roman" w:hAnsi="Bookman Old Style" w:cs="Arial"/>
              </w:rPr>
              <w:t>Anestesico</w:t>
            </w:r>
            <w:proofErr w:type="spellEnd"/>
            <w:r w:rsidRPr="00FF64D6">
              <w:rPr>
                <w:rFonts w:ascii="Bookman Old Style" w:eastAsia="Times New Roman" w:hAnsi="Bookman Old Style" w:cs="Arial"/>
              </w:rPr>
              <w:t xml:space="preserve"> inyectable CVC 2% </w:t>
            </w:r>
            <w:proofErr w:type="spellStart"/>
            <w:r w:rsidRPr="00FF64D6">
              <w:rPr>
                <w:rFonts w:ascii="Bookman Old Style" w:eastAsia="Times New Roman" w:hAnsi="Bookman Old Style" w:cs="Arial"/>
              </w:rPr>
              <w:t>mepivacaina</w:t>
            </w:r>
            <w:proofErr w:type="spellEnd"/>
            <w:r w:rsidRPr="00FF64D6">
              <w:rPr>
                <w:rFonts w:ascii="Bookman Old Style" w:eastAsia="Times New Roman" w:hAnsi="Bookman Old Style" w:cs="Arial"/>
              </w:rPr>
              <w:t xml:space="preserve"> o </w:t>
            </w:r>
            <w:proofErr w:type="spellStart"/>
            <w:r w:rsidRPr="00FF64D6">
              <w:rPr>
                <w:rFonts w:ascii="Bookman Old Style" w:eastAsia="Times New Roman" w:hAnsi="Bookman Old Style" w:cs="Arial"/>
              </w:rPr>
              <w:t>articaina</w:t>
            </w:r>
            <w:proofErr w:type="spellEnd"/>
            <w:r w:rsidRPr="00FF64D6">
              <w:rPr>
                <w:rFonts w:ascii="Bookman Old Style" w:eastAsia="Times New Roman" w:hAnsi="Bookman Old Style" w:cs="Arial"/>
              </w:rPr>
              <w:t xml:space="preserve"> (tubo vidrio)</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Standard"/>
              <w:spacing w:line="276" w:lineRule="auto"/>
              <w:jc w:val="center"/>
              <w:rPr>
                <w:rFonts w:ascii="Bookman Old Style" w:hAnsi="Bookman Old Style" w:cs="Arial"/>
              </w:rPr>
            </w:pPr>
            <w:r w:rsidRPr="00FF64D6">
              <w:rPr>
                <w:rFonts w:ascii="Bookman Old Style" w:hAnsi="Bookman Old Style" w:cs="Arial"/>
              </w:rPr>
              <w:t>900</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unidades</w:t>
            </w:r>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4</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Standard"/>
              <w:spacing w:line="276" w:lineRule="auto"/>
              <w:rPr>
                <w:rFonts w:ascii="Bookman Old Style" w:hAnsi="Bookman Old Style" w:cs="Arial"/>
              </w:rPr>
            </w:pPr>
            <w:r w:rsidRPr="00FF64D6">
              <w:rPr>
                <w:rFonts w:ascii="Bookman Old Style" w:hAnsi="Bookman Old Style" w:cs="Arial"/>
              </w:rPr>
              <w:t>Adhesivo dental</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Standard"/>
              <w:spacing w:line="276" w:lineRule="auto"/>
              <w:jc w:val="center"/>
              <w:rPr>
                <w:rFonts w:ascii="Bookman Old Style" w:hAnsi="Bookman Old Style" w:cs="Arial"/>
              </w:rPr>
            </w:pPr>
            <w:r w:rsidRPr="00FF64D6">
              <w:rPr>
                <w:rFonts w:ascii="Bookman Old Style" w:hAnsi="Bookman Old Style" w:cs="Arial"/>
              </w:rPr>
              <w:t>5</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unidades</w:t>
            </w:r>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5</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Standard"/>
              <w:spacing w:line="276" w:lineRule="auto"/>
              <w:rPr>
                <w:rFonts w:ascii="Bookman Old Style" w:eastAsia="Times New Roman" w:hAnsi="Bookman Old Style" w:cs="Arial"/>
              </w:rPr>
            </w:pPr>
            <w:proofErr w:type="spellStart"/>
            <w:r w:rsidRPr="00FF64D6">
              <w:rPr>
                <w:rFonts w:ascii="Bookman Old Style" w:eastAsia="Times New Roman" w:hAnsi="Bookman Old Style" w:cs="Arial"/>
              </w:rPr>
              <w:t>Anestesico</w:t>
            </w:r>
            <w:proofErr w:type="spellEnd"/>
            <w:r w:rsidRPr="00FF64D6">
              <w:rPr>
                <w:rFonts w:ascii="Bookman Old Style" w:eastAsia="Times New Roman" w:hAnsi="Bookman Old Style" w:cs="Arial"/>
              </w:rPr>
              <w:t xml:space="preserve"> inyectable SVC 3% </w:t>
            </w:r>
            <w:proofErr w:type="spellStart"/>
            <w:r w:rsidRPr="00FF64D6">
              <w:rPr>
                <w:rFonts w:ascii="Bookman Old Style" w:eastAsia="Times New Roman" w:hAnsi="Bookman Old Style" w:cs="Arial"/>
              </w:rPr>
              <w:t>mepivacaina</w:t>
            </w:r>
            <w:proofErr w:type="spellEnd"/>
            <w:r w:rsidRPr="00FF64D6">
              <w:rPr>
                <w:rFonts w:ascii="Bookman Old Style" w:eastAsia="Times New Roman" w:hAnsi="Bookman Old Style" w:cs="Arial"/>
              </w:rPr>
              <w:t xml:space="preserve"> o </w:t>
            </w:r>
            <w:proofErr w:type="spellStart"/>
            <w:r w:rsidRPr="00FF64D6">
              <w:rPr>
                <w:rFonts w:ascii="Bookman Old Style" w:eastAsia="Times New Roman" w:hAnsi="Bookman Old Style" w:cs="Arial"/>
              </w:rPr>
              <w:t>articaina</w:t>
            </w:r>
            <w:proofErr w:type="spellEnd"/>
            <w:r w:rsidRPr="00FF64D6">
              <w:rPr>
                <w:rFonts w:ascii="Bookman Old Style" w:eastAsia="Times New Roman" w:hAnsi="Bookman Old Style" w:cs="Arial"/>
              </w:rPr>
              <w:t xml:space="preserve"> (tubo vidrio)</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Standard"/>
              <w:spacing w:line="276" w:lineRule="auto"/>
              <w:jc w:val="center"/>
              <w:rPr>
                <w:rFonts w:ascii="Bookman Old Style" w:eastAsia="Times New Roman" w:hAnsi="Bookman Old Style" w:cs="Arial"/>
              </w:rPr>
            </w:pPr>
            <w:r w:rsidRPr="00FF64D6">
              <w:rPr>
                <w:rFonts w:ascii="Bookman Old Style" w:eastAsia="Times New Roman" w:hAnsi="Bookman Old Style" w:cs="Arial"/>
              </w:rPr>
              <w:t>600</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unidades</w:t>
            </w:r>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6</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roofErr w:type="spellStart"/>
            <w:r w:rsidRPr="00FF64D6">
              <w:rPr>
                <w:rFonts w:ascii="Bookman Old Style" w:hAnsi="Bookman Old Style" w:cs="Arial"/>
              </w:rPr>
              <w:t>Alginato</w:t>
            </w:r>
            <w:proofErr w:type="spellEnd"/>
            <w:r w:rsidRPr="00FF64D6">
              <w:rPr>
                <w:rFonts w:ascii="Bookman Old Style" w:hAnsi="Bookman Old Style" w:cs="Arial"/>
              </w:rPr>
              <w:t xml:space="preserve"> para impresión 1/2 kg</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15</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unidades</w:t>
            </w:r>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7</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 xml:space="preserve">Cemento para provisorios sin </w:t>
            </w:r>
            <w:proofErr w:type="spellStart"/>
            <w:r w:rsidRPr="00FF64D6">
              <w:rPr>
                <w:rFonts w:ascii="Bookman Old Style" w:hAnsi="Bookman Old Style" w:cs="Arial"/>
              </w:rPr>
              <w:t>eugenol</w:t>
            </w:r>
            <w:proofErr w:type="spellEnd"/>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3</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roofErr w:type="spellStart"/>
            <w:r w:rsidRPr="00FF64D6">
              <w:rPr>
                <w:rFonts w:ascii="Bookman Old Style" w:hAnsi="Bookman Old Style" w:cs="Arial"/>
              </w:rPr>
              <w:t>avios</w:t>
            </w:r>
            <w:proofErr w:type="spellEnd"/>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8</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 xml:space="preserve">Cemento de vidrio </w:t>
            </w:r>
            <w:proofErr w:type="spellStart"/>
            <w:r w:rsidRPr="00FF64D6">
              <w:rPr>
                <w:rFonts w:ascii="Bookman Old Style" w:hAnsi="Bookman Old Style" w:cs="Arial"/>
              </w:rPr>
              <w:t>ionomero</w:t>
            </w:r>
            <w:proofErr w:type="spellEnd"/>
            <w:r w:rsidRPr="00FF64D6">
              <w:rPr>
                <w:rFonts w:ascii="Bookman Old Style" w:hAnsi="Bookman Old Style" w:cs="Arial"/>
              </w:rPr>
              <w:t xml:space="preserve"> para base y cementado </w:t>
            </w:r>
            <w:proofErr w:type="spellStart"/>
            <w:r w:rsidRPr="00FF64D6">
              <w:rPr>
                <w:rFonts w:ascii="Bookman Old Style" w:hAnsi="Bookman Old Style" w:cs="Arial"/>
              </w:rPr>
              <w:t>cavitario</w:t>
            </w:r>
            <w:proofErr w:type="spellEnd"/>
            <w:r w:rsidRPr="00FF64D6">
              <w:rPr>
                <w:rFonts w:ascii="Bookman Old Style" w:hAnsi="Bookman Old Style" w:cs="Arial"/>
              </w:rPr>
              <w:t xml:space="preserve"> auto</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4</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roofErr w:type="spellStart"/>
            <w:r w:rsidRPr="00FF64D6">
              <w:rPr>
                <w:rFonts w:ascii="Bookman Old Style" w:hAnsi="Bookman Old Style" w:cs="Arial"/>
              </w:rPr>
              <w:t>avios</w:t>
            </w:r>
            <w:proofErr w:type="spellEnd"/>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9</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 xml:space="preserve">Cemento de vidrio </w:t>
            </w:r>
            <w:proofErr w:type="spellStart"/>
            <w:r w:rsidRPr="00FF64D6">
              <w:rPr>
                <w:rFonts w:ascii="Bookman Old Style" w:hAnsi="Bookman Old Style" w:cs="Arial"/>
              </w:rPr>
              <w:t>ionomero</w:t>
            </w:r>
            <w:proofErr w:type="spellEnd"/>
            <w:r w:rsidRPr="00FF64D6">
              <w:rPr>
                <w:rFonts w:ascii="Bookman Old Style" w:hAnsi="Bookman Old Style" w:cs="Arial"/>
              </w:rPr>
              <w:t xml:space="preserve"> para base </w:t>
            </w:r>
            <w:proofErr w:type="spellStart"/>
            <w:r w:rsidRPr="00FF64D6">
              <w:rPr>
                <w:rFonts w:ascii="Bookman Old Style" w:hAnsi="Bookman Old Style" w:cs="Arial"/>
              </w:rPr>
              <w:t>cavitaria</w:t>
            </w:r>
            <w:proofErr w:type="spellEnd"/>
            <w:r w:rsidRPr="00FF64D6">
              <w:rPr>
                <w:rFonts w:ascii="Bookman Old Style" w:hAnsi="Bookman Old Style" w:cs="Arial"/>
              </w:rPr>
              <w:t xml:space="preserve"> de </w:t>
            </w:r>
            <w:proofErr w:type="spellStart"/>
            <w:r w:rsidRPr="00FF64D6">
              <w:rPr>
                <w:rFonts w:ascii="Bookman Old Style" w:hAnsi="Bookman Old Style" w:cs="Arial"/>
              </w:rPr>
              <w:t>fotocurado</w:t>
            </w:r>
            <w:proofErr w:type="spellEnd"/>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4</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roofErr w:type="spellStart"/>
            <w:r w:rsidRPr="00FF64D6">
              <w:rPr>
                <w:rFonts w:ascii="Bookman Old Style" w:hAnsi="Bookman Old Style" w:cs="Arial"/>
              </w:rPr>
              <w:t>avios</w:t>
            </w:r>
            <w:proofErr w:type="spellEnd"/>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10</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 xml:space="preserve">Cemento de vidrio </w:t>
            </w:r>
            <w:proofErr w:type="spellStart"/>
            <w:r w:rsidRPr="00FF64D6">
              <w:rPr>
                <w:rFonts w:ascii="Bookman Old Style" w:hAnsi="Bookman Old Style" w:cs="Arial"/>
              </w:rPr>
              <w:t>ionomero</w:t>
            </w:r>
            <w:proofErr w:type="spellEnd"/>
            <w:r w:rsidRPr="00FF64D6">
              <w:rPr>
                <w:rFonts w:ascii="Bookman Old Style" w:hAnsi="Bookman Old Style" w:cs="Arial"/>
              </w:rPr>
              <w:t xml:space="preserve"> para </w:t>
            </w:r>
            <w:proofErr w:type="spellStart"/>
            <w:r w:rsidRPr="00FF64D6">
              <w:rPr>
                <w:rFonts w:ascii="Bookman Old Style" w:hAnsi="Bookman Old Style" w:cs="Arial"/>
              </w:rPr>
              <w:t>restauarcion</w:t>
            </w:r>
            <w:proofErr w:type="spellEnd"/>
            <w:r w:rsidRPr="00FF64D6">
              <w:rPr>
                <w:rFonts w:ascii="Bookman Old Style" w:hAnsi="Bookman Old Style" w:cs="Arial"/>
              </w:rPr>
              <w:t xml:space="preserve"> de </w:t>
            </w:r>
            <w:proofErr w:type="spellStart"/>
            <w:r w:rsidRPr="00FF64D6">
              <w:rPr>
                <w:rFonts w:ascii="Bookman Old Style" w:hAnsi="Bookman Old Style" w:cs="Arial"/>
              </w:rPr>
              <w:t>fotocurado</w:t>
            </w:r>
            <w:proofErr w:type="spellEnd"/>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10</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roofErr w:type="spellStart"/>
            <w:r w:rsidRPr="00FF64D6">
              <w:rPr>
                <w:rFonts w:ascii="Bookman Old Style" w:hAnsi="Bookman Old Style" w:cs="Arial"/>
              </w:rPr>
              <w:t>avios</w:t>
            </w:r>
            <w:proofErr w:type="spellEnd"/>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11</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Kits de gomas para pulido de resinas</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4</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unidades</w:t>
            </w:r>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12</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 xml:space="preserve">Resinas </w:t>
            </w:r>
            <w:proofErr w:type="spellStart"/>
            <w:r w:rsidRPr="00FF64D6">
              <w:rPr>
                <w:rFonts w:ascii="Bookman Old Style" w:hAnsi="Bookman Old Style" w:cs="Arial"/>
              </w:rPr>
              <w:t>fotocurado</w:t>
            </w:r>
            <w:proofErr w:type="spellEnd"/>
            <w:r w:rsidRPr="00FF64D6">
              <w:rPr>
                <w:rFonts w:ascii="Bookman Old Style" w:hAnsi="Bookman Old Style" w:cs="Arial"/>
              </w:rPr>
              <w:t xml:space="preserve"> para anteriores y posteriores color A-2</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6</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jeringas</w:t>
            </w:r>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13</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 xml:space="preserve">Resinas </w:t>
            </w:r>
            <w:proofErr w:type="spellStart"/>
            <w:r w:rsidRPr="00FF64D6">
              <w:rPr>
                <w:rFonts w:ascii="Bookman Old Style" w:hAnsi="Bookman Old Style" w:cs="Arial"/>
              </w:rPr>
              <w:t>fotocurado</w:t>
            </w:r>
            <w:proofErr w:type="spellEnd"/>
            <w:r w:rsidRPr="00FF64D6">
              <w:rPr>
                <w:rFonts w:ascii="Bookman Old Style" w:hAnsi="Bookman Old Style" w:cs="Arial"/>
              </w:rPr>
              <w:t xml:space="preserve"> para anteriores y posteriores color A-3</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8</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jeringas</w:t>
            </w:r>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14</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 xml:space="preserve">Resinas </w:t>
            </w:r>
            <w:proofErr w:type="spellStart"/>
            <w:r w:rsidRPr="00FF64D6">
              <w:rPr>
                <w:rFonts w:ascii="Bookman Old Style" w:hAnsi="Bookman Old Style" w:cs="Arial"/>
              </w:rPr>
              <w:t>fotocurado</w:t>
            </w:r>
            <w:proofErr w:type="spellEnd"/>
            <w:r w:rsidRPr="00FF64D6">
              <w:rPr>
                <w:rFonts w:ascii="Bookman Old Style" w:hAnsi="Bookman Old Style" w:cs="Arial"/>
              </w:rPr>
              <w:t xml:space="preserve"> para anteriores y posteriores color A-</w:t>
            </w:r>
            <w:r w:rsidRPr="00FF64D6">
              <w:rPr>
                <w:rFonts w:ascii="Bookman Old Style" w:hAnsi="Bookman Old Style" w:cs="Arial"/>
              </w:rPr>
              <w:lastRenderedPageBreak/>
              <w:t>3.5</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lastRenderedPageBreak/>
              <w:t>6</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jeringas</w:t>
            </w:r>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lastRenderedPageBreak/>
              <w:t>15</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 xml:space="preserve">Resinas </w:t>
            </w:r>
            <w:proofErr w:type="spellStart"/>
            <w:r w:rsidRPr="00FF64D6">
              <w:rPr>
                <w:rFonts w:ascii="Bookman Old Style" w:hAnsi="Bookman Old Style" w:cs="Arial"/>
              </w:rPr>
              <w:t>fotocurado</w:t>
            </w:r>
            <w:proofErr w:type="spellEnd"/>
            <w:r w:rsidRPr="00FF64D6">
              <w:rPr>
                <w:rFonts w:ascii="Bookman Old Style" w:hAnsi="Bookman Old Style" w:cs="Arial"/>
              </w:rPr>
              <w:t xml:space="preserve"> </w:t>
            </w:r>
            <w:proofErr w:type="spellStart"/>
            <w:r w:rsidRPr="00FF64D6">
              <w:rPr>
                <w:rFonts w:ascii="Bookman Old Style" w:hAnsi="Bookman Old Style" w:cs="Arial"/>
              </w:rPr>
              <w:t>flow</w:t>
            </w:r>
            <w:proofErr w:type="spellEnd"/>
            <w:r w:rsidRPr="00FF64D6">
              <w:rPr>
                <w:rFonts w:ascii="Bookman Old Style" w:hAnsi="Bookman Old Style" w:cs="Arial"/>
              </w:rPr>
              <w:t xml:space="preserve"> color A-2</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3</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jeringas</w:t>
            </w:r>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16</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 xml:space="preserve">Resinas </w:t>
            </w:r>
            <w:proofErr w:type="spellStart"/>
            <w:r w:rsidRPr="00FF64D6">
              <w:rPr>
                <w:rFonts w:ascii="Bookman Old Style" w:hAnsi="Bookman Old Style" w:cs="Arial"/>
              </w:rPr>
              <w:t>fotocurado</w:t>
            </w:r>
            <w:proofErr w:type="spellEnd"/>
            <w:r w:rsidRPr="00FF64D6">
              <w:rPr>
                <w:rFonts w:ascii="Bookman Old Style" w:hAnsi="Bookman Old Style" w:cs="Arial"/>
              </w:rPr>
              <w:t xml:space="preserve"> </w:t>
            </w:r>
            <w:proofErr w:type="spellStart"/>
            <w:r w:rsidRPr="00FF64D6">
              <w:rPr>
                <w:rFonts w:ascii="Bookman Old Style" w:hAnsi="Bookman Old Style" w:cs="Arial"/>
              </w:rPr>
              <w:t>flow</w:t>
            </w:r>
            <w:proofErr w:type="spellEnd"/>
            <w:r w:rsidRPr="00FF64D6">
              <w:rPr>
                <w:rFonts w:ascii="Bookman Old Style" w:hAnsi="Bookman Old Style" w:cs="Arial"/>
              </w:rPr>
              <w:t xml:space="preserve"> color A-3</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3</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jeringas</w:t>
            </w:r>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17</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Silicona liviana para impresión</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3</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proofErr w:type="spellStart"/>
            <w:r w:rsidRPr="00FF64D6">
              <w:rPr>
                <w:rFonts w:ascii="Bookman Old Style" w:hAnsi="Bookman Old Style" w:cs="Arial"/>
              </w:rPr>
              <w:t>avios</w:t>
            </w:r>
            <w:proofErr w:type="spellEnd"/>
          </w:p>
        </w:tc>
      </w:tr>
      <w:tr w:rsidR="00396C4A" w:rsidRPr="00FF64D6" w:rsidTr="00B61F1F">
        <w:tc>
          <w:tcPr>
            <w:tcW w:w="851"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18</w:t>
            </w:r>
          </w:p>
        </w:tc>
        <w:tc>
          <w:tcPr>
            <w:tcW w:w="6805"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Standard"/>
              <w:spacing w:line="276" w:lineRule="auto"/>
              <w:rPr>
                <w:rFonts w:ascii="Bookman Old Style" w:hAnsi="Bookman Old Style" w:cs="Arial"/>
              </w:rPr>
            </w:pPr>
            <w:r w:rsidRPr="00FF64D6">
              <w:rPr>
                <w:rFonts w:ascii="Bookman Old Style" w:hAnsi="Bookman Old Style" w:cs="Arial"/>
              </w:rPr>
              <w:t>Pasta de pulido de resinas</w:t>
            </w:r>
          </w:p>
        </w:tc>
        <w:tc>
          <w:tcPr>
            <w:tcW w:w="992" w:type="dxa"/>
            <w:tcBorders>
              <w:left w:val="single" w:sz="2" w:space="0" w:color="000000"/>
              <w:bottom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jc w:val="center"/>
              <w:rPr>
                <w:rFonts w:ascii="Bookman Old Style" w:hAnsi="Bookman Old Style" w:cs="Arial"/>
              </w:rPr>
            </w:pPr>
            <w:r w:rsidRPr="00FF64D6">
              <w:rPr>
                <w:rFonts w:ascii="Bookman Old Style" w:hAnsi="Bookman Old Style" w:cs="Arial"/>
              </w:rPr>
              <w:t>6</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396C4A" w:rsidRPr="00FF64D6" w:rsidRDefault="00396C4A" w:rsidP="00FF64D6">
            <w:pPr>
              <w:pStyle w:val="TableContents"/>
              <w:spacing w:line="276" w:lineRule="auto"/>
              <w:rPr>
                <w:rFonts w:ascii="Bookman Old Style" w:hAnsi="Bookman Old Style" w:cs="Arial"/>
              </w:rPr>
            </w:pPr>
            <w:r w:rsidRPr="00FF64D6">
              <w:rPr>
                <w:rFonts w:ascii="Bookman Old Style" w:hAnsi="Bookman Old Style" w:cs="Arial"/>
              </w:rPr>
              <w:t>unidades</w:t>
            </w:r>
          </w:p>
        </w:tc>
      </w:tr>
    </w:tbl>
    <w:p w:rsidR="00396C4A" w:rsidRPr="00FF64D6" w:rsidRDefault="00396C4A" w:rsidP="00FF64D6">
      <w:pPr>
        <w:pStyle w:val="Standard"/>
        <w:spacing w:line="276" w:lineRule="auto"/>
        <w:rPr>
          <w:rFonts w:ascii="Bookman Old Style" w:hAnsi="Bookman Old Style"/>
          <w:b/>
          <w:bCs/>
        </w:rPr>
      </w:pPr>
    </w:p>
    <w:p w:rsidR="004E4EEE" w:rsidRPr="00FF64D6" w:rsidRDefault="004E4EEE" w:rsidP="00FF64D6">
      <w:pPr>
        <w:pStyle w:val="Standard"/>
        <w:spacing w:line="276" w:lineRule="auto"/>
        <w:jc w:val="center"/>
        <w:rPr>
          <w:rFonts w:ascii="Bookman Old Style" w:hAnsi="Bookman Old Style"/>
          <w:b/>
          <w:bCs/>
          <w:u w:val="single"/>
        </w:rPr>
      </w:pPr>
    </w:p>
    <w:p w:rsidR="00396C4A" w:rsidRPr="00FF64D6" w:rsidRDefault="00396C4A" w:rsidP="00FF64D6">
      <w:pPr>
        <w:pStyle w:val="Standard"/>
        <w:spacing w:line="276" w:lineRule="auto"/>
        <w:jc w:val="center"/>
        <w:rPr>
          <w:rFonts w:ascii="Bookman Old Style" w:hAnsi="Bookman Old Style"/>
          <w:u w:val="single"/>
        </w:rPr>
      </w:pPr>
      <w:r w:rsidRPr="00FF64D6">
        <w:rPr>
          <w:rFonts w:ascii="Bookman Old Style" w:hAnsi="Bookman Old Style"/>
          <w:b/>
          <w:bCs/>
          <w:u w:val="single"/>
        </w:rPr>
        <w:t>MATERIALES QUE NO REQUIEREN DE MUESTRAS</w:t>
      </w:r>
    </w:p>
    <w:p w:rsidR="00396C4A" w:rsidRPr="00FF64D6" w:rsidRDefault="00396C4A" w:rsidP="00FF64D6">
      <w:pPr>
        <w:pStyle w:val="Standard"/>
        <w:spacing w:line="276" w:lineRule="auto"/>
        <w:rPr>
          <w:rFonts w:ascii="Bookman Old Style" w:hAnsi="Bookman Old Style"/>
        </w:rPr>
      </w:pPr>
    </w:p>
    <w:tbl>
      <w:tblPr>
        <w:tblW w:w="9087" w:type="dxa"/>
        <w:tblInd w:w="55" w:type="dxa"/>
        <w:tblCellMar>
          <w:left w:w="70" w:type="dxa"/>
          <w:right w:w="70" w:type="dxa"/>
        </w:tblCellMar>
        <w:tblLook w:val="04A0" w:firstRow="1" w:lastRow="0" w:firstColumn="1" w:lastColumn="0" w:noHBand="0" w:noVBand="1"/>
      </w:tblPr>
      <w:tblGrid>
        <w:gridCol w:w="160"/>
        <w:gridCol w:w="851"/>
        <w:gridCol w:w="5670"/>
        <w:gridCol w:w="1134"/>
        <w:gridCol w:w="1275"/>
      </w:tblGrid>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single" w:sz="4" w:space="0" w:color="000000"/>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b/>
                <w:color w:val="000000"/>
                <w:lang w:eastAsia="es-UY"/>
              </w:rPr>
            </w:pPr>
            <w:proofErr w:type="spellStart"/>
            <w:r w:rsidRPr="00FF64D6">
              <w:rPr>
                <w:rFonts w:ascii="Bookman Old Style" w:hAnsi="Bookman Old Style" w:cs="Arial"/>
                <w:b/>
                <w:color w:val="000000"/>
                <w:lang w:eastAsia="es-UY"/>
              </w:rPr>
              <w:t>Items</w:t>
            </w:r>
            <w:proofErr w:type="spellEnd"/>
          </w:p>
        </w:tc>
        <w:tc>
          <w:tcPr>
            <w:tcW w:w="5670" w:type="dxa"/>
            <w:tcBorders>
              <w:top w:val="single" w:sz="4" w:space="0" w:color="000000"/>
              <w:left w:val="single" w:sz="4" w:space="0" w:color="000000"/>
              <w:bottom w:val="single" w:sz="4" w:space="0" w:color="000000"/>
              <w:right w:val="nil"/>
            </w:tcBorders>
            <w:shd w:val="clear" w:color="auto" w:fill="auto"/>
            <w:noWrap/>
            <w:vAlign w:val="bottom"/>
          </w:tcPr>
          <w:p w:rsidR="00396C4A" w:rsidRPr="00FF64D6" w:rsidRDefault="00396C4A" w:rsidP="00FF64D6">
            <w:pPr>
              <w:spacing w:line="276" w:lineRule="auto"/>
              <w:rPr>
                <w:rFonts w:ascii="Bookman Old Style" w:hAnsi="Bookman Old Style" w:cs="Arial"/>
                <w:b/>
                <w:color w:val="000000"/>
                <w:lang w:eastAsia="es-UY"/>
              </w:rPr>
            </w:pPr>
            <w:r w:rsidRPr="00FF64D6">
              <w:rPr>
                <w:rFonts w:ascii="Bookman Old Style" w:hAnsi="Bookman Old Style" w:cs="Arial"/>
                <w:b/>
                <w:color w:val="000000"/>
                <w:lang w:eastAsia="es-UY"/>
              </w:rPr>
              <w:t>Descripción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96C4A" w:rsidRPr="00FF64D6" w:rsidRDefault="00396C4A" w:rsidP="00FF64D6">
            <w:pPr>
              <w:spacing w:line="276" w:lineRule="auto"/>
              <w:jc w:val="center"/>
              <w:rPr>
                <w:rFonts w:ascii="Bookman Old Style" w:hAnsi="Bookman Old Style" w:cs="Arial"/>
                <w:b/>
                <w:color w:val="000000"/>
                <w:lang w:eastAsia="es-UY"/>
              </w:rPr>
            </w:pPr>
            <w:r w:rsidRPr="00FF64D6">
              <w:rPr>
                <w:rFonts w:ascii="Bookman Old Style" w:hAnsi="Bookman Old Style" w:cs="Arial"/>
                <w:b/>
                <w:color w:val="000000"/>
                <w:lang w:eastAsia="es-UY"/>
              </w:rPr>
              <w:t>HASTA</w:t>
            </w:r>
          </w:p>
        </w:tc>
        <w:tc>
          <w:tcPr>
            <w:tcW w:w="1275" w:type="dxa"/>
            <w:tcBorders>
              <w:top w:val="single" w:sz="4" w:space="0" w:color="000000"/>
              <w:left w:val="nil"/>
              <w:bottom w:val="single" w:sz="4" w:space="0" w:color="000000"/>
              <w:right w:val="single" w:sz="4" w:space="0" w:color="000000"/>
            </w:tcBorders>
            <w:shd w:val="clear" w:color="auto" w:fill="auto"/>
            <w:noWrap/>
            <w:vAlign w:val="bottom"/>
          </w:tcPr>
          <w:p w:rsidR="00396C4A" w:rsidRPr="00FF64D6" w:rsidRDefault="00396C4A" w:rsidP="00FF64D6">
            <w:pPr>
              <w:spacing w:line="276" w:lineRule="auto"/>
              <w:rPr>
                <w:rFonts w:ascii="Bookman Old Style" w:hAnsi="Bookman Old Style" w:cs="Arial"/>
                <w:b/>
                <w:color w:val="000000"/>
                <w:lang w:eastAsia="es-UY"/>
              </w:rPr>
            </w:pP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single" w:sz="4" w:space="0" w:color="000000"/>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19</w:t>
            </w:r>
          </w:p>
        </w:tc>
        <w:tc>
          <w:tcPr>
            <w:tcW w:w="5670" w:type="dxa"/>
            <w:tcBorders>
              <w:top w:val="single" w:sz="4" w:space="0" w:color="000000"/>
              <w:left w:val="single" w:sz="4" w:space="0" w:color="000000"/>
              <w:bottom w:val="single" w:sz="4" w:space="0" w:color="000000"/>
              <w:right w:val="nil"/>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Ácido </w:t>
            </w:r>
            <w:proofErr w:type="spellStart"/>
            <w:r w:rsidRPr="00FF64D6">
              <w:rPr>
                <w:rFonts w:ascii="Bookman Old Style" w:hAnsi="Bookman Old Style" w:cs="Arial"/>
                <w:color w:val="000000"/>
                <w:lang w:eastAsia="es-UY"/>
              </w:rPr>
              <w:t>tricloracetico</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20</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Acondicionador de tejidos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3</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21</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Agua destilada</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litros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22</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Antiseptico</w:t>
            </w:r>
            <w:proofErr w:type="spellEnd"/>
            <w:r w:rsidRPr="00FF64D6">
              <w:rPr>
                <w:rFonts w:ascii="Bookman Old Style" w:hAnsi="Bookman Old Style" w:cs="Arial"/>
                <w:color w:val="000000"/>
                <w:lang w:eastAsia="es-UY"/>
              </w:rPr>
              <w:t xml:space="preserve"> alveolar</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23</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Anestesico</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topico</w:t>
            </w:r>
            <w:proofErr w:type="spellEnd"/>
            <w:r w:rsidRPr="00FF64D6">
              <w:rPr>
                <w:rFonts w:ascii="Bookman Old Style" w:hAnsi="Bookman Old Style" w:cs="Arial"/>
                <w:color w:val="000000"/>
                <w:lang w:eastAsia="es-UY"/>
              </w:rPr>
              <w:t xml:space="preserve"> gel</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24</w:t>
            </w:r>
          </w:p>
        </w:tc>
        <w:tc>
          <w:tcPr>
            <w:tcW w:w="5670" w:type="dxa"/>
            <w:tcBorders>
              <w:top w:val="nil"/>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Alicate ramas planas</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25</w:t>
            </w:r>
          </w:p>
        </w:tc>
        <w:tc>
          <w:tcPr>
            <w:tcW w:w="5670" w:type="dxa"/>
            <w:tcBorders>
              <w:top w:val="nil"/>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Aplicadores o </w:t>
            </w:r>
            <w:proofErr w:type="spellStart"/>
            <w:r w:rsidRPr="00FF64D6">
              <w:rPr>
                <w:rFonts w:ascii="Bookman Old Style" w:hAnsi="Bookman Old Style" w:cs="Arial"/>
                <w:color w:val="000000"/>
                <w:lang w:eastAsia="es-UY"/>
              </w:rPr>
              <w:t>microbrash</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800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26</w:t>
            </w:r>
          </w:p>
        </w:tc>
        <w:tc>
          <w:tcPr>
            <w:tcW w:w="5670" w:type="dxa"/>
            <w:tcBorders>
              <w:top w:val="nil"/>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Arco de </w:t>
            </w:r>
            <w:proofErr w:type="spellStart"/>
            <w:r w:rsidRPr="00FF64D6">
              <w:rPr>
                <w:rFonts w:ascii="Bookman Old Style" w:hAnsi="Bookman Old Style" w:cs="Arial"/>
                <w:color w:val="000000"/>
                <w:lang w:eastAsia="es-UY"/>
              </w:rPr>
              <w:t>young</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4</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27</w:t>
            </w:r>
          </w:p>
        </w:tc>
        <w:tc>
          <w:tcPr>
            <w:tcW w:w="5670" w:type="dxa"/>
            <w:tcBorders>
              <w:top w:val="nil"/>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Barniz </w:t>
            </w:r>
            <w:proofErr w:type="spellStart"/>
            <w:r w:rsidRPr="00FF64D6">
              <w:rPr>
                <w:rFonts w:ascii="Bookman Old Style" w:hAnsi="Bookman Old Style" w:cs="Arial"/>
                <w:color w:val="000000"/>
                <w:lang w:eastAsia="es-UY"/>
              </w:rPr>
              <w:t>fluorado</w:t>
            </w:r>
            <w:proofErr w:type="spellEnd"/>
            <w:r w:rsidRPr="00FF64D6">
              <w:rPr>
                <w:rFonts w:ascii="Bookman Old Style" w:hAnsi="Bookman Old Style" w:cs="Arial"/>
                <w:color w:val="000000"/>
                <w:lang w:eastAsia="es-UY"/>
              </w:rPr>
              <w:t xml:space="preserve"> para </w:t>
            </w:r>
            <w:proofErr w:type="spellStart"/>
            <w:r w:rsidRPr="00FF64D6">
              <w:rPr>
                <w:rFonts w:ascii="Bookman Old Style" w:hAnsi="Bookman Old Style" w:cs="Arial"/>
                <w:color w:val="000000"/>
                <w:lang w:eastAsia="es-UY"/>
              </w:rPr>
              <w:t>fluortopicacion</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ph</w:t>
            </w:r>
            <w:proofErr w:type="spellEnd"/>
            <w:r w:rsidRPr="00FF64D6">
              <w:rPr>
                <w:rFonts w:ascii="Bookman Old Style" w:hAnsi="Bookman Old Style" w:cs="Arial"/>
                <w:color w:val="000000"/>
                <w:lang w:eastAsia="es-UY"/>
              </w:rPr>
              <w:t xml:space="preserve"> neutro</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4</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28</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Baberos descartables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2000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29</w:t>
            </w:r>
          </w:p>
        </w:tc>
        <w:tc>
          <w:tcPr>
            <w:tcW w:w="5670" w:type="dxa"/>
            <w:tcBorders>
              <w:top w:val="nil"/>
              <w:left w:val="single" w:sz="4" w:space="0" w:color="000000"/>
              <w:bottom w:val="single" w:sz="4" w:space="0" w:color="000000"/>
              <w:right w:val="nil"/>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Cariestatico</w:t>
            </w:r>
            <w:proofErr w:type="spellEnd"/>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30</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Cera rosada laminas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31</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Cemento fosfato de zinc polvo y liquido</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32</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Cemento para </w:t>
            </w:r>
            <w:proofErr w:type="spellStart"/>
            <w:r w:rsidRPr="00FF64D6">
              <w:rPr>
                <w:rFonts w:ascii="Bookman Old Style" w:hAnsi="Bookman Old Style" w:cs="Arial"/>
                <w:color w:val="000000"/>
                <w:lang w:eastAsia="es-UY"/>
              </w:rPr>
              <w:t>obturacion</w:t>
            </w:r>
            <w:proofErr w:type="spellEnd"/>
            <w:r w:rsidRPr="00FF64D6">
              <w:rPr>
                <w:rFonts w:ascii="Bookman Old Style" w:hAnsi="Bookman Old Style" w:cs="Arial"/>
                <w:color w:val="000000"/>
                <w:lang w:eastAsia="es-UY"/>
              </w:rPr>
              <w:t xml:space="preserve"> de conductos (</w:t>
            </w:r>
            <w:proofErr w:type="spellStart"/>
            <w:r w:rsidRPr="00FF64D6">
              <w:rPr>
                <w:rFonts w:ascii="Bookman Old Style" w:hAnsi="Bookman Old Style" w:cs="Arial"/>
                <w:color w:val="000000"/>
                <w:lang w:eastAsia="es-UY"/>
              </w:rPr>
              <w:t>grossman</w:t>
            </w:r>
            <w:proofErr w:type="spellEnd"/>
            <w:r w:rsidRPr="00FF64D6">
              <w:rPr>
                <w:rFonts w:ascii="Bookman Old Style" w:hAnsi="Bookman Old Style" w:cs="Arial"/>
                <w:color w:val="000000"/>
                <w:lang w:eastAsia="es-UY"/>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33</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Clamps</w:t>
            </w:r>
            <w:proofErr w:type="spellEnd"/>
            <w:r w:rsidRPr="00FF64D6">
              <w:rPr>
                <w:rFonts w:ascii="Bookman Old Style" w:hAnsi="Bookman Old Style" w:cs="Arial"/>
                <w:color w:val="000000"/>
                <w:lang w:eastAsia="es-UY"/>
              </w:rPr>
              <w:t xml:space="preserve"> de molares y premolares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8</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34</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Clorhexcal</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35</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Curetas</w:t>
            </w:r>
            <w:proofErr w:type="spellEnd"/>
            <w:r w:rsidRPr="00FF64D6">
              <w:rPr>
                <w:rFonts w:ascii="Bookman Old Style" w:hAnsi="Bookman Old Style" w:cs="Arial"/>
                <w:color w:val="000000"/>
                <w:lang w:eastAsia="es-UY"/>
              </w:rPr>
              <w:t xml:space="preserve"> de </w:t>
            </w:r>
            <w:proofErr w:type="spellStart"/>
            <w:r w:rsidRPr="00FF64D6">
              <w:rPr>
                <w:rFonts w:ascii="Bookman Old Style" w:hAnsi="Bookman Old Style" w:cs="Arial"/>
                <w:color w:val="000000"/>
                <w:lang w:eastAsia="es-UY"/>
              </w:rPr>
              <w:t>gracey</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rigidas</w:t>
            </w:r>
            <w:proofErr w:type="spellEnd"/>
            <w:r w:rsidRPr="00FF64D6">
              <w:rPr>
                <w:rFonts w:ascii="Bookman Old Style" w:hAnsi="Bookman Old Style" w:cs="Arial"/>
                <w:color w:val="000000"/>
                <w:lang w:eastAsia="es-UY"/>
              </w:rPr>
              <w:t xml:space="preserve"> 5/6</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36</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Curetas</w:t>
            </w:r>
            <w:proofErr w:type="spellEnd"/>
            <w:r w:rsidRPr="00FF64D6">
              <w:rPr>
                <w:rFonts w:ascii="Bookman Old Style" w:hAnsi="Bookman Old Style" w:cs="Arial"/>
                <w:color w:val="000000"/>
                <w:lang w:eastAsia="es-UY"/>
              </w:rPr>
              <w:t xml:space="preserve"> de </w:t>
            </w:r>
            <w:proofErr w:type="spellStart"/>
            <w:r w:rsidRPr="00FF64D6">
              <w:rPr>
                <w:rFonts w:ascii="Bookman Old Style" w:hAnsi="Bookman Old Style" w:cs="Arial"/>
                <w:color w:val="000000"/>
                <w:lang w:eastAsia="es-UY"/>
              </w:rPr>
              <w:t>gracey</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rigidas</w:t>
            </w:r>
            <w:proofErr w:type="spellEnd"/>
            <w:r w:rsidRPr="00FF64D6">
              <w:rPr>
                <w:rFonts w:ascii="Bookman Old Style" w:hAnsi="Bookman Old Style" w:cs="Arial"/>
                <w:color w:val="000000"/>
                <w:lang w:eastAsia="es-UY"/>
              </w:rPr>
              <w:t xml:space="preserve"> 7/8</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37</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Curetas</w:t>
            </w:r>
            <w:proofErr w:type="spellEnd"/>
            <w:r w:rsidRPr="00FF64D6">
              <w:rPr>
                <w:rFonts w:ascii="Bookman Old Style" w:hAnsi="Bookman Old Style" w:cs="Arial"/>
                <w:color w:val="000000"/>
                <w:lang w:eastAsia="es-UY"/>
              </w:rPr>
              <w:t xml:space="preserve"> de </w:t>
            </w:r>
            <w:proofErr w:type="spellStart"/>
            <w:r w:rsidRPr="00FF64D6">
              <w:rPr>
                <w:rFonts w:ascii="Bookman Old Style" w:hAnsi="Bookman Old Style" w:cs="Arial"/>
                <w:color w:val="000000"/>
                <w:lang w:eastAsia="es-UY"/>
              </w:rPr>
              <w:t>gracey</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rigidas</w:t>
            </w:r>
            <w:proofErr w:type="spellEnd"/>
            <w:r w:rsidRPr="00FF64D6">
              <w:rPr>
                <w:rFonts w:ascii="Bookman Old Style" w:hAnsi="Bookman Old Style" w:cs="Arial"/>
                <w:color w:val="000000"/>
                <w:lang w:eastAsia="es-UY"/>
              </w:rPr>
              <w:t xml:space="preserve"> 9/10</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38</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Curetas</w:t>
            </w:r>
            <w:proofErr w:type="spellEnd"/>
            <w:r w:rsidRPr="00FF64D6">
              <w:rPr>
                <w:rFonts w:ascii="Bookman Old Style" w:hAnsi="Bookman Old Style" w:cs="Arial"/>
                <w:color w:val="000000"/>
                <w:lang w:eastAsia="es-UY"/>
              </w:rPr>
              <w:t xml:space="preserve"> de </w:t>
            </w:r>
            <w:proofErr w:type="spellStart"/>
            <w:r w:rsidRPr="00FF64D6">
              <w:rPr>
                <w:rFonts w:ascii="Bookman Old Style" w:hAnsi="Bookman Old Style" w:cs="Arial"/>
                <w:color w:val="000000"/>
                <w:lang w:eastAsia="es-UY"/>
              </w:rPr>
              <w:t>gracey</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rigidas</w:t>
            </w:r>
            <w:proofErr w:type="spellEnd"/>
            <w:r w:rsidRPr="00FF64D6">
              <w:rPr>
                <w:rFonts w:ascii="Bookman Old Style" w:hAnsi="Bookman Old Style" w:cs="Arial"/>
                <w:color w:val="000000"/>
                <w:lang w:eastAsia="es-UY"/>
              </w:rPr>
              <w:t xml:space="preserve"> 11/12</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39</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Curetas</w:t>
            </w:r>
            <w:proofErr w:type="spellEnd"/>
            <w:r w:rsidRPr="00FF64D6">
              <w:rPr>
                <w:rFonts w:ascii="Bookman Old Style" w:hAnsi="Bookman Old Style" w:cs="Arial"/>
                <w:color w:val="000000"/>
                <w:lang w:eastAsia="es-UY"/>
              </w:rPr>
              <w:t xml:space="preserve"> de </w:t>
            </w:r>
            <w:proofErr w:type="spellStart"/>
            <w:r w:rsidRPr="00FF64D6">
              <w:rPr>
                <w:rFonts w:ascii="Bookman Old Style" w:hAnsi="Bookman Old Style" w:cs="Arial"/>
                <w:color w:val="000000"/>
                <w:lang w:eastAsia="es-UY"/>
              </w:rPr>
              <w:t>gracey</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rigidas</w:t>
            </w:r>
            <w:proofErr w:type="spellEnd"/>
            <w:r w:rsidRPr="00FF64D6">
              <w:rPr>
                <w:rFonts w:ascii="Bookman Old Style" w:hAnsi="Bookman Old Style" w:cs="Arial"/>
                <w:color w:val="000000"/>
                <w:lang w:eastAsia="es-UY"/>
              </w:rPr>
              <w:t xml:space="preserve"> 13/14</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40</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Desensibilizante</w:t>
            </w:r>
            <w:proofErr w:type="spellEnd"/>
            <w:r w:rsidRPr="00FF64D6">
              <w:rPr>
                <w:rFonts w:ascii="Bookman Old Style" w:hAnsi="Bookman Old Style" w:cs="Arial"/>
                <w:color w:val="000000"/>
                <w:lang w:eastAsia="es-UY"/>
              </w:rPr>
              <w:t xml:space="preserve"> dentario</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41</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Desvitalizante</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pulpar</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42</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Espátula plástica para </w:t>
            </w:r>
            <w:proofErr w:type="spellStart"/>
            <w:r w:rsidRPr="00FF64D6">
              <w:rPr>
                <w:rFonts w:ascii="Bookman Old Style" w:hAnsi="Bookman Old Style" w:cs="Arial"/>
                <w:color w:val="000000"/>
                <w:lang w:eastAsia="es-UY"/>
              </w:rPr>
              <w:t>ionómero</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6</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43</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Espejos repuestos sin aumento</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36</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44</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Esponja </w:t>
            </w:r>
            <w:proofErr w:type="spellStart"/>
            <w:r w:rsidRPr="00FF64D6">
              <w:rPr>
                <w:rFonts w:ascii="Bookman Old Style" w:hAnsi="Bookman Old Style" w:cs="Arial"/>
                <w:color w:val="000000"/>
                <w:lang w:eastAsia="es-UY"/>
              </w:rPr>
              <w:t>reabsorvible</w:t>
            </w:r>
            <w:proofErr w:type="spellEnd"/>
            <w:r w:rsidRPr="00FF64D6">
              <w:rPr>
                <w:rFonts w:ascii="Bookman Old Style" w:hAnsi="Bookman Old Style" w:cs="Arial"/>
                <w:color w:val="000000"/>
                <w:lang w:eastAsia="es-UY"/>
              </w:rPr>
              <w:t xml:space="preserve"> de </w:t>
            </w:r>
            <w:proofErr w:type="spellStart"/>
            <w:r w:rsidRPr="00FF64D6">
              <w:rPr>
                <w:rFonts w:ascii="Bookman Old Style" w:hAnsi="Bookman Old Style" w:cs="Arial"/>
                <w:color w:val="000000"/>
                <w:lang w:eastAsia="es-UY"/>
              </w:rPr>
              <w:t>colageno</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50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45</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Eyectores descartables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2000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46</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Fijador para radiografías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47</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Formocresol</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48</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Fresa diamante redonda nº 4 turbina</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49</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Fresa tungsteno redonda grande nº5 turbina</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50</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Fresas largo nº1</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51</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Fresas largo nº2</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52</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Fresas largo nº3</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53</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Fresas </w:t>
            </w:r>
            <w:proofErr w:type="spellStart"/>
            <w:r w:rsidRPr="00FF64D6">
              <w:rPr>
                <w:rFonts w:ascii="Bookman Old Style" w:hAnsi="Bookman Old Style" w:cs="Arial"/>
                <w:color w:val="000000"/>
                <w:lang w:eastAsia="es-UY"/>
              </w:rPr>
              <w:t>gate</w:t>
            </w:r>
            <w:proofErr w:type="spellEnd"/>
            <w:r w:rsidRPr="00FF64D6">
              <w:rPr>
                <w:rFonts w:ascii="Bookman Old Style" w:hAnsi="Bookman Old Style" w:cs="Arial"/>
                <w:color w:val="000000"/>
                <w:lang w:eastAsia="es-UY"/>
              </w:rPr>
              <w:t xml:space="preserve"> nº1</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54</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Fresas </w:t>
            </w:r>
            <w:proofErr w:type="spellStart"/>
            <w:r w:rsidRPr="00FF64D6">
              <w:rPr>
                <w:rFonts w:ascii="Bookman Old Style" w:hAnsi="Bookman Old Style" w:cs="Arial"/>
                <w:color w:val="000000"/>
                <w:lang w:eastAsia="es-UY"/>
              </w:rPr>
              <w:t>gate</w:t>
            </w:r>
            <w:proofErr w:type="spellEnd"/>
            <w:r w:rsidRPr="00FF64D6">
              <w:rPr>
                <w:rFonts w:ascii="Bookman Old Style" w:hAnsi="Bookman Old Style" w:cs="Arial"/>
                <w:color w:val="000000"/>
                <w:lang w:eastAsia="es-UY"/>
              </w:rPr>
              <w:t xml:space="preserve"> nº2</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55</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Fresas </w:t>
            </w:r>
            <w:proofErr w:type="spellStart"/>
            <w:r w:rsidRPr="00FF64D6">
              <w:rPr>
                <w:rFonts w:ascii="Bookman Old Style" w:hAnsi="Bookman Old Style" w:cs="Arial"/>
                <w:color w:val="000000"/>
                <w:lang w:eastAsia="es-UY"/>
              </w:rPr>
              <w:t>gate</w:t>
            </w:r>
            <w:proofErr w:type="spellEnd"/>
            <w:r w:rsidRPr="00FF64D6">
              <w:rPr>
                <w:rFonts w:ascii="Bookman Old Style" w:hAnsi="Bookman Old Style" w:cs="Arial"/>
                <w:color w:val="000000"/>
                <w:lang w:eastAsia="es-UY"/>
              </w:rPr>
              <w:t xml:space="preserve"> nº3</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56</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Fresa diamante pimpollo p/ pulir resina</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57</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Fresa </w:t>
            </w:r>
            <w:proofErr w:type="spellStart"/>
            <w:r w:rsidRPr="00FF64D6">
              <w:rPr>
                <w:rFonts w:ascii="Bookman Old Style" w:hAnsi="Bookman Old Style" w:cs="Arial"/>
                <w:color w:val="000000"/>
                <w:lang w:eastAsia="es-UY"/>
              </w:rPr>
              <w:t>diamente</w:t>
            </w:r>
            <w:proofErr w:type="spellEnd"/>
            <w:r w:rsidRPr="00FF64D6">
              <w:rPr>
                <w:rFonts w:ascii="Bookman Old Style" w:hAnsi="Bookman Old Style" w:cs="Arial"/>
                <w:color w:val="000000"/>
                <w:lang w:eastAsia="es-UY"/>
              </w:rPr>
              <w:t xml:space="preserve"> en llama p/ pulir resina</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58</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Gasa en trozos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4000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59</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Gomas p/pulido surtidas pieza de mano</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50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60</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Gomas p/pulido surtidas contra </w:t>
            </w:r>
            <w:proofErr w:type="spellStart"/>
            <w:r w:rsidRPr="00FF64D6">
              <w:rPr>
                <w:rFonts w:ascii="Bookman Old Style" w:hAnsi="Bookman Old Style" w:cs="Arial"/>
                <w:color w:val="000000"/>
                <w:lang w:eastAsia="es-UY"/>
              </w:rPr>
              <w:t>angulo</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61</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Guantes descartables de nitrilo chicos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2000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62</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Guantes descartables de </w:t>
            </w:r>
            <w:proofErr w:type="spellStart"/>
            <w:r w:rsidRPr="00FF64D6">
              <w:rPr>
                <w:rFonts w:ascii="Bookman Old Style" w:hAnsi="Bookman Old Style" w:cs="Arial"/>
                <w:color w:val="000000"/>
                <w:lang w:eastAsia="es-UY"/>
              </w:rPr>
              <w:t>nitirlo</w:t>
            </w:r>
            <w:proofErr w:type="spellEnd"/>
            <w:r w:rsidRPr="00FF64D6">
              <w:rPr>
                <w:rFonts w:ascii="Bookman Old Style" w:hAnsi="Bookman Old Style" w:cs="Arial"/>
                <w:color w:val="000000"/>
                <w:lang w:eastAsia="es-UY"/>
              </w:rPr>
              <w:t xml:space="preserve"> medianos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1000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63</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Guantes descartables de </w:t>
            </w:r>
            <w:proofErr w:type="spellStart"/>
            <w:r w:rsidRPr="00FF64D6">
              <w:rPr>
                <w:rFonts w:ascii="Bookman Old Style" w:hAnsi="Bookman Old Style" w:cs="Arial"/>
                <w:color w:val="000000"/>
                <w:lang w:eastAsia="es-UY"/>
              </w:rPr>
              <w:t>latex</w:t>
            </w:r>
            <w:proofErr w:type="spellEnd"/>
            <w:r w:rsidRPr="00FF64D6">
              <w:rPr>
                <w:rFonts w:ascii="Bookman Old Style" w:hAnsi="Bookman Old Style" w:cs="Arial"/>
                <w:color w:val="000000"/>
                <w:lang w:eastAsia="es-UY"/>
              </w:rPr>
              <w:t xml:space="preserve"> medianos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2000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64</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Hemostatico</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topico</w:t>
            </w:r>
            <w:proofErr w:type="spellEnd"/>
            <w:r w:rsidRPr="00FF64D6">
              <w:rPr>
                <w:rFonts w:ascii="Bookman Old Style" w:hAnsi="Bookman Old Style" w:cs="Arial"/>
                <w:color w:val="000000"/>
                <w:lang w:eastAsia="es-UY"/>
              </w:rPr>
              <w:t xml:space="preserve"> solución</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65</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Hidroxido</w:t>
            </w:r>
            <w:proofErr w:type="spellEnd"/>
            <w:r w:rsidRPr="00FF64D6">
              <w:rPr>
                <w:rFonts w:ascii="Bookman Old Style" w:hAnsi="Bookman Old Style" w:cs="Arial"/>
                <w:color w:val="000000"/>
                <w:lang w:eastAsia="es-UY"/>
              </w:rPr>
              <w:t xml:space="preserve"> de calcio en polvo</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66</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Hidroxido</w:t>
            </w:r>
            <w:proofErr w:type="spellEnd"/>
            <w:r w:rsidRPr="00FF64D6">
              <w:rPr>
                <w:rFonts w:ascii="Bookman Old Style" w:hAnsi="Bookman Old Style" w:cs="Arial"/>
                <w:color w:val="000000"/>
                <w:lang w:eastAsia="es-UY"/>
              </w:rPr>
              <w:t xml:space="preserve"> de calcio pasta </w:t>
            </w:r>
            <w:proofErr w:type="spellStart"/>
            <w:r w:rsidRPr="00FF64D6">
              <w:rPr>
                <w:rFonts w:ascii="Bookman Old Style" w:hAnsi="Bookman Old Style" w:cs="Arial"/>
                <w:color w:val="000000"/>
                <w:lang w:eastAsia="es-UY"/>
              </w:rPr>
              <w:t>pasta</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67</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Jabón </w:t>
            </w:r>
            <w:proofErr w:type="spellStart"/>
            <w:r w:rsidRPr="00FF64D6">
              <w:rPr>
                <w:rFonts w:ascii="Bookman Old Style" w:hAnsi="Bookman Old Style" w:cs="Arial"/>
                <w:color w:val="000000"/>
                <w:lang w:eastAsia="es-UY"/>
              </w:rPr>
              <w:t>liquido</w:t>
            </w:r>
            <w:proofErr w:type="spellEnd"/>
            <w:r w:rsidRPr="00FF64D6">
              <w:rPr>
                <w:rFonts w:ascii="Bookman Old Style" w:hAnsi="Bookman Old Style" w:cs="Arial"/>
                <w:color w:val="000000"/>
                <w:lang w:eastAsia="es-UY"/>
              </w:rPr>
              <w:t xml:space="preserve"> de manos</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5</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litros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68</w:t>
            </w:r>
          </w:p>
        </w:tc>
        <w:tc>
          <w:tcPr>
            <w:tcW w:w="5670" w:type="dxa"/>
            <w:tcBorders>
              <w:top w:val="nil"/>
              <w:left w:val="single" w:sz="4" w:space="0" w:color="000000"/>
              <w:bottom w:val="single" w:sz="4" w:space="0" w:color="000000"/>
              <w:right w:val="nil"/>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Jeringas </w:t>
            </w:r>
            <w:proofErr w:type="spellStart"/>
            <w:r w:rsidRPr="00FF64D6">
              <w:rPr>
                <w:rFonts w:ascii="Bookman Old Style" w:hAnsi="Bookman Old Style" w:cs="Arial"/>
                <w:color w:val="000000"/>
                <w:lang w:eastAsia="es-UY"/>
              </w:rPr>
              <w:t>luer</w:t>
            </w:r>
            <w:proofErr w:type="spellEnd"/>
            <w:r w:rsidRPr="00FF64D6">
              <w:rPr>
                <w:rFonts w:ascii="Bookman Old Style" w:hAnsi="Bookman Old Style" w:cs="Arial"/>
                <w:color w:val="000000"/>
                <w:lang w:eastAsia="es-UY"/>
              </w:rPr>
              <w:t xml:space="preserve"> 3ml</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69</w:t>
            </w:r>
          </w:p>
        </w:tc>
        <w:tc>
          <w:tcPr>
            <w:tcW w:w="5670" w:type="dxa"/>
            <w:tcBorders>
              <w:top w:val="nil"/>
              <w:left w:val="single" w:sz="4" w:space="0" w:color="000000"/>
              <w:bottom w:val="single" w:sz="4" w:space="0" w:color="000000"/>
              <w:right w:val="nil"/>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kit gomas para pulir resinas</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4</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70</w:t>
            </w:r>
          </w:p>
        </w:tc>
        <w:tc>
          <w:tcPr>
            <w:tcW w:w="5670" w:type="dxa"/>
            <w:tcBorders>
              <w:top w:val="nil"/>
              <w:left w:val="single" w:sz="4" w:space="0" w:color="000000"/>
              <w:bottom w:val="single" w:sz="4" w:space="0" w:color="000000"/>
              <w:right w:val="nil"/>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Limas extrafinas</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5</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71</w:t>
            </w:r>
          </w:p>
        </w:tc>
        <w:tc>
          <w:tcPr>
            <w:tcW w:w="5670" w:type="dxa"/>
            <w:tcBorders>
              <w:top w:val="nil"/>
              <w:left w:val="single" w:sz="4" w:space="0" w:color="000000"/>
              <w:bottom w:val="single" w:sz="4" w:space="0" w:color="000000"/>
              <w:right w:val="nil"/>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Paletilla </w:t>
            </w:r>
            <w:proofErr w:type="spellStart"/>
            <w:r w:rsidRPr="00FF64D6">
              <w:rPr>
                <w:rFonts w:ascii="Bookman Old Style" w:hAnsi="Bookman Old Style" w:cs="Arial"/>
                <w:color w:val="000000"/>
                <w:lang w:eastAsia="es-UY"/>
              </w:rPr>
              <w:t>metalica</w:t>
            </w:r>
            <w:proofErr w:type="spellEnd"/>
            <w:r w:rsidRPr="00FF64D6">
              <w:rPr>
                <w:rFonts w:ascii="Bookman Old Style" w:hAnsi="Bookman Old Style" w:cs="Arial"/>
                <w:color w:val="000000"/>
                <w:lang w:eastAsia="es-UY"/>
              </w:rPr>
              <w:t xml:space="preserve"> punta dorada para resinas</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72</w:t>
            </w:r>
          </w:p>
        </w:tc>
        <w:tc>
          <w:tcPr>
            <w:tcW w:w="5670" w:type="dxa"/>
            <w:tcBorders>
              <w:top w:val="nil"/>
              <w:left w:val="single" w:sz="4" w:space="0" w:color="000000"/>
              <w:bottom w:val="single" w:sz="4" w:space="0" w:color="000000"/>
              <w:right w:val="nil"/>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Paletilla obturador doble extremo activo</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5</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73</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Paletilla obturador </w:t>
            </w:r>
            <w:proofErr w:type="spellStart"/>
            <w:r w:rsidRPr="00FF64D6">
              <w:rPr>
                <w:rFonts w:ascii="Bookman Old Style" w:hAnsi="Bookman Old Style" w:cs="Arial"/>
                <w:color w:val="000000"/>
                <w:lang w:eastAsia="es-UY"/>
              </w:rPr>
              <w:t>plastica</w:t>
            </w:r>
            <w:proofErr w:type="spellEnd"/>
            <w:r w:rsidRPr="00FF64D6">
              <w:rPr>
                <w:rFonts w:ascii="Bookman Old Style" w:hAnsi="Bookman Old Style" w:cs="Arial"/>
                <w:color w:val="000000"/>
                <w:lang w:eastAsia="es-UY"/>
              </w:rPr>
              <w:t xml:space="preserve"> p/ </w:t>
            </w:r>
            <w:proofErr w:type="spellStart"/>
            <w:r w:rsidRPr="00FF64D6">
              <w:rPr>
                <w:rFonts w:ascii="Bookman Old Style" w:hAnsi="Bookman Old Style" w:cs="Arial"/>
                <w:color w:val="000000"/>
                <w:lang w:eastAsia="es-UY"/>
              </w:rPr>
              <w:t>ionomero</w:t>
            </w:r>
            <w:proofErr w:type="spellEnd"/>
            <w:r w:rsidRPr="00FF64D6">
              <w:rPr>
                <w:rFonts w:ascii="Bookman Old Style" w:hAnsi="Bookman Old Style" w:cs="Arial"/>
                <w:color w:val="000000"/>
                <w:lang w:eastAsia="es-UY"/>
              </w:rPr>
              <w:t xml:space="preserve"> de vidrio</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74</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Papel de articular librillo</w:t>
            </w:r>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60</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both"/>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75</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Paramonoclorofenol</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76</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Pasta alveolar lentamente </w:t>
            </w:r>
            <w:proofErr w:type="spellStart"/>
            <w:r w:rsidRPr="00FF64D6">
              <w:rPr>
                <w:rFonts w:ascii="Bookman Old Style" w:hAnsi="Bookman Old Style" w:cs="Arial"/>
                <w:color w:val="000000"/>
                <w:lang w:eastAsia="es-UY"/>
              </w:rPr>
              <w:t>reabsorvible</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77</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Pasta alveolar </w:t>
            </w:r>
            <w:proofErr w:type="spellStart"/>
            <w:r w:rsidRPr="00FF64D6">
              <w:rPr>
                <w:rFonts w:ascii="Bookman Old Style" w:hAnsi="Bookman Old Style" w:cs="Arial"/>
                <w:color w:val="000000"/>
                <w:lang w:eastAsia="es-UY"/>
              </w:rPr>
              <w:t>rapidamente</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reabsorvible</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78</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Pasta de </w:t>
            </w:r>
            <w:proofErr w:type="spellStart"/>
            <w:r w:rsidRPr="00FF64D6">
              <w:rPr>
                <w:rFonts w:ascii="Bookman Old Style" w:hAnsi="Bookman Old Style" w:cs="Arial"/>
                <w:color w:val="000000"/>
                <w:lang w:eastAsia="es-UY"/>
              </w:rPr>
              <w:t>obturacion</w:t>
            </w:r>
            <w:proofErr w:type="spellEnd"/>
            <w:r w:rsidRPr="00FF64D6">
              <w:rPr>
                <w:rFonts w:ascii="Bookman Old Style" w:hAnsi="Bookman Old Style" w:cs="Arial"/>
                <w:color w:val="000000"/>
                <w:lang w:eastAsia="es-UY"/>
              </w:rPr>
              <w:t xml:space="preserve"> temporaria libre de </w:t>
            </w:r>
            <w:proofErr w:type="spellStart"/>
            <w:r w:rsidRPr="00FF64D6">
              <w:rPr>
                <w:rFonts w:ascii="Bookman Old Style" w:hAnsi="Bookman Old Style" w:cs="Arial"/>
                <w:color w:val="000000"/>
                <w:lang w:eastAsia="es-UY"/>
              </w:rPr>
              <w:t>eugenol</w:t>
            </w:r>
            <w:proofErr w:type="spellEnd"/>
            <w:r w:rsidRPr="00FF64D6">
              <w:rPr>
                <w:rFonts w:ascii="Bookman Old Style" w:hAnsi="Bookman Old Style" w:cs="Arial"/>
                <w:color w:val="000000"/>
                <w:lang w:eastAsia="es-UY"/>
              </w:rPr>
              <w:t xml:space="preserve"> (</w:t>
            </w:r>
            <w:proofErr w:type="spellStart"/>
            <w:r w:rsidRPr="00FF64D6">
              <w:rPr>
                <w:rFonts w:ascii="Bookman Old Style" w:hAnsi="Bookman Old Style" w:cs="Arial"/>
                <w:color w:val="000000"/>
                <w:lang w:eastAsia="es-UY"/>
              </w:rPr>
              <w:t>cavit</w:t>
            </w:r>
            <w:proofErr w:type="spellEnd"/>
            <w:r w:rsidRPr="00FF64D6">
              <w:rPr>
                <w:rFonts w:ascii="Bookman Old Style" w:hAnsi="Bookman Old Style" w:cs="Arial"/>
                <w:color w:val="000000"/>
                <w:lang w:eastAsia="es-UY"/>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79</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Pasta para profilaxis</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80</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Pasta pulidora de resina</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6</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81</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Perforadora de goma dique</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82</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Porta agujas castro viejo</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83</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Radiografías</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300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84</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Revelador para radiografía</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litros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85</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Rollos de </w:t>
            </w:r>
            <w:proofErr w:type="spellStart"/>
            <w:r w:rsidRPr="00FF64D6">
              <w:rPr>
                <w:rFonts w:ascii="Bookman Old Style" w:hAnsi="Bookman Old Style" w:cs="Arial"/>
                <w:color w:val="000000"/>
                <w:lang w:eastAsia="es-UY"/>
              </w:rPr>
              <w:t>algodon</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5000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86</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Sedante </w:t>
            </w:r>
            <w:proofErr w:type="spellStart"/>
            <w:r w:rsidRPr="00FF64D6">
              <w:rPr>
                <w:rFonts w:ascii="Bookman Old Style" w:hAnsi="Bookman Old Style" w:cs="Arial"/>
                <w:color w:val="000000"/>
                <w:lang w:eastAsia="es-UY"/>
              </w:rPr>
              <w:t>pulpar</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87</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Sellante de fosas y fisuras de </w:t>
            </w:r>
            <w:proofErr w:type="spellStart"/>
            <w:r w:rsidRPr="00FF64D6">
              <w:rPr>
                <w:rFonts w:ascii="Bookman Old Style" w:hAnsi="Bookman Old Style" w:cs="Arial"/>
                <w:color w:val="000000"/>
                <w:lang w:eastAsia="es-UY"/>
              </w:rPr>
              <w:t>autocurado</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88</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Sutura de seda</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50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89</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Sindesmotomo</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90</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Tapaboca descartable</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1000</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91</w:t>
            </w:r>
          </w:p>
        </w:tc>
        <w:tc>
          <w:tcPr>
            <w:tcW w:w="5670" w:type="dxa"/>
            <w:tcBorders>
              <w:top w:val="nil"/>
              <w:left w:val="single" w:sz="4" w:space="0" w:color="000000"/>
              <w:bottom w:val="single" w:sz="4" w:space="0" w:color="000000"/>
              <w:right w:val="single" w:sz="4" w:space="0" w:color="000000"/>
            </w:tcBorders>
            <w:shd w:val="clear" w:color="auto" w:fill="auto"/>
            <w:noWrap/>
            <w:vAlign w:val="center"/>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Tiras de pulir de papel</w:t>
            </w:r>
          </w:p>
        </w:tc>
        <w:tc>
          <w:tcPr>
            <w:tcW w:w="1134" w:type="dxa"/>
            <w:tcBorders>
              <w:top w:val="nil"/>
              <w:left w:val="nil"/>
              <w:bottom w:val="single" w:sz="4" w:space="0" w:color="000000"/>
              <w:right w:val="single" w:sz="4" w:space="0" w:color="000000"/>
            </w:tcBorders>
            <w:shd w:val="clear" w:color="auto" w:fill="auto"/>
            <w:noWrap/>
            <w:vAlign w:val="bottom"/>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900</w:t>
            </w:r>
          </w:p>
        </w:tc>
        <w:tc>
          <w:tcPr>
            <w:tcW w:w="1275" w:type="dxa"/>
            <w:tcBorders>
              <w:top w:val="nil"/>
              <w:left w:val="nil"/>
              <w:bottom w:val="single" w:sz="4" w:space="0" w:color="000000"/>
              <w:right w:val="single" w:sz="4" w:space="0" w:color="000000"/>
            </w:tcBorders>
            <w:shd w:val="clear" w:color="auto" w:fill="auto"/>
            <w:noWrap/>
            <w:vAlign w:val="bottom"/>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single" w:sz="4" w:space="0" w:color="000000"/>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92</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Tijera castro viejo</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93</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proofErr w:type="spellStart"/>
            <w:r w:rsidRPr="00FF64D6">
              <w:rPr>
                <w:rFonts w:ascii="Bookman Old Style" w:hAnsi="Bookman Old Style" w:cs="Arial"/>
                <w:color w:val="000000"/>
                <w:lang w:eastAsia="es-UY"/>
              </w:rPr>
              <w:t>Varniz</w:t>
            </w:r>
            <w:proofErr w:type="spellEnd"/>
            <w:r w:rsidRPr="00FF64D6">
              <w:rPr>
                <w:rFonts w:ascii="Bookman Old Style" w:hAnsi="Bookman Old Style" w:cs="Arial"/>
                <w:color w:val="000000"/>
                <w:lang w:eastAsia="es-UY"/>
              </w:rPr>
              <w:t xml:space="preserve"> para </w:t>
            </w:r>
            <w:proofErr w:type="spellStart"/>
            <w:r w:rsidRPr="00FF64D6">
              <w:rPr>
                <w:rFonts w:ascii="Bookman Old Style" w:hAnsi="Bookman Old Style" w:cs="Arial"/>
                <w:color w:val="000000"/>
                <w:lang w:eastAsia="es-UY"/>
              </w:rPr>
              <w:t>ionomero</w:t>
            </w:r>
            <w:proofErr w:type="spellEnd"/>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4</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94</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 xml:space="preserve">Vaso </w:t>
            </w:r>
            <w:proofErr w:type="spellStart"/>
            <w:r w:rsidRPr="00FF64D6">
              <w:rPr>
                <w:rFonts w:ascii="Bookman Old Style" w:hAnsi="Bookman Old Style" w:cs="Arial"/>
                <w:color w:val="000000"/>
                <w:lang w:eastAsia="es-UY"/>
              </w:rPr>
              <w:t>dappen</w:t>
            </w:r>
            <w:proofErr w:type="spellEnd"/>
            <w:r w:rsidRPr="00FF64D6">
              <w:rPr>
                <w:rFonts w:ascii="Bookman Old Style" w:hAnsi="Bookman Old Style" w:cs="Arial"/>
                <w:color w:val="000000"/>
                <w:lang w:eastAsia="es-UY"/>
              </w:rPr>
              <w:t xml:space="preserve"> de silicona chicos</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3</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95</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Yeso piedra</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15</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kilos</w:t>
            </w:r>
          </w:p>
        </w:tc>
      </w:tr>
      <w:tr w:rsidR="00396C4A" w:rsidRPr="00FF64D6" w:rsidTr="002F6CD5">
        <w:trPr>
          <w:trHeight w:val="300"/>
        </w:trPr>
        <w:tc>
          <w:tcPr>
            <w:tcW w:w="160" w:type="dxa"/>
            <w:tcBorders>
              <w:top w:val="nil"/>
              <w:left w:val="nil"/>
              <w:bottom w:val="nil"/>
              <w:right w:val="nil"/>
            </w:tcBorders>
            <w:shd w:val="clear" w:color="auto" w:fill="auto"/>
            <w:noWrap/>
            <w:vAlign w:val="bottom"/>
          </w:tcPr>
          <w:p w:rsidR="00396C4A" w:rsidRPr="00FF64D6" w:rsidRDefault="00396C4A" w:rsidP="00FF64D6">
            <w:pPr>
              <w:spacing w:line="276" w:lineRule="auto"/>
              <w:jc w:val="right"/>
              <w:rPr>
                <w:rFonts w:ascii="Bookman Old Style" w:hAnsi="Bookman Old Style" w:cs="Arial"/>
                <w:color w:val="000000"/>
                <w:lang w:eastAsia="es-UY"/>
              </w:rPr>
            </w:pPr>
          </w:p>
        </w:tc>
        <w:tc>
          <w:tcPr>
            <w:tcW w:w="848" w:type="dxa"/>
            <w:tcBorders>
              <w:top w:val="nil"/>
              <w:left w:val="single" w:sz="4" w:space="0" w:color="000000"/>
              <w:bottom w:val="single" w:sz="4" w:space="0" w:color="000000"/>
              <w:right w:val="single" w:sz="4" w:space="0" w:color="000000"/>
            </w:tcBorders>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96</w:t>
            </w:r>
          </w:p>
        </w:tc>
        <w:tc>
          <w:tcPr>
            <w:tcW w:w="5670" w:type="dxa"/>
            <w:tcBorders>
              <w:top w:val="nil"/>
              <w:left w:val="single" w:sz="4" w:space="0" w:color="000000"/>
              <w:bottom w:val="single" w:sz="4" w:space="0" w:color="000000"/>
              <w:right w:val="single" w:sz="4" w:space="0" w:color="000000"/>
            </w:tcBorders>
            <w:shd w:val="clear" w:color="auto" w:fill="auto"/>
            <w:noWrap/>
            <w:vAlign w:val="center"/>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Yodoformo</w:t>
            </w:r>
          </w:p>
        </w:tc>
        <w:tc>
          <w:tcPr>
            <w:tcW w:w="1134"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jc w:val="center"/>
              <w:rPr>
                <w:rFonts w:ascii="Bookman Old Style" w:hAnsi="Bookman Old Style" w:cs="Arial"/>
                <w:color w:val="000000"/>
                <w:lang w:eastAsia="es-UY"/>
              </w:rPr>
            </w:pPr>
            <w:r w:rsidRPr="00FF64D6">
              <w:rPr>
                <w:rFonts w:ascii="Bookman Old Style" w:hAnsi="Bookman Old Style" w:cs="Arial"/>
                <w:color w:val="000000"/>
                <w:lang w:eastAsia="es-UY"/>
              </w:rPr>
              <w:t>2</w:t>
            </w:r>
          </w:p>
        </w:tc>
        <w:tc>
          <w:tcPr>
            <w:tcW w:w="1275" w:type="dxa"/>
            <w:tcBorders>
              <w:top w:val="nil"/>
              <w:left w:val="nil"/>
              <w:bottom w:val="single" w:sz="4" w:space="0" w:color="000000"/>
              <w:right w:val="single" w:sz="4" w:space="0" w:color="000000"/>
            </w:tcBorders>
            <w:shd w:val="clear" w:color="auto" w:fill="auto"/>
            <w:noWrap/>
            <w:vAlign w:val="bottom"/>
            <w:hideMark/>
          </w:tcPr>
          <w:p w:rsidR="00396C4A" w:rsidRPr="00FF64D6" w:rsidRDefault="00396C4A" w:rsidP="00FF64D6">
            <w:pPr>
              <w:spacing w:line="276" w:lineRule="auto"/>
              <w:rPr>
                <w:rFonts w:ascii="Bookman Old Style" w:hAnsi="Bookman Old Style" w:cs="Arial"/>
                <w:color w:val="000000"/>
                <w:lang w:eastAsia="es-UY"/>
              </w:rPr>
            </w:pPr>
            <w:r w:rsidRPr="00FF64D6">
              <w:rPr>
                <w:rFonts w:ascii="Bookman Old Style" w:hAnsi="Bookman Old Style" w:cs="Arial"/>
                <w:color w:val="000000"/>
                <w:lang w:eastAsia="es-UY"/>
              </w:rPr>
              <w:t>unidades</w:t>
            </w:r>
          </w:p>
        </w:tc>
      </w:tr>
    </w:tbl>
    <w:p w:rsidR="00396C4A" w:rsidRPr="00FF64D6" w:rsidRDefault="00396C4A" w:rsidP="00FF64D6">
      <w:pPr>
        <w:pStyle w:val="Standard"/>
        <w:spacing w:line="276" w:lineRule="auto"/>
        <w:rPr>
          <w:rFonts w:ascii="Bookman Old Style" w:hAnsi="Bookman Old Style"/>
        </w:rPr>
      </w:pPr>
    </w:p>
    <w:p w:rsidR="00396C4A" w:rsidRPr="00FF64D6" w:rsidRDefault="00396C4A" w:rsidP="00FF64D6">
      <w:pPr>
        <w:pStyle w:val="Textoindependiente1"/>
        <w:spacing w:line="276" w:lineRule="auto"/>
        <w:rPr>
          <w:rFonts w:ascii="Bookman Old Style" w:hAnsi="Bookman Old Style"/>
          <w:b/>
          <w:bCs/>
          <w:szCs w:val="24"/>
          <w:lang w:val="es-UY"/>
        </w:rPr>
      </w:pPr>
    </w:p>
    <w:p w:rsidR="00396C4A" w:rsidRDefault="00396C4A"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486F4E" w:rsidRDefault="00486F4E" w:rsidP="00FF64D6">
      <w:pPr>
        <w:pStyle w:val="Textoindependiente1"/>
        <w:spacing w:line="276" w:lineRule="auto"/>
        <w:rPr>
          <w:rFonts w:ascii="Bookman Old Style" w:hAnsi="Bookman Old Style"/>
          <w:b/>
          <w:bCs/>
          <w:szCs w:val="24"/>
          <w:lang w:val="es-UY"/>
        </w:rPr>
      </w:pPr>
    </w:p>
    <w:p w:rsidR="00F7700D" w:rsidRDefault="00F7700D" w:rsidP="00FF64D6">
      <w:pPr>
        <w:pStyle w:val="Textoindependiente1"/>
        <w:spacing w:line="276" w:lineRule="auto"/>
        <w:rPr>
          <w:rFonts w:ascii="Bookman Old Style" w:hAnsi="Bookman Old Style"/>
          <w:b/>
          <w:bCs/>
          <w:szCs w:val="24"/>
          <w:lang w:val="es-UY"/>
        </w:rPr>
      </w:pPr>
    </w:p>
    <w:p w:rsidR="00F7700D" w:rsidRPr="00FF64D6" w:rsidRDefault="00F7700D" w:rsidP="00FF64D6">
      <w:pPr>
        <w:pStyle w:val="Textoindependiente1"/>
        <w:spacing w:line="276" w:lineRule="auto"/>
        <w:rPr>
          <w:rFonts w:ascii="Bookman Old Style" w:hAnsi="Bookman Old Style"/>
          <w:b/>
          <w:bCs/>
          <w:szCs w:val="24"/>
          <w:lang w:val="es-UY"/>
        </w:rPr>
      </w:pPr>
    </w:p>
    <w:p w:rsidR="00396C4A" w:rsidRPr="00FF64D6" w:rsidRDefault="00396C4A" w:rsidP="00FF64D6">
      <w:pPr>
        <w:pStyle w:val="Textoindependiente1"/>
        <w:spacing w:line="276" w:lineRule="auto"/>
        <w:rPr>
          <w:rFonts w:ascii="Bookman Old Style" w:hAnsi="Bookman Old Style"/>
          <w:b/>
          <w:bCs/>
          <w:szCs w:val="24"/>
          <w:lang w:val="es-UY"/>
        </w:rPr>
      </w:pPr>
    </w:p>
    <w:p w:rsidR="00396C4A" w:rsidRPr="00FF64D6" w:rsidRDefault="00396C4A" w:rsidP="00FF64D6">
      <w:pPr>
        <w:pStyle w:val="Textoindependiente1"/>
        <w:spacing w:line="276" w:lineRule="auto"/>
        <w:rPr>
          <w:rFonts w:ascii="Bookman Old Style" w:hAnsi="Bookman Old Style"/>
          <w:b/>
          <w:bCs/>
          <w:szCs w:val="24"/>
          <w:lang w:val="es-UY"/>
        </w:rPr>
      </w:pPr>
    </w:p>
    <w:p w:rsidR="00B16335" w:rsidRDefault="00B16335" w:rsidP="00B16335">
      <w:pPr>
        <w:suppressAutoHyphens w:val="0"/>
        <w:spacing w:line="276" w:lineRule="auto"/>
        <w:jc w:val="center"/>
        <w:rPr>
          <w:rFonts w:ascii="Bookman Old Style" w:hAnsi="Bookman Old Style" w:cs="Bookman Old Style"/>
          <w:b/>
          <w:lang w:eastAsia="es-ES"/>
        </w:rPr>
      </w:pPr>
      <w:r>
        <w:rPr>
          <w:rFonts w:ascii="Bookman Old Style" w:hAnsi="Bookman Old Style" w:cs="Bookman Old Style"/>
          <w:b/>
          <w:lang w:eastAsia="es-ES"/>
        </w:rPr>
        <w:t>ANEXO II</w:t>
      </w:r>
    </w:p>
    <w:p w:rsidR="00396C4A" w:rsidRPr="00FF64D6" w:rsidRDefault="00396C4A" w:rsidP="00FF64D6">
      <w:pPr>
        <w:suppressAutoHyphens w:val="0"/>
        <w:spacing w:line="276" w:lineRule="auto"/>
        <w:jc w:val="both"/>
        <w:rPr>
          <w:rFonts w:ascii="Bookman Old Style" w:hAnsi="Bookman Old Style" w:cs="Bookman Old Style"/>
          <w:lang w:eastAsia="es-ES"/>
        </w:rPr>
      </w:pPr>
      <w:r w:rsidRPr="00FF64D6">
        <w:rPr>
          <w:rFonts w:ascii="Bookman Old Style" w:hAnsi="Bookman Old Style" w:cs="Bookman Old Style"/>
          <w:b/>
          <w:lang w:eastAsia="es-ES"/>
        </w:rPr>
        <w:t>Constancia de Visita</w:t>
      </w:r>
    </w:p>
    <w:p w:rsidR="00396C4A" w:rsidRPr="00FF64D6" w:rsidRDefault="00396C4A" w:rsidP="00FF64D6">
      <w:pPr>
        <w:suppressAutoHyphens w:val="0"/>
        <w:spacing w:line="276" w:lineRule="auto"/>
        <w:jc w:val="both"/>
        <w:rPr>
          <w:rFonts w:ascii="Bookman Old Style" w:hAnsi="Bookman Old Style" w:cs="Bookman Old Style"/>
          <w:lang w:eastAsia="es-ES"/>
        </w:rPr>
      </w:pPr>
      <w:r w:rsidRPr="00FF64D6">
        <w:rPr>
          <w:rFonts w:ascii="Bookman Old Style" w:hAnsi="Bookman Old Style" w:cs="Bookman Old Style"/>
          <w:lang w:eastAsia="es-ES"/>
        </w:rPr>
        <w:tab/>
      </w:r>
      <w:r w:rsidRPr="00FF64D6">
        <w:rPr>
          <w:rFonts w:ascii="Bookman Old Style" w:hAnsi="Bookman Old Style" w:cs="Bookman Old Style"/>
          <w:lang w:eastAsia="es-ES"/>
        </w:rPr>
        <w:tab/>
      </w:r>
      <w:r w:rsidRPr="00FF64D6">
        <w:rPr>
          <w:rFonts w:ascii="Bookman Old Style" w:hAnsi="Bookman Old Style" w:cs="Bookman Old Style"/>
          <w:lang w:eastAsia="es-ES"/>
        </w:rPr>
        <w:tab/>
      </w:r>
      <w:r w:rsidRPr="00FF64D6">
        <w:rPr>
          <w:rFonts w:ascii="Bookman Old Style" w:hAnsi="Bookman Old Style" w:cs="Bookman Old Style"/>
          <w:lang w:eastAsia="es-ES"/>
        </w:rPr>
        <w:tab/>
      </w:r>
    </w:p>
    <w:p w:rsidR="00396C4A" w:rsidRPr="00FF64D6" w:rsidRDefault="00396C4A" w:rsidP="00FF64D6">
      <w:pPr>
        <w:suppressAutoHyphens w:val="0"/>
        <w:spacing w:line="276" w:lineRule="auto"/>
        <w:jc w:val="both"/>
        <w:rPr>
          <w:rFonts w:ascii="Bookman Old Style" w:eastAsia="Bookman Old Style" w:hAnsi="Bookman Old Style" w:cs="Bookman Old Style"/>
          <w:lang w:eastAsia="es-ES"/>
        </w:rPr>
      </w:pPr>
      <w:r w:rsidRPr="00FF64D6">
        <w:rPr>
          <w:rFonts w:ascii="Bookman Old Style" w:hAnsi="Bookman Old Style" w:cs="Bookman Old Style"/>
          <w:lang w:eastAsia="es-ES"/>
        </w:rPr>
        <w:tab/>
      </w:r>
      <w:r w:rsidRPr="00FF64D6">
        <w:rPr>
          <w:rFonts w:ascii="Bookman Old Style" w:hAnsi="Bookman Old Style" w:cs="Bookman Old Style"/>
          <w:lang w:eastAsia="es-ES"/>
        </w:rPr>
        <w:tab/>
      </w:r>
      <w:r w:rsidRPr="00FF64D6">
        <w:rPr>
          <w:rFonts w:ascii="Bookman Old Style" w:hAnsi="Bookman Old Style" w:cs="Bookman Old Style"/>
          <w:lang w:eastAsia="es-ES"/>
        </w:rPr>
        <w:tab/>
      </w:r>
      <w:r w:rsidRPr="00FF64D6">
        <w:rPr>
          <w:rFonts w:ascii="Bookman Old Style" w:hAnsi="Bookman Old Style" w:cs="Bookman Old Style"/>
          <w:lang w:eastAsia="es-ES"/>
        </w:rPr>
        <w:tab/>
        <w:t>Montevideo</w:t>
      </w:r>
      <w:proofErr w:type="gramStart"/>
      <w:r w:rsidRPr="00FF64D6">
        <w:rPr>
          <w:rFonts w:ascii="Bookman Old Style" w:hAnsi="Bookman Old Style" w:cs="Bookman Old Style"/>
          <w:lang w:eastAsia="es-ES"/>
        </w:rPr>
        <w:t xml:space="preserve">, </w:t>
      </w:r>
      <w:r w:rsidR="00F619F7">
        <w:rPr>
          <w:rFonts w:ascii="Bookman Old Style" w:hAnsi="Bookman Old Style" w:cs="Bookman Old Style"/>
          <w:lang w:eastAsia="es-ES"/>
        </w:rPr>
        <w:t>…</w:t>
      </w:r>
      <w:proofErr w:type="gramEnd"/>
      <w:r w:rsidR="00F619F7">
        <w:rPr>
          <w:rFonts w:ascii="Bookman Old Style" w:hAnsi="Bookman Old Style" w:cs="Bookman Old Style"/>
          <w:lang w:eastAsia="es-ES"/>
        </w:rPr>
        <w:t>……….</w:t>
      </w:r>
      <w:r w:rsidRPr="00FF64D6">
        <w:rPr>
          <w:rFonts w:ascii="Bookman Old Style" w:hAnsi="Bookman Old Style" w:cs="Bookman Old Style"/>
          <w:lang w:eastAsia="es-ES"/>
        </w:rPr>
        <w:t xml:space="preserve">     de julio de 2019.-</w:t>
      </w:r>
    </w:p>
    <w:p w:rsidR="00396C4A" w:rsidRPr="00FF64D6" w:rsidRDefault="00396C4A" w:rsidP="00FF64D6">
      <w:pPr>
        <w:suppressAutoHyphens w:val="0"/>
        <w:spacing w:line="276" w:lineRule="auto"/>
        <w:jc w:val="both"/>
        <w:rPr>
          <w:rFonts w:ascii="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Pr="00FF64D6" w:rsidRDefault="00396C4A" w:rsidP="00FF64D6">
      <w:pPr>
        <w:suppressAutoHyphens w:val="0"/>
        <w:spacing w:line="276" w:lineRule="auto"/>
        <w:jc w:val="both"/>
        <w:rPr>
          <w:rFonts w:ascii="Bookman Old Style" w:hAnsi="Bookman Old Style" w:cs="Bookman Old Style"/>
          <w:lang w:eastAsia="es-ES"/>
        </w:rPr>
      </w:pPr>
    </w:p>
    <w:p w:rsidR="00396C4A" w:rsidRPr="00FF64D6" w:rsidRDefault="00396C4A" w:rsidP="00FF64D6">
      <w:pPr>
        <w:suppressAutoHyphens w:val="0"/>
        <w:spacing w:line="276" w:lineRule="auto"/>
        <w:jc w:val="both"/>
        <w:rPr>
          <w:rFonts w:ascii="Bookman Old Style" w:hAnsi="Bookman Old Style" w:cs="Bookman Old Style"/>
          <w:lang w:eastAsia="es-ES"/>
        </w:rPr>
      </w:pPr>
    </w:p>
    <w:p w:rsidR="00396C4A" w:rsidRPr="00FF64D6" w:rsidRDefault="00396C4A" w:rsidP="00FF64D6">
      <w:pPr>
        <w:suppressAutoHyphens w:val="0"/>
        <w:spacing w:line="276" w:lineRule="auto"/>
        <w:jc w:val="both"/>
        <w:rPr>
          <w:rFonts w:ascii="Bookman Old Style" w:hAnsi="Bookman Old Style" w:cs="Bookman Old Style"/>
          <w:lang w:eastAsia="es-ES"/>
        </w:rPr>
      </w:pPr>
    </w:p>
    <w:p w:rsidR="00396C4A" w:rsidRPr="00FF64D6" w:rsidRDefault="00396C4A" w:rsidP="00FF64D6">
      <w:pPr>
        <w:suppressAutoHyphens w:val="0"/>
        <w:spacing w:line="276" w:lineRule="auto"/>
        <w:jc w:val="both"/>
        <w:rPr>
          <w:rFonts w:ascii="Bookman Old Style" w:hAnsi="Bookman Old Style" w:cs="Bookman Old Style"/>
          <w:lang w:eastAsia="es-ES"/>
        </w:rPr>
      </w:pPr>
    </w:p>
    <w:p w:rsidR="00396C4A" w:rsidRPr="00FF64D6" w:rsidRDefault="00396C4A" w:rsidP="00FF64D6">
      <w:pPr>
        <w:suppressAutoHyphens w:val="0"/>
        <w:spacing w:line="276" w:lineRule="auto"/>
        <w:jc w:val="both"/>
        <w:rPr>
          <w:rFonts w:ascii="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Pr="00FF64D6" w:rsidRDefault="00396C4A" w:rsidP="00FF64D6">
      <w:pPr>
        <w:suppressAutoHyphens w:val="0"/>
        <w:spacing w:line="276" w:lineRule="auto"/>
        <w:jc w:val="both"/>
        <w:rPr>
          <w:rFonts w:ascii="Bookman Old Style" w:eastAsia="Bookman Old Style" w:hAnsi="Bookman Old Style" w:cs="Bookman Old Style"/>
          <w:lang w:eastAsia="es-ES"/>
        </w:rPr>
      </w:pPr>
      <w:r w:rsidRPr="00FF64D6">
        <w:rPr>
          <w:rFonts w:ascii="Bookman Old Style" w:hAnsi="Bookman Old Style" w:cs="Bookman Old Style"/>
          <w:lang w:eastAsia="es-ES"/>
        </w:rPr>
        <w:t>En la fecha la empresa……………………………..……</w:t>
      </w:r>
      <w:r w:rsidR="00F619F7">
        <w:rPr>
          <w:rFonts w:ascii="Bookman Old Style" w:hAnsi="Bookman Old Style" w:cs="Bookman Old Style"/>
          <w:lang w:eastAsia="es-ES"/>
        </w:rPr>
        <w:t>……………………..</w:t>
      </w:r>
      <w:r w:rsidRPr="00FF64D6">
        <w:rPr>
          <w:rFonts w:ascii="Bookman Old Style" w:hAnsi="Bookman Old Style" w:cs="Bookman Old Style"/>
          <w:lang w:eastAsia="es-ES"/>
        </w:rPr>
        <w:t xml:space="preserve"> </w:t>
      </w:r>
      <w:proofErr w:type="gramStart"/>
      <w:r w:rsidRPr="00FF64D6">
        <w:rPr>
          <w:rFonts w:ascii="Bookman Old Style" w:hAnsi="Bookman Old Style" w:cs="Bookman Old Style"/>
          <w:lang w:eastAsia="es-ES"/>
        </w:rPr>
        <w:t>realizó</w:t>
      </w:r>
      <w:proofErr w:type="gramEnd"/>
      <w:r w:rsidRPr="00FF64D6">
        <w:rPr>
          <w:rFonts w:ascii="Bookman Old Style" w:hAnsi="Bookman Old Style" w:cs="Bookman Old Style"/>
          <w:lang w:eastAsia="es-ES"/>
        </w:rPr>
        <w:t xml:space="preserve"> la vista correspon</w:t>
      </w:r>
      <w:r w:rsidR="00C123E4">
        <w:rPr>
          <w:rFonts w:ascii="Bookman Old Style" w:hAnsi="Bookman Old Style" w:cs="Bookman Old Style"/>
          <w:lang w:eastAsia="es-ES"/>
        </w:rPr>
        <w:t>diente a la Compra Directa</w:t>
      </w:r>
      <w:r w:rsidRPr="00FF64D6">
        <w:rPr>
          <w:rFonts w:ascii="Bookman Old Style" w:hAnsi="Bookman Old Style" w:cs="Bookman Old Style"/>
          <w:lang w:eastAsia="es-ES"/>
        </w:rPr>
        <w:t xml:space="preserve">  Nº </w:t>
      </w:r>
      <w:r w:rsidR="00C123E4">
        <w:rPr>
          <w:rFonts w:ascii="Bookman Old Style" w:hAnsi="Bookman Old Style" w:cs="Bookman Old Style"/>
          <w:lang w:eastAsia="es-ES"/>
        </w:rPr>
        <w:t>104</w:t>
      </w:r>
      <w:r w:rsidRPr="00FF64D6">
        <w:rPr>
          <w:rFonts w:ascii="Bookman Old Style" w:hAnsi="Bookman Old Style" w:cs="Bookman Old Style"/>
          <w:lang w:eastAsia="es-ES"/>
        </w:rPr>
        <w:t>/2019.-</w:t>
      </w:r>
    </w:p>
    <w:p w:rsidR="00396C4A" w:rsidRPr="00FF64D6" w:rsidRDefault="00396C4A" w:rsidP="00FF64D6">
      <w:pPr>
        <w:suppressAutoHyphens w:val="0"/>
        <w:spacing w:line="276" w:lineRule="auto"/>
        <w:jc w:val="both"/>
        <w:rPr>
          <w:rFonts w:ascii="Bookman Old Style" w:eastAsia="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Pr="00FF64D6" w:rsidRDefault="00396C4A" w:rsidP="00FF64D6">
      <w:pPr>
        <w:suppressAutoHyphens w:val="0"/>
        <w:spacing w:line="276" w:lineRule="auto"/>
        <w:jc w:val="both"/>
        <w:rPr>
          <w:rFonts w:ascii="Bookman Old Style" w:eastAsia="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Pr="00FF64D6" w:rsidRDefault="00396C4A" w:rsidP="00FF64D6">
      <w:pPr>
        <w:suppressAutoHyphens w:val="0"/>
        <w:spacing w:line="276" w:lineRule="auto"/>
        <w:jc w:val="both"/>
        <w:rPr>
          <w:rFonts w:ascii="Bookman Old Style" w:eastAsia="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Pr="00FF64D6" w:rsidRDefault="00396C4A" w:rsidP="00FF64D6">
      <w:pPr>
        <w:suppressAutoHyphens w:val="0"/>
        <w:spacing w:line="276" w:lineRule="auto"/>
        <w:jc w:val="both"/>
        <w:rPr>
          <w:rFonts w:ascii="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Pr="00FF64D6" w:rsidRDefault="00396C4A" w:rsidP="00FF64D6">
      <w:pPr>
        <w:suppressAutoHyphens w:val="0"/>
        <w:spacing w:line="276" w:lineRule="auto"/>
        <w:jc w:val="both"/>
        <w:rPr>
          <w:rFonts w:ascii="Bookman Old Style" w:eastAsia="Bookman Old Style" w:hAnsi="Bookman Old Style" w:cs="Bookman Old Style"/>
          <w:lang w:eastAsia="es-ES"/>
        </w:rPr>
      </w:pPr>
      <w:proofErr w:type="gramStart"/>
      <w:r w:rsidRPr="00FF64D6">
        <w:rPr>
          <w:rFonts w:ascii="Bookman Old Style" w:hAnsi="Bookman Old Style" w:cs="Bookman Old Style"/>
          <w:lang w:eastAsia="es-ES"/>
        </w:rPr>
        <w:t>Firma …</w:t>
      </w:r>
      <w:proofErr w:type="gramEnd"/>
      <w:r w:rsidRPr="00FF64D6">
        <w:rPr>
          <w:rFonts w:ascii="Bookman Old Style" w:hAnsi="Bookman Old Style" w:cs="Bookman Old Style"/>
          <w:lang w:eastAsia="es-ES"/>
        </w:rPr>
        <w:t>………………………………………</w:t>
      </w:r>
      <w:r w:rsidR="00F619F7">
        <w:rPr>
          <w:rFonts w:ascii="Bookman Old Style" w:hAnsi="Bookman Old Style" w:cs="Bookman Old Style"/>
          <w:lang w:eastAsia="es-ES"/>
        </w:rPr>
        <w:t>……</w:t>
      </w:r>
    </w:p>
    <w:p w:rsidR="00396C4A" w:rsidRPr="00FF64D6" w:rsidRDefault="00396C4A" w:rsidP="00FF64D6">
      <w:pPr>
        <w:suppressAutoHyphens w:val="0"/>
        <w:spacing w:line="276" w:lineRule="auto"/>
        <w:jc w:val="both"/>
        <w:rPr>
          <w:rFonts w:ascii="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Pr="00FF64D6" w:rsidRDefault="00396C4A" w:rsidP="00FF64D6">
      <w:pPr>
        <w:suppressAutoHyphens w:val="0"/>
        <w:spacing w:line="276" w:lineRule="auto"/>
        <w:jc w:val="both"/>
        <w:rPr>
          <w:rFonts w:ascii="Bookman Old Style" w:eastAsia="Bookman Old Style" w:hAnsi="Bookman Old Style" w:cs="Bookman Old Style"/>
          <w:lang w:eastAsia="es-ES"/>
        </w:rPr>
      </w:pPr>
      <w:proofErr w:type="gramStart"/>
      <w:r w:rsidRPr="00FF64D6">
        <w:rPr>
          <w:rFonts w:ascii="Bookman Old Style" w:hAnsi="Bookman Old Style" w:cs="Bookman Old Style"/>
          <w:lang w:eastAsia="es-ES"/>
        </w:rPr>
        <w:t>Aclaración …</w:t>
      </w:r>
      <w:proofErr w:type="gramEnd"/>
      <w:r w:rsidRPr="00FF64D6">
        <w:rPr>
          <w:rFonts w:ascii="Bookman Old Style" w:hAnsi="Bookman Old Style" w:cs="Bookman Old Style"/>
          <w:lang w:eastAsia="es-ES"/>
        </w:rPr>
        <w:t>………………………………………</w:t>
      </w:r>
    </w:p>
    <w:p w:rsidR="00396C4A" w:rsidRPr="00FF64D6" w:rsidRDefault="00396C4A" w:rsidP="00FF64D6">
      <w:pPr>
        <w:suppressAutoHyphens w:val="0"/>
        <w:spacing w:line="276" w:lineRule="auto"/>
        <w:jc w:val="both"/>
        <w:rPr>
          <w:rFonts w:ascii="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Default="00396C4A" w:rsidP="00FF64D6">
      <w:pPr>
        <w:suppressAutoHyphens w:val="0"/>
        <w:spacing w:line="276" w:lineRule="auto"/>
        <w:jc w:val="both"/>
        <w:rPr>
          <w:rFonts w:ascii="Bookman Old Style" w:hAnsi="Bookman Old Style" w:cs="Bookman Old Style"/>
          <w:lang w:eastAsia="es-ES"/>
        </w:rPr>
      </w:pPr>
      <w:proofErr w:type="gramStart"/>
      <w:r w:rsidRPr="00FF64D6">
        <w:rPr>
          <w:rFonts w:ascii="Bookman Old Style" w:hAnsi="Bookman Old Style" w:cs="Bookman Old Style"/>
          <w:lang w:eastAsia="es-ES"/>
        </w:rPr>
        <w:t>Email …</w:t>
      </w:r>
      <w:proofErr w:type="gramEnd"/>
      <w:r w:rsidRPr="00FF64D6">
        <w:rPr>
          <w:rFonts w:ascii="Bookman Old Style" w:hAnsi="Bookman Old Style" w:cs="Bookman Old Style"/>
          <w:lang w:eastAsia="es-ES"/>
        </w:rPr>
        <w:t>………………………………………</w:t>
      </w:r>
      <w:r w:rsidR="00F619F7">
        <w:rPr>
          <w:rFonts w:ascii="Bookman Old Style" w:hAnsi="Bookman Old Style" w:cs="Bookman Old Style"/>
          <w:lang w:eastAsia="es-ES"/>
        </w:rPr>
        <w:t>……</w:t>
      </w:r>
    </w:p>
    <w:p w:rsidR="00F619F7" w:rsidRDefault="00F619F7" w:rsidP="00FF64D6">
      <w:pPr>
        <w:suppressAutoHyphens w:val="0"/>
        <w:spacing w:line="276" w:lineRule="auto"/>
        <w:jc w:val="both"/>
        <w:rPr>
          <w:rFonts w:ascii="Bookman Old Style" w:hAnsi="Bookman Old Style" w:cs="Bookman Old Style"/>
          <w:lang w:eastAsia="es-ES"/>
        </w:rPr>
      </w:pPr>
    </w:p>
    <w:p w:rsidR="00F619F7" w:rsidRPr="00FF64D6" w:rsidRDefault="00F619F7" w:rsidP="00FF64D6">
      <w:pPr>
        <w:suppressAutoHyphens w:val="0"/>
        <w:spacing w:line="276" w:lineRule="auto"/>
        <w:jc w:val="both"/>
        <w:rPr>
          <w:rFonts w:ascii="Bookman Old Style" w:eastAsia="Bookman Old Style" w:hAnsi="Bookman Old Style" w:cs="Bookman Old Style"/>
          <w:lang w:eastAsia="es-ES"/>
        </w:rPr>
      </w:pPr>
      <w:proofErr w:type="gramStart"/>
      <w:r>
        <w:rPr>
          <w:rFonts w:ascii="Bookman Old Style" w:hAnsi="Bookman Old Style" w:cs="Bookman Old Style"/>
          <w:lang w:eastAsia="es-ES"/>
        </w:rPr>
        <w:t>RUT …</w:t>
      </w:r>
      <w:proofErr w:type="gramEnd"/>
      <w:r>
        <w:rPr>
          <w:rFonts w:ascii="Bookman Old Style" w:hAnsi="Bookman Old Style" w:cs="Bookman Old Style"/>
          <w:lang w:eastAsia="es-ES"/>
        </w:rPr>
        <w:t>……………………………………………..</w:t>
      </w:r>
    </w:p>
    <w:p w:rsidR="00396C4A" w:rsidRPr="00FF64D6" w:rsidRDefault="00396C4A" w:rsidP="00FF64D6">
      <w:pPr>
        <w:suppressAutoHyphens w:val="0"/>
        <w:spacing w:line="276" w:lineRule="auto"/>
        <w:jc w:val="both"/>
        <w:rPr>
          <w:rFonts w:ascii="Bookman Old Style" w:eastAsia="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Pr="00FF64D6" w:rsidRDefault="00396C4A" w:rsidP="00FF64D6">
      <w:pPr>
        <w:suppressAutoHyphens w:val="0"/>
        <w:spacing w:line="276" w:lineRule="auto"/>
        <w:jc w:val="both"/>
        <w:rPr>
          <w:rFonts w:ascii="Bookman Old Style" w:eastAsia="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Pr="00FF64D6" w:rsidRDefault="00396C4A" w:rsidP="00FF64D6">
      <w:pPr>
        <w:suppressAutoHyphens w:val="0"/>
        <w:spacing w:line="276" w:lineRule="auto"/>
        <w:jc w:val="both"/>
        <w:rPr>
          <w:rFonts w:ascii="Bookman Old Style" w:hAnsi="Bookman Old Style" w:cs="Bookman Old Style"/>
          <w:lang w:eastAsia="es-ES"/>
        </w:rPr>
      </w:pPr>
      <w:r w:rsidRPr="00FF64D6">
        <w:rPr>
          <w:rFonts w:ascii="Bookman Old Style" w:eastAsia="Bookman Old Style" w:hAnsi="Bookman Old Style" w:cs="Bookman Old Style"/>
          <w:lang w:eastAsia="es-ES"/>
        </w:rPr>
        <w:t xml:space="preserve">    </w:t>
      </w:r>
    </w:p>
    <w:p w:rsidR="00396C4A" w:rsidRPr="00FF64D6" w:rsidRDefault="00396C4A" w:rsidP="00FF64D6">
      <w:pPr>
        <w:suppressAutoHyphens w:val="0"/>
        <w:spacing w:line="276" w:lineRule="auto"/>
        <w:jc w:val="both"/>
        <w:rPr>
          <w:rFonts w:ascii="Bookman Old Style" w:hAnsi="Bookman Old Style" w:cs="Bookman Old Style"/>
          <w:lang w:eastAsia="es-ES"/>
        </w:rPr>
      </w:pPr>
    </w:p>
    <w:p w:rsidR="00396C4A" w:rsidRPr="00FF64D6" w:rsidRDefault="00396C4A" w:rsidP="00FF64D6">
      <w:pPr>
        <w:suppressAutoHyphens w:val="0"/>
        <w:spacing w:line="276" w:lineRule="auto"/>
        <w:jc w:val="both"/>
        <w:rPr>
          <w:rFonts w:ascii="Bookman Old Style" w:hAnsi="Bookman Old Style" w:cs="Bookman Old Style"/>
          <w:lang w:eastAsia="es-ES"/>
        </w:rPr>
      </w:pPr>
    </w:p>
    <w:p w:rsidR="00396C4A" w:rsidRPr="00FF64D6" w:rsidRDefault="00396C4A" w:rsidP="00FF64D6">
      <w:pPr>
        <w:suppressAutoHyphens w:val="0"/>
        <w:spacing w:line="276" w:lineRule="auto"/>
        <w:jc w:val="both"/>
        <w:rPr>
          <w:rFonts w:ascii="Bookman Old Style" w:hAnsi="Bookman Old Style" w:cs="Bookman Old Style"/>
          <w:lang w:eastAsia="es-ES"/>
        </w:rPr>
      </w:pPr>
    </w:p>
    <w:p w:rsidR="00396C4A" w:rsidRPr="00FF64D6" w:rsidRDefault="00396C4A" w:rsidP="00FF64D6">
      <w:pPr>
        <w:suppressAutoHyphens w:val="0"/>
        <w:spacing w:line="276" w:lineRule="auto"/>
        <w:jc w:val="both"/>
        <w:rPr>
          <w:rFonts w:ascii="Bookman Old Style" w:hAnsi="Bookman Old Style" w:cs="Bookman Old Style"/>
          <w:lang w:val="es-ES_tradnl"/>
        </w:rPr>
      </w:pPr>
      <w:r w:rsidRPr="00FF64D6">
        <w:rPr>
          <w:rFonts w:ascii="Bookman Old Style" w:hAnsi="Bookman Old Style" w:cs="Bookman Old Style"/>
          <w:lang w:eastAsia="es-ES"/>
        </w:rPr>
        <w:t xml:space="preserve">Firma del Funcionario del Poder Judicial </w:t>
      </w:r>
      <w:r w:rsidRPr="00FF64D6">
        <w:rPr>
          <w:rFonts w:ascii="Bookman Old Style" w:hAnsi="Bookman Old Style" w:cs="Tahoma"/>
          <w:lang w:eastAsia="es-ES"/>
        </w:rPr>
        <w:t>………………</w:t>
      </w:r>
      <w:r w:rsidR="00F619F7">
        <w:rPr>
          <w:rFonts w:ascii="Bookman Old Style" w:hAnsi="Bookman Old Style" w:cs="Tahoma"/>
          <w:lang w:eastAsia="es-ES"/>
        </w:rPr>
        <w:t>……………..</w:t>
      </w:r>
    </w:p>
    <w:p w:rsidR="00396C4A" w:rsidRPr="00FF64D6" w:rsidRDefault="00396C4A" w:rsidP="00FF64D6">
      <w:pPr>
        <w:spacing w:line="276" w:lineRule="auto"/>
        <w:jc w:val="center"/>
        <w:rPr>
          <w:rFonts w:ascii="Bookman Old Style" w:hAnsi="Bookman Old Style"/>
          <w:b/>
          <w:bCs/>
          <w:lang w:val="es-ES_tradnl" w:eastAsia="ar-SA"/>
        </w:rPr>
      </w:pPr>
    </w:p>
    <w:p w:rsidR="00396C4A" w:rsidRPr="00FF64D6" w:rsidRDefault="00396C4A" w:rsidP="00FF64D6">
      <w:pPr>
        <w:pStyle w:val="Textoindependiente1"/>
        <w:spacing w:line="276" w:lineRule="auto"/>
        <w:rPr>
          <w:rFonts w:ascii="Bookman Old Style" w:hAnsi="Bookman Old Style"/>
          <w:b/>
          <w:bCs/>
          <w:szCs w:val="24"/>
          <w:lang w:val="es-ES_tradnl"/>
        </w:rPr>
      </w:pPr>
    </w:p>
    <w:p w:rsidR="00396C4A" w:rsidRPr="00FF64D6" w:rsidRDefault="00396C4A" w:rsidP="00FF64D6">
      <w:pPr>
        <w:pStyle w:val="Textoindependiente1"/>
        <w:spacing w:line="276" w:lineRule="auto"/>
        <w:rPr>
          <w:rFonts w:ascii="Bookman Old Style" w:hAnsi="Bookman Old Style"/>
          <w:b/>
          <w:bCs/>
          <w:szCs w:val="24"/>
          <w:lang w:val="es-UY"/>
        </w:rPr>
      </w:pPr>
    </w:p>
    <w:p w:rsidR="00C63074" w:rsidRPr="00FF64D6" w:rsidRDefault="00C63074" w:rsidP="00FF64D6">
      <w:pPr>
        <w:spacing w:line="276" w:lineRule="auto"/>
        <w:rPr>
          <w:rFonts w:ascii="Bookman Old Style" w:hAnsi="Bookman Old Style"/>
          <w:lang w:val="es-UY"/>
        </w:rPr>
      </w:pPr>
    </w:p>
    <w:sectPr w:rsidR="00C63074" w:rsidRPr="00FF64D6">
      <w:pgSz w:w="11906" w:h="16838"/>
      <w:pgMar w:top="2268" w:right="1134" w:bottom="85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ohit Hindi">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0" w:firstLine="0"/>
      </w:pPr>
      <w:rPr>
        <w:rFonts w:ascii="Wingdings" w:hAnsi="Wingdings" w:cs="Wingdings"/>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bullet"/>
      <w:lvlText w:val=""/>
      <w:lvlJc w:val="left"/>
      <w:pPr>
        <w:tabs>
          <w:tab w:val="num" w:pos="0"/>
        </w:tabs>
        <w:ind w:left="2520" w:hanging="360"/>
      </w:pPr>
      <w:rPr>
        <w:rFonts w:ascii="Wingdings" w:hAnsi="Wingdings" w:cs="Wingdings"/>
      </w:rPr>
    </w:lvl>
  </w:abstractNum>
  <w:abstractNum w:abstractNumId="4">
    <w:nsid w:val="00000008"/>
    <w:multiLevelType w:val="multilevel"/>
    <w:tmpl w:val="00000008"/>
    <w:name w:val="WW8Num12"/>
    <w:lvl w:ilvl="0">
      <w:numFmt w:val="bullet"/>
      <w:lvlText w:val=""/>
      <w:lvlJc w:val="left"/>
      <w:pPr>
        <w:tabs>
          <w:tab w:val="num" w:pos="0"/>
        </w:tabs>
        <w:ind w:left="0" w:firstLine="0"/>
      </w:pPr>
      <w:rPr>
        <w:rFonts w:ascii="Wingdings" w:hAnsi="Wingdings" w:cs="Wingdings"/>
      </w:rPr>
    </w:lvl>
    <w:lvl w:ilvl="1">
      <w:start w:val="1"/>
      <w:numFmt w:val="decimal"/>
      <w:lvlText w:val="%2."/>
      <w:lvlJc w:val="left"/>
      <w:pPr>
        <w:tabs>
          <w:tab w:val="num" w:pos="0"/>
        </w:tabs>
        <w:ind w:left="0" w:firstLine="0"/>
      </w:pPr>
      <w:rPr>
        <w:rFonts w:ascii="Wingdings" w:hAnsi="Wingdings" w:cs="Wingdings"/>
      </w:rPr>
    </w:lvl>
    <w:lvl w:ilvl="2">
      <w:start w:val="1"/>
      <w:numFmt w:val="decimal"/>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ascii="Wingdings" w:hAnsi="Wingdings" w:cs="Wingdings"/>
      </w:rPr>
    </w:lvl>
    <w:lvl w:ilvl="4">
      <w:start w:val="1"/>
      <w:numFmt w:val="decimal"/>
      <w:lvlText w:val="%5."/>
      <w:lvlJc w:val="left"/>
      <w:pPr>
        <w:tabs>
          <w:tab w:val="num" w:pos="0"/>
        </w:tabs>
        <w:ind w:left="0" w:firstLine="0"/>
      </w:pPr>
      <w:rPr>
        <w:rFonts w:ascii="Wingdings" w:hAnsi="Wingdings" w:cs="Wingdings"/>
      </w:rPr>
    </w:lvl>
    <w:lvl w:ilvl="5">
      <w:start w:val="1"/>
      <w:numFmt w:val="decimal"/>
      <w:lvlText w:val="%6."/>
      <w:lvlJc w:val="left"/>
      <w:pPr>
        <w:tabs>
          <w:tab w:val="num" w:pos="0"/>
        </w:tabs>
        <w:ind w:left="0" w:firstLine="0"/>
      </w:pPr>
      <w:rPr>
        <w:rFonts w:ascii="Wingdings" w:hAnsi="Wingdings" w:cs="Wingdings"/>
      </w:rPr>
    </w:lvl>
    <w:lvl w:ilvl="6">
      <w:start w:val="1"/>
      <w:numFmt w:val="decimal"/>
      <w:lvlText w:val="%7."/>
      <w:lvlJc w:val="left"/>
      <w:pPr>
        <w:tabs>
          <w:tab w:val="num" w:pos="0"/>
        </w:tabs>
        <w:ind w:left="0" w:firstLine="0"/>
      </w:pPr>
      <w:rPr>
        <w:rFonts w:ascii="Wingdings" w:hAnsi="Wingdings" w:cs="Wingdings"/>
      </w:rPr>
    </w:lvl>
    <w:lvl w:ilvl="7">
      <w:start w:val="1"/>
      <w:numFmt w:val="decimal"/>
      <w:lvlText w:val="%8."/>
      <w:lvlJc w:val="left"/>
      <w:pPr>
        <w:tabs>
          <w:tab w:val="num" w:pos="0"/>
        </w:tabs>
        <w:ind w:left="0" w:firstLine="0"/>
      </w:pPr>
      <w:rPr>
        <w:rFonts w:ascii="Wingdings" w:hAnsi="Wingdings" w:cs="Wingdings"/>
      </w:rPr>
    </w:lvl>
    <w:lvl w:ilvl="8">
      <w:start w:val="1"/>
      <w:numFmt w:val="decimal"/>
      <w:lvlText w:val="%9."/>
      <w:lvlJc w:val="left"/>
      <w:pPr>
        <w:tabs>
          <w:tab w:val="num" w:pos="0"/>
        </w:tabs>
        <w:ind w:left="0" w:firstLine="0"/>
      </w:pPr>
      <w:rPr>
        <w:rFonts w:ascii="Wingdings" w:hAnsi="Wingdings" w:cs="Wingdings"/>
      </w:rPr>
    </w:lvl>
  </w:abstractNum>
  <w:abstractNum w:abstractNumId="5">
    <w:nsid w:val="02B63AA3"/>
    <w:multiLevelType w:val="hybridMultilevel"/>
    <w:tmpl w:val="8926ED6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2FC0007"/>
    <w:multiLevelType w:val="hybridMultilevel"/>
    <w:tmpl w:val="AFD02EF4"/>
    <w:lvl w:ilvl="0" w:tplc="AD26392C">
      <w:start w:val="1"/>
      <w:numFmt w:val="bullet"/>
      <w:lvlText w:val="-"/>
      <w:lvlJc w:val="left"/>
      <w:pPr>
        <w:ind w:left="720" w:hanging="360"/>
      </w:pPr>
      <w:rPr>
        <w:rFonts w:ascii="Bookman Old Style" w:eastAsia="Times New Roman" w:hAnsi="Bookman Old Style"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43D15AC"/>
    <w:multiLevelType w:val="hybridMultilevel"/>
    <w:tmpl w:val="447E05F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3BF2125"/>
    <w:multiLevelType w:val="multilevel"/>
    <w:tmpl w:val="3146AE8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8671656"/>
    <w:multiLevelType w:val="hybridMultilevel"/>
    <w:tmpl w:val="19E4A3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59BF3AAF"/>
    <w:multiLevelType w:val="hybridMultilevel"/>
    <w:tmpl w:val="312484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5DCF0FDF"/>
    <w:multiLevelType w:val="hybridMultilevel"/>
    <w:tmpl w:val="3E1E56D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5F601F08"/>
    <w:multiLevelType w:val="hybridMultilevel"/>
    <w:tmpl w:val="5582DB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6D0D5F9C"/>
    <w:multiLevelType w:val="hybridMultilevel"/>
    <w:tmpl w:val="4BB247C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7"/>
  </w:num>
  <w:num w:numId="8">
    <w:abstractNumId w:val="12"/>
  </w:num>
  <w:num w:numId="9">
    <w:abstractNumId w:val="10"/>
  </w:num>
  <w:num w:numId="10">
    <w:abstractNumId w:val="11"/>
  </w:num>
  <w:num w:numId="11">
    <w:abstractNumId w:val="13"/>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4A"/>
    <w:rsid w:val="002F6CD5"/>
    <w:rsid w:val="00396C4A"/>
    <w:rsid w:val="00486F4E"/>
    <w:rsid w:val="004E4EEE"/>
    <w:rsid w:val="008C480A"/>
    <w:rsid w:val="008F1FBA"/>
    <w:rsid w:val="00B16335"/>
    <w:rsid w:val="00B61F1F"/>
    <w:rsid w:val="00C123E4"/>
    <w:rsid w:val="00C63074"/>
    <w:rsid w:val="00F619F7"/>
    <w:rsid w:val="00F7700D"/>
    <w:rsid w:val="00FF64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4A"/>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96C4A"/>
    <w:rPr>
      <w:color w:val="0000FF"/>
      <w:u w:val="single"/>
    </w:rPr>
  </w:style>
  <w:style w:type="character" w:customStyle="1" w:styleId="Fuentedeprrafopredeter2">
    <w:name w:val="Fuente de párrafo predeter.2"/>
    <w:qFormat/>
    <w:rsid w:val="00396C4A"/>
  </w:style>
  <w:style w:type="paragraph" w:customStyle="1" w:styleId="Encabezado2">
    <w:name w:val="Encabezado2"/>
    <w:basedOn w:val="Normal1"/>
    <w:next w:val="Subttulo"/>
    <w:rsid w:val="00396C4A"/>
    <w:pPr>
      <w:jc w:val="center"/>
    </w:pPr>
    <w:rPr>
      <w:b/>
    </w:rPr>
  </w:style>
  <w:style w:type="paragraph" w:styleId="Textoindependiente">
    <w:name w:val="Body Text"/>
    <w:basedOn w:val="Normal"/>
    <w:link w:val="TextoindependienteCar"/>
    <w:rsid w:val="00396C4A"/>
    <w:pPr>
      <w:jc w:val="both"/>
    </w:pPr>
    <w:rPr>
      <w:lang w:val="es-ES_tradnl"/>
    </w:rPr>
  </w:style>
  <w:style w:type="character" w:customStyle="1" w:styleId="TextoindependienteCar">
    <w:name w:val="Texto independiente Car"/>
    <w:basedOn w:val="Fuentedeprrafopredeter"/>
    <w:link w:val="Textoindependiente"/>
    <w:rsid w:val="00396C4A"/>
    <w:rPr>
      <w:rFonts w:ascii="Times New Roman" w:eastAsia="Times New Roman" w:hAnsi="Times New Roman" w:cs="Times New Roman"/>
      <w:sz w:val="24"/>
      <w:szCs w:val="24"/>
      <w:lang w:val="es-ES_tradnl" w:eastAsia="zh-CN"/>
    </w:rPr>
  </w:style>
  <w:style w:type="paragraph" w:customStyle="1" w:styleId="Normal1">
    <w:name w:val="Normal1"/>
    <w:qFormat/>
    <w:rsid w:val="00396C4A"/>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396C4A"/>
    <w:pPr>
      <w:spacing w:after="120"/>
      <w:ind w:left="283"/>
    </w:pPr>
  </w:style>
  <w:style w:type="character" w:customStyle="1" w:styleId="SangradetextonormalCar">
    <w:name w:val="Sangría de texto normal Car"/>
    <w:basedOn w:val="Fuentedeprrafopredeter"/>
    <w:link w:val="Sangradetextonormal"/>
    <w:rsid w:val="00396C4A"/>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396C4A"/>
    <w:pPr>
      <w:jc w:val="both"/>
    </w:pPr>
  </w:style>
  <w:style w:type="paragraph" w:customStyle="1" w:styleId="Ttulo12">
    <w:name w:val="Título 12"/>
    <w:basedOn w:val="Normal1"/>
    <w:next w:val="Normal1"/>
    <w:rsid w:val="00396C4A"/>
    <w:pPr>
      <w:keepNext/>
      <w:ind w:left="600" w:hanging="600"/>
    </w:pPr>
    <w:rPr>
      <w:b/>
    </w:rPr>
  </w:style>
  <w:style w:type="paragraph" w:customStyle="1" w:styleId="Textoindependiente22">
    <w:name w:val="Texto independiente 22"/>
    <w:basedOn w:val="Normal1"/>
    <w:rsid w:val="00396C4A"/>
    <w:pPr>
      <w:spacing w:after="120" w:line="480" w:lineRule="auto"/>
    </w:pPr>
  </w:style>
  <w:style w:type="paragraph" w:customStyle="1" w:styleId="Sangra2detindependiente2">
    <w:name w:val="Sangría 2 de t. independiente2"/>
    <w:basedOn w:val="Normal1"/>
    <w:rsid w:val="00396C4A"/>
    <w:pPr>
      <w:spacing w:line="240" w:lineRule="exact"/>
      <w:ind w:firstLine="1418"/>
      <w:jc w:val="both"/>
    </w:pPr>
    <w:rPr>
      <w:rFonts w:ascii="Courier" w:hAnsi="Courier" w:cs="Courier"/>
    </w:rPr>
  </w:style>
  <w:style w:type="paragraph" w:styleId="Subttulo">
    <w:name w:val="Subtitle"/>
    <w:basedOn w:val="Normal"/>
    <w:next w:val="Normal"/>
    <w:link w:val="SubttuloCar"/>
    <w:uiPriority w:val="11"/>
    <w:qFormat/>
    <w:rsid w:val="00396C4A"/>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396C4A"/>
    <w:rPr>
      <w:rFonts w:asciiTheme="majorHAnsi" w:eastAsiaTheme="majorEastAsia" w:hAnsiTheme="majorHAnsi" w:cstheme="majorBidi"/>
      <w:i/>
      <w:iCs/>
      <w:color w:val="4F81BD" w:themeColor="accent1"/>
      <w:spacing w:val="15"/>
      <w:sz w:val="24"/>
      <w:szCs w:val="24"/>
      <w:lang w:val="es-ES" w:eastAsia="zh-CN"/>
    </w:rPr>
  </w:style>
  <w:style w:type="paragraph" w:customStyle="1" w:styleId="Standard">
    <w:name w:val="Standard"/>
    <w:rsid w:val="00396C4A"/>
    <w:pPr>
      <w:widowControl w:val="0"/>
      <w:suppressAutoHyphens/>
      <w:autoSpaceDN w:val="0"/>
      <w:spacing w:after="0" w:line="240" w:lineRule="auto"/>
      <w:textAlignment w:val="baseline"/>
    </w:pPr>
    <w:rPr>
      <w:rFonts w:ascii="Times New Roman" w:eastAsia="Arial" w:hAnsi="Times New Roman" w:cs="Lohit Hindi"/>
      <w:kern w:val="3"/>
      <w:sz w:val="24"/>
      <w:szCs w:val="24"/>
      <w:lang w:eastAsia="zh-CN" w:bidi="hi-IN"/>
    </w:rPr>
  </w:style>
  <w:style w:type="paragraph" w:customStyle="1" w:styleId="TableContents">
    <w:name w:val="Table Contents"/>
    <w:basedOn w:val="Standard"/>
    <w:rsid w:val="00396C4A"/>
    <w:pPr>
      <w:suppressLineNumbers/>
    </w:pPr>
  </w:style>
  <w:style w:type="paragraph" w:styleId="Textodeglobo">
    <w:name w:val="Balloon Text"/>
    <w:basedOn w:val="Normal"/>
    <w:link w:val="TextodegloboCar"/>
    <w:uiPriority w:val="99"/>
    <w:semiHidden/>
    <w:unhideWhenUsed/>
    <w:rsid w:val="008F1FBA"/>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FBA"/>
    <w:rPr>
      <w:rFonts w:ascii="Tahoma" w:eastAsia="Times New Roma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4A"/>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96C4A"/>
    <w:rPr>
      <w:color w:val="0000FF"/>
      <w:u w:val="single"/>
    </w:rPr>
  </w:style>
  <w:style w:type="character" w:customStyle="1" w:styleId="Fuentedeprrafopredeter2">
    <w:name w:val="Fuente de párrafo predeter.2"/>
    <w:qFormat/>
    <w:rsid w:val="00396C4A"/>
  </w:style>
  <w:style w:type="paragraph" w:customStyle="1" w:styleId="Encabezado2">
    <w:name w:val="Encabezado2"/>
    <w:basedOn w:val="Normal1"/>
    <w:next w:val="Subttulo"/>
    <w:rsid w:val="00396C4A"/>
    <w:pPr>
      <w:jc w:val="center"/>
    </w:pPr>
    <w:rPr>
      <w:b/>
    </w:rPr>
  </w:style>
  <w:style w:type="paragraph" w:styleId="Textoindependiente">
    <w:name w:val="Body Text"/>
    <w:basedOn w:val="Normal"/>
    <w:link w:val="TextoindependienteCar"/>
    <w:rsid w:val="00396C4A"/>
    <w:pPr>
      <w:jc w:val="both"/>
    </w:pPr>
    <w:rPr>
      <w:lang w:val="es-ES_tradnl"/>
    </w:rPr>
  </w:style>
  <w:style w:type="character" w:customStyle="1" w:styleId="TextoindependienteCar">
    <w:name w:val="Texto independiente Car"/>
    <w:basedOn w:val="Fuentedeprrafopredeter"/>
    <w:link w:val="Textoindependiente"/>
    <w:rsid w:val="00396C4A"/>
    <w:rPr>
      <w:rFonts w:ascii="Times New Roman" w:eastAsia="Times New Roman" w:hAnsi="Times New Roman" w:cs="Times New Roman"/>
      <w:sz w:val="24"/>
      <w:szCs w:val="24"/>
      <w:lang w:val="es-ES_tradnl" w:eastAsia="zh-CN"/>
    </w:rPr>
  </w:style>
  <w:style w:type="paragraph" w:customStyle="1" w:styleId="Normal1">
    <w:name w:val="Normal1"/>
    <w:qFormat/>
    <w:rsid w:val="00396C4A"/>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396C4A"/>
    <w:pPr>
      <w:spacing w:after="120"/>
      <w:ind w:left="283"/>
    </w:pPr>
  </w:style>
  <w:style w:type="character" w:customStyle="1" w:styleId="SangradetextonormalCar">
    <w:name w:val="Sangría de texto normal Car"/>
    <w:basedOn w:val="Fuentedeprrafopredeter"/>
    <w:link w:val="Sangradetextonormal"/>
    <w:rsid w:val="00396C4A"/>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396C4A"/>
    <w:pPr>
      <w:jc w:val="both"/>
    </w:pPr>
  </w:style>
  <w:style w:type="paragraph" w:customStyle="1" w:styleId="Ttulo12">
    <w:name w:val="Título 12"/>
    <w:basedOn w:val="Normal1"/>
    <w:next w:val="Normal1"/>
    <w:rsid w:val="00396C4A"/>
    <w:pPr>
      <w:keepNext/>
      <w:ind w:left="600" w:hanging="600"/>
    </w:pPr>
    <w:rPr>
      <w:b/>
    </w:rPr>
  </w:style>
  <w:style w:type="paragraph" w:customStyle="1" w:styleId="Textoindependiente22">
    <w:name w:val="Texto independiente 22"/>
    <w:basedOn w:val="Normal1"/>
    <w:rsid w:val="00396C4A"/>
    <w:pPr>
      <w:spacing w:after="120" w:line="480" w:lineRule="auto"/>
    </w:pPr>
  </w:style>
  <w:style w:type="paragraph" w:customStyle="1" w:styleId="Sangra2detindependiente2">
    <w:name w:val="Sangría 2 de t. independiente2"/>
    <w:basedOn w:val="Normal1"/>
    <w:rsid w:val="00396C4A"/>
    <w:pPr>
      <w:spacing w:line="240" w:lineRule="exact"/>
      <w:ind w:firstLine="1418"/>
      <w:jc w:val="both"/>
    </w:pPr>
    <w:rPr>
      <w:rFonts w:ascii="Courier" w:hAnsi="Courier" w:cs="Courier"/>
    </w:rPr>
  </w:style>
  <w:style w:type="paragraph" w:styleId="Subttulo">
    <w:name w:val="Subtitle"/>
    <w:basedOn w:val="Normal"/>
    <w:next w:val="Normal"/>
    <w:link w:val="SubttuloCar"/>
    <w:uiPriority w:val="11"/>
    <w:qFormat/>
    <w:rsid w:val="00396C4A"/>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396C4A"/>
    <w:rPr>
      <w:rFonts w:asciiTheme="majorHAnsi" w:eastAsiaTheme="majorEastAsia" w:hAnsiTheme="majorHAnsi" w:cstheme="majorBidi"/>
      <w:i/>
      <w:iCs/>
      <w:color w:val="4F81BD" w:themeColor="accent1"/>
      <w:spacing w:val="15"/>
      <w:sz w:val="24"/>
      <w:szCs w:val="24"/>
      <w:lang w:val="es-ES" w:eastAsia="zh-CN"/>
    </w:rPr>
  </w:style>
  <w:style w:type="paragraph" w:customStyle="1" w:styleId="Standard">
    <w:name w:val="Standard"/>
    <w:rsid w:val="00396C4A"/>
    <w:pPr>
      <w:widowControl w:val="0"/>
      <w:suppressAutoHyphens/>
      <w:autoSpaceDN w:val="0"/>
      <w:spacing w:after="0" w:line="240" w:lineRule="auto"/>
      <w:textAlignment w:val="baseline"/>
    </w:pPr>
    <w:rPr>
      <w:rFonts w:ascii="Times New Roman" w:eastAsia="Arial" w:hAnsi="Times New Roman" w:cs="Lohit Hindi"/>
      <w:kern w:val="3"/>
      <w:sz w:val="24"/>
      <w:szCs w:val="24"/>
      <w:lang w:eastAsia="zh-CN" w:bidi="hi-IN"/>
    </w:rPr>
  </w:style>
  <w:style w:type="paragraph" w:customStyle="1" w:styleId="TableContents">
    <w:name w:val="Table Contents"/>
    <w:basedOn w:val="Standard"/>
    <w:rsid w:val="00396C4A"/>
    <w:pPr>
      <w:suppressLineNumbers/>
    </w:pPr>
  </w:style>
  <w:style w:type="paragraph" w:styleId="Textodeglobo">
    <w:name w:val="Balloon Text"/>
    <w:basedOn w:val="Normal"/>
    <w:link w:val="TextodegloboCar"/>
    <w:uiPriority w:val="99"/>
    <w:semiHidden/>
    <w:unhideWhenUsed/>
    <w:rsid w:val="008F1FBA"/>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FBA"/>
    <w:rPr>
      <w:rFonts w:ascii="Tahoma" w:eastAsia="Times New Roma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2054</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3</cp:revision>
  <cp:lastPrinted>2019-06-26T19:59:00Z</cp:lastPrinted>
  <dcterms:created xsi:type="dcterms:W3CDTF">2019-06-27T16:09:00Z</dcterms:created>
  <dcterms:modified xsi:type="dcterms:W3CDTF">2019-06-27T16:24:00Z</dcterms:modified>
</cp:coreProperties>
</file>