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1C" w:rsidRPr="00803085" w:rsidRDefault="00937B1C" w:rsidP="00937B1C">
      <w:pPr>
        <w:pStyle w:val="Encabezado2"/>
        <w:spacing w:line="276" w:lineRule="auto"/>
        <w:ind w:left="-987"/>
        <w:rPr>
          <w:rFonts w:ascii="Bookman Old Style" w:hAnsi="Bookman Old Style"/>
          <w:bCs/>
          <w:szCs w:val="24"/>
        </w:rPr>
      </w:pPr>
      <w:r w:rsidRPr="00803085">
        <w:rPr>
          <w:rFonts w:ascii="Bookman Old Style" w:eastAsia="Times New Roman" w:hAnsi="Bookman Old Style"/>
          <w:bCs/>
          <w:szCs w:val="24"/>
        </w:rPr>
        <w:t xml:space="preserve">      </w:t>
      </w:r>
      <w:r w:rsidRPr="00803085">
        <w:rPr>
          <w:rFonts w:ascii="Bookman Old Style" w:hAnsi="Bookman Old Style"/>
          <w:bCs/>
          <w:szCs w:val="24"/>
        </w:rPr>
        <w:t>PODER JUDICIAL</w:t>
      </w:r>
    </w:p>
    <w:p w:rsidR="00937B1C" w:rsidRPr="00803085" w:rsidRDefault="00937B1C" w:rsidP="00937B1C">
      <w:pPr>
        <w:pStyle w:val="Normal1"/>
        <w:spacing w:line="276" w:lineRule="auto"/>
        <w:jc w:val="center"/>
        <w:rPr>
          <w:rFonts w:ascii="Bookman Old Style" w:hAnsi="Bookman Old Style"/>
          <w:b/>
          <w:bCs/>
          <w:szCs w:val="24"/>
        </w:rPr>
      </w:pPr>
    </w:p>
    <w:p w:rsidR="00937B1C" w:rsidRPr="00803085" w:rsidRDefault="00937B1C" w:rsidP="00937B1C">
      <w:pPr>
        <w:pStyle w:val="Normal1"/>
        <w:spacing w:line="276" w:lineRule="auto"/>
        <w:jc w:val="center"/>
        <w:rPr>
          <w:rFonts w:ascii="Bookman Old Style" w:hAnsi="Bookman Old Style"/>
          <w:b/>
          <w:bCs/>
          <w:szCs w:val="24"/>
        </w:rPr>
      </w:pPr>
      <w:r w:rsidRPr="00803085">
        <w:rPr>
          <w:rFonts w:ascii="Bookman Old Style" w:hAnsi="Bookman Old Style"/>
          <w:b/>
          <w:bCs/>
          <w:szCs w:val="24"/>
        </w:rPr>
        <w:t>DEPARTAMENTO DE ADQUISICIONES</w:t>
      </w:r>
    </w:p>
    <w:p w:rsidR="00937B1C" w:rsidRPr="00803085" w:rsidRDefault="00937B1C" w:rsidP="00937B1C">
      <w:pPr>
        <w:pStyle w:val="Normal1"/>
        <w:spacing w:line="276" w:lineRule="auto"/>
        <w:jc w:val="center"/>
        <w:rPr>
          <w:rFonts w:ascii="Bookman Old Style" w:hAnsi="Bookman Old Style"/>
          <w:b/>
          <w:bCs/>
          <w:szCs w:val="24"/>
        </w:rPr>
      </w:pPr>
    </w:p>
    <w:p w:rsidR="00937B1C" w:rsidRPr="00803085" w:rsidRDefault="00AF4968" w:rsidP="00937B1C">
      <w:pPr>
        <w:pStyle w:val="Normal1"/>
        <w:spacing w:line="276" w:lineRule="auto"/>
        <w:jc w:val="center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>COMPRA DIRECTA</w:t>
      </w:r>
      <w:r w:rsidR="00937B1C" w:rsidRPr="00803085">
        <w:rPr>
          <w:rFonts w:ascii="Bookman Old Style" w:hAnsi="Bookman Old Style"/>
          <w:b/>
          <w:bCs/>
          <w:szCs w:val="24"/>
        </w:rPr>
        <w:t xml:space="preserve">  N°   </w:t>
      </w:r>
      <w:r w:rsidR="0064412F">
        <w:rPr>
          <w:rFonts w:ascii="Bookman Old Style" w:hAnsi="Bookman Old Style"/>
          <w:b/>
          <w:bCs/>
          <w:szCs w:val="24"/>
        </w:rPr>
        <w:t>85</w:t>
      </w:r>
      <w:bookmarkStart w:id="0" w:name="_GoBack"/>
      <w:bookmarkEnd w:id="0"/>
      <w:r w:rsidR="00937B1C" w:rsidRPr="00803085">
        <w:rPr>
          <w:rFonts w:ascii="Bookman Old Style" w:hAnsi="Bookman Old Style"/>
          <w:b/>
          <w:bCs/>
          <w:szCs w:val="24"/>
        </w:rPr>
        <w:t xml:space="preserve"> /2019</w:t>
      </w:r>
    </w:p>
    <w:p w:rsidR="00937B1C" w:rsidRPr="00803085" w:rsidRDefault="00937B1C" w:rsidP="00937B1C">
      <w:pPr>
        <w:pStyle w:val="Normal1"/>
        <w:spacing w:line="276" w:lineRule="auto"/>
        <w:jc w:val="center"/>
        <w:rPr>
          <w:rFonts w:ascii="Bookman Old Style" w:hAnsi="Bookman Old Style"/>
          <w:b/>
          <w:bCs/>
          <w:szCs w:val="24"/>
        </w:rPr>
      </w:pPr>
    </w:p>
    <w:p w:rsidR="00937B1C" w:rsidRPr="00803085" w:rsidRDefault="00937B1C" w:rsidP="00937B1C">
      <w:pPr>
        <w:pStyle w:val="Ttulo12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center"/>
        <w:rPr>
          <w:rFonts w:ascii="Bookman Old Style" w:hAnsi="Bookman Old Style"/>
          <w:szCs w:val="24"/>
        </w:rPr>
      </w:pPr>
      <w:r w:rsidRPr="00803085">
        <w:rPr>
          <w:rFonts w:ascii="Bookman Old Style" w:hAnsi="Bookman Old Style"/>
          <w:szCs w:val="24"/>
        </w:rPr>
        <w:t>Inciso 16</w:t>
      </w:r>
    </w:p>
    <w:p w:rsidR="00937B1C" w:rsidRPr="00803085" w:rsidRDefault="00937B1C" w:rsidP="00937B1C">
      <w:pPr>
        <w:tabs>
          <w:tab w:val="left" w:pos="360"/>
        </w:tabs>
        <w:spacing w:line="276" w:lineRule="auto"/>
        <w:jc w:val="both"/>
        <w:rPr>
          <w:rFonts w:ascii="Bookman Old Style" w:hAnsi="Bookman Old Style"/>
          <w:lang w:val="es-ES_tradnl"/>
        </w:rPr>
      </w:pPr>
    </w:p>
    <w:p w:rsidR="00937B1C" w:rsidRPr="00803085" w:rsidRDefault="00937B1C" w:rsidP="00937B1C">
      <w:pPr>
        <w:pStyle w:val="Normal1"/>
        <w:spacing w:line="276" w:lineRule="auto"/>
        <w:jc w:val="both"/>
        <w:rPr>
          <w:rFonts w:ascii="Bookman Old Style" w:hAnsi="Bookman Old Style"/>
          <w:szCs w:val="24"/>
        </w:rPr>
      </w:pPr>
    </w:p>
    <w:p w:rsidR="00937B1C" w:rsidRPr="00D312FF" w:rsidRDefault="00937B1C" w:rsidP="00937B1C">
      <w:pPr>
        <w:pStyle w:val="Textoindependiente22"/>
        <w:spacing w:line="276" w:lineRule="auto"/>
        <w:jc w:val="both"/>
        <w:rPr>
          <w:rFonts w:ascii="Bookman Old Style" w:hAnsi="Bookman Old Style"/>
          <w:b/>
          <w:bCs/>
          <w:szCs w:val="24"/>
          <w:u w:val="single"/>
        </w:rPr>
      </w:pPr>
      <w:r>
        <w:rPr>
          <w:rFonts w:ascii="Bookman Old Style" w:hAnsi="Bookman Old Style"/>
          <w:b/>
          <w:bCs/>
          <w:szCs w:val="24"/>
          <w:u w:val="single"/>
        </w:rPr>
        <w:t xml:space="preserve">Art. 1.- </w:t>
      </w:r>
      <w:r w:rsidRPr="00D312FF">
        <w:rPr>
          <w:rFonts w:ascii="Bookman Old Style" w:hAnsi="Bookman Old Style"/>
          <w:b/>
          <w:bCs/>
          <w:szCs w:val="24"/>
          <w:u w:val="single"/>
        </w:rPr>
        <w:t>OBJETO Y CARACTERISTICAS ESPECIALES</w:t>
      </w:r>
    </w:p>
    <w:p w:rsidR="00937B1C" w:rsidRPr="00803085" w:rsidRDefault="00937B1C" w:rsidP="00937B1C">
      <w:pPr>
        <w:pStyle w:val="Textoindependiente22"/>
        <w:spacing w:line="276" w:lineRule="auto"/>
        <w:jc w:val="both"/>
        <w:rPr>
          <w:rFonts w:ascii="Bookman Old Style" w:hAnsi="Bookman Old Style"/>
          <w:b/>
          <w:bCs/>
          <w:szCs w:val="24"/>
        </w:rPr>
      </w:pPr>
    </w:p>
    <w:p w:rsidR="00937B1C" w:rsidRPr="00937B1C" w:rsidRDefault="00937B1C" w:rsidP="00937B1C">
      <w:pPr>
        <w:pStyle w:val="Textoindependiente22"/>
        <w:numPr>
          <w:ilvl w:val="1"/>
          <w:numId w:val="4"/>
        </w:numPr>
        <w:spacing w:line="276" w:lineRule="auto"/>
        <w:jc w:val="both"/>
        <w:rPr>
          <w:rFonts w:ascii="Bookman Old Style" w:hAnsi="Bookman Old Style"/>
          <w:b/>
          <w:szCs w:val="24"/>
        </w:rPr>
      </w:pPr>
      <w:r w:rsidRPr="00803085">
        <w:rPr>
          <w:rFonts w:ascii="Bookman Old Style" w:hAnsi="Bookman Old Style"/>
          <w:szCs w:val="24"/>
        </w:rPr>
        <w:t xml:space="preserve">El objeto del presente llamado es la adquisición de </w:t>
      </w:r>
      <w:r>
        <w:rPr>
          <w:rFonts w:ascii="Bookman Old Style" w:hAnsi="Bookman Old Style"/>
          <w:szCs w:val="24"/>
        </w:rPr>
        <w:t xml:space="preserve">insumos para el Laboratorio de Anatomía </w:t>
      </w:r>
      <w:r w:rsidR="00B27022">
        <w:rPr>
          <w:rFonts w:ascii="Bookman Old Style" w:hAnsi="Bookman Old Style"/>
          <w:szCs w:val="24"/>
        </w:rPr>
        <w:t>Patológica</w:t>
      </w:r>
      <w:r>
        <w:rPr>
          <w:rFonts w:ascii="Bookman Old Style" w:hAnsi="Bookman Old Style"/>
          <w:szCs w:val="24"/>
        </w:rPr>
        <w:t>, de acuerdo al siguiente cuadro:</w:t>
      </w:r>
    </w:p>
    <w:tbl>
      <w:tblPr>
        <w:tblW w:w="92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094"/>
        <w:gridCol w:w="1984"/>
        <w:gridCol w:w="1418"/>
      </w:tblGrid>
      <w:tr w:rsidR="00B27022" w:rsidTr="00B27022">
        <w:tc>
          <w:tcPr>
            <w:tcW w:w="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  <w:jc w:val="center"/>
            </w:pPr>
            <w:r>
              <w:t>Items</w:t>
            </w:r>
          </w:p>
        </w:tc>
        <w:tc>
          <w:tcPr>
            <w:tcW w:w="50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SOLICITUD DE INSUMOS PARA ANATOMIA PATOLOGICA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  <w:jc w:val="center"/>
            </w:pP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  <w:jc w:val="center"/>
            </w:pPr>
            <w:r>
              <w:t>HASTA</w:t>
            </w:r>
          </w:p>
        </w:tc>
      </w:tr>
      <w:tr w:rsidR="00B27022" w:rsidTr="00B27022">
        <w:tc>
          <w:tcPr>
            <w:tcW w:w="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0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</w:pPr>
            <w:r>
              <w:t xml:space="preserve">Alcohol Absoluto 100º </w:t>
            </w:r>
            <w:proofErr w:type="spellStart"/>
            <w:r>
              <w:t>ppa</w:t>
            </w:r>
            <w:proofErr w:type="spellEnd"/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  <w:jc w:val="center"/>
            </w:pPr>
            <w:r>
              <w:t>Envase de 1 litro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  <w:jc w:val="center"/>
            </w:pPr>
            <w:r>
              <w:t>40</w:t>
            </w:r>
          </w:p>
        </w:tc>
      </w:tr>
      <w:tr w:rsidR="00B27022" w:rsidTr="00B27022">
        <w:tc>
          <w:tcPr>
            <w:tcW w:w="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0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</w:pPr>
            <w:r>
              <w:t>Alcohol 95º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  <w:jc w:val="center"/>
            </w:pPr>
            <w:r>
              <w:t>Envase de 1 litro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  <w:jc w:val="center"/>
            </w:pPr>
            <w:r>
              <w:t>40</w:t>
            </w:r>
          </w:p>
        </w:tc>
      </w:tr>
      <w:tr w:rsidR="00B27022" w:rsidTr="00B27022">
        <w:tc>
          <w:tcPr>
            <w:tcW w:w="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0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</w:pPr>
            <w:r>
              <w:t>Formol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  <w:jc w:val="center"/>
            </w:pPr>
            <w:r>
              <w:t>Envase de 1 litro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  <w:jc w:val="center"/>
            </w:pPr>
            <w:r>
              <w:t>20</w:t>
            </w:r>
          </w:p>
        </w:tc>
      </w:tr>
      <w:tr w:rsidR="00B27022" w:rsidTr="00B27022">
        <w:tc>
          <w:tcPr>
            <w:tcW w:w="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0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</w:pPr>
            <w:r>
              <w:t xml:space="preserve">Porta objeto </w:t>
            </w:r>
            <w:proofErr w:type="spellStart"/>
            <w:r>
              <w:t>super</w:t>
            </w:r>
            <w:proofErr w:type="spellEnd"/>
            <w:r>
              <w:t xml:space="preserve"> </w:t>
            </w:r>
            <w:proofErr w:type="spellStart"/>
            <w:r>
              <w:t>frost</w:t>
            </w:r>
            <w:proofErr w:type="spellEnd"/>
            <w:r>
              <w:t>, borde blanco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  <w:jc w:val="center"/>
            </w:pPr>
            <w:r>
              <w:t>Unidades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  <w:jc w:val="center"/>
            </w:pPr>
            <w:r>
              <w:t>1500</w:t>
            </w:r>
          </w:p>
        </w:tc>
      </w:tr>
      <w:tr w:rsidR="00B27022" w:rsidTr="00B27022">
        <w:tc>
          <w:tcPr>
            <w:tcW w:w="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50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</w:pPr>
            <w:r>
              <w:t>Cubre objetos alemanes 24x32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  <w:jc w:val="center"/>
            </w:pPr>
            <w:r>
              <w:t>Unidades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  <w:jc w:val="center"/>
            </w:pPr>
            <w:r>
              <w:t>1500</w:t>
            </w:r>
          </w:p>
        </w:tc>
      </w:tr>
      <w:tr w:rsidR="00B27022" w:rsidTr="00B27022">
        <w:tc>
          <w:tcPr>
            <w:tcW w:w="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50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</w:pPr>
            <w:r>
              <w:t>Cubre objetos alemanes 24x40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  <w:jc w:val="center"/>
            </w:pPr>
            <w:r>
              <w:t>Unidades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  <w:jc w:val="center"/>
            </w:pPr>
            <w:r>
              <w:t>1500</w:t>
            </w:r>
          </w:p>
        </w:tc>
      </w:tr>
      <w:tr w:rsidR="00B27022" w:rsidTr="00B27022">
        <w:tc>
          <w:tcPr>
            <w:tcW w:w="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50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</w:pPr>
            <w:proofErr w:type="spellStart"/>
            <w:r>
              <w:t>Cassettes</w:t>
            </w:r>
            <w:proofErr w:type="spellEnd"/>
            <w:r>
              <w:t xml:space="preserve"> tipo 1 para inclusión en Parafina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  <w:jc w:val="center"/>
            </w:pPr>
            <w:r>
              <w:t>Unidades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  <w:jc w:val="center"/>
            </w:pPr>
            <w:r>
              <w:t>3000</w:t>
            </w:r>
          </w:p>
        </w:tc>
      </w:tr>
      <w:tr w:rsidR="00B27022" w:rsidTr="00B27022">
        <w:tc>
          <w:tcPr>
            <w:tcW w:w="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50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</w:pPr>
            <w:r>
              <w:t xml:space="preserve">Fibras para numeración de </w:t>
            </w:r>
            <w:proofErr w:type="spellStart"/>
            <w:r>
              <w:t>Cassettes</w:t>
            </w:r>
            <w:proofErr w:type="spellEnd"/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  <w:jc w:val="center"/>
            </w:pPr>
            <w:r>
              <w:t>Unidades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  <w:jc w:val="center"/>
            </w:pPr>
            <w:r>
              <w:t>6</w:t>
            </w:r>
          </w:p>
        </w:tc>
      </w:tr>
      <w:tr w:rsidR="00B27022" w:rsidTr="00B27022">
        <w:tc>
          <w:tcPr>
            <w:tcW w:w="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50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</w:pPr>
            <w:r>
              <w:t xml:space="preserve">Polvo </w:t>
            </w:r>
            <w:proofErr w:type="spellStart"/>
            <w:r>
              <w:t>absorvente</w:t>
            </w:r>
            <w:proofErr w:type="spellEnd"/>
            <w:r>
              <w:t xml:space="preserve"> para derrame de líquidos Código 9583.08 Biopack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  <w:jc w:val="center"/>
            </w:pPr>
            <w:r>
              <w:t>Kilogramos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022" w:rsidRDefault="00B27022" w:rsidP="004D60F3">
            <w:pPr>
              <w:pStyle w:val="TableContents"/>
              <w:jc w:val="center"/>
            </w:pPr>
            <w:r>
              <w:t>1</w:t>
            </w:r>
          </w:p>
        </w:tc>
      </w:tr>
    </w:tbl>
    <w:p w:rsidR="00937B1C" w:rsidRPr="00803085" w:rsidRDefault="00937B1C" w:rsidP="00B27022">
      <w:pPr>
        <w:pStyle w:val="Textoindependiente22"/>
        <w:spacing w:line="276" w:lineRule="auto"/>
        <w:ind w:left="720"/>
        <w:jc w:val="both"/>
        <w:rPr>
          <w:rFonts w:ascii="Bookman Old Style" w:hAnsi="Bookman Old Style"/>
          <w:b/>
          <w:szCs w:val="24"/>
        </w:rPr>
      </w:pPr>
    </w:p>
    <w:p w:rsidR="00937B1C" w:rsidRPr="00803085" w:rsidRDefault="00937B1C" w:rsidP="00937B1C">
      <w:pPr>
        <w:pStyle w:val="Textoindependiente22"/>
        <w:numPr>
          <w:ilvl w:val="1"/>
          <w:numId w:val="4"/>
        </w:numPr>
        <w:spacing w:line="276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Se deja constancia que las empresas deberán cotizar por toda la cantidad solicitada, pudiendo la Administración determinar una cantidad inferior a adquirir.</w:t>
      </w:r>
    </w:p>
    <w:p w:rsidR="00937B1C" w:rsidRPr="00803085" w:rsidRDefault="00937B1C" w:rsidP="00937B1C">
      <w:pPr>
        <w:pStyle w:val="Textoindependiente1"/>
        <w:spacing w:line="276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Art. 2.- </w:t>
      </w:r>
      <w:r w:rsidRPr="00803085">
        <w:rPr>
          <w:rFonts w:ascii="Bookman Old Style" w:hAnsi="Bookman Old Style"/>
          <w:b/>
          <w:szCs w:val="24"/>
        </w:rPr>
        <w:t>COMUNICACIONES</w:t>
      </w:r>
    </w:p>
    <w:p w:rsidR="00937B1C" w:rsidRPr="00803085" w:rsidRDefault="00937B1C" w:rsidP="00937B1C">
      <w:pPr>
        <w:pStyle w:val="Normal1"/>
        <w:spacing w:line="276" w:lineRule="auto"/>
        <w:jc w:val="both"/>
        <w:rPr>
          <w:rFonts w:ascii="Bookman Old Style" w:hAnsi="Bookman Old Style"/>
          <w:szCs w:val="24"/>
        </w:rPr>
      </w:pPr>
    </w:p>
    <w:p w:rsidR="00937B1C" w:rsidRPr="00803085" w:rsidRDefault="00937B1C" w:rsidP="00937B1C">
      <w:pPr>
        <w:pStyle w:val="Textoindependiente"/>
        <w:spacing w:line="276" w:lineRule="auto"/>
        <w:ind w:firstLine="708"/>
        <w:rPr>
          <w:rFonts w:ascii="Bookman Old Style" w:hAnsi="Bookman Old Style"/>
        </w:rPr>
      </w:pPr>
      <w:r w:rsidRPr="00803085">
        <w:rPr>
          <w:rFonts w:ascii="Bookman Old Style" w:hAnsi="Bookman Old Style"/>
        </w:rPr>
        <w:t xml:space="preserve">Las comunicaciones deberán dirigirse al Departamento de Adquisiciones del Poder Judicial: </w:t>
      </w:r>
    </w:p>
    <w:p w:rsidR="00937B1C" w:rsidRPr="00803085" w:rsidRDefault="00937B1C" w:rsidP="00937B1C">
      <w:pPr>
        <w:pStyle w:val="Textoindependiente"/>
        <w:spacing w:line="276" w:lineRule="auto"/>
        <w:rPr>
          <w:rFonts w:ascii="Bookman Old Style" w:hAnsi="Bookman Old Style"/>
        </w:rPr>
      </w:pPr>
      <w:r w:rsidRPr="00803085">
        <w:rPr>
          <w:rFonts w:ascii="Bookman Old Style" w:hAnsi="Bookman Old Style"/>
        </w:rPr>
        <w:t>Soriano 1210. Tel.: 2902.13.59 – 2908.93.97. Fax: 2902.14.88.</w:t>
      </w:r>
    </w:p>
    <w:p w:rsidR="00937B1C" w:rsidRPr="00803085" w:rsidRDefault="00937B1C" w:rsidP="00937B1C">
      <w:pPr>
        <w:pStyle w:val="Textoindependiente"/>
        <w:spacing w:line="276" w:lineRule="auto"/>
        <w:rPr>
          <w:rFonts w:ascii="Bookman Old Style" w:hAnsi="Bookman Old Style"/>
        </w:rPr>
      </w:pPr>
      <w:r w:rsidRPr="00803085">
        <w:rPr>
          <w:rFonts w:ascii="Bookman Old Style" w:hAnsi="Bookman Old Style"/>
        </w:rPr>
        <w:lastRenderedPageBreak/>
        <w:t>Correo Electrónico</w:t>
      </w:r>
      <w:r w:rsidRPr="00803085">
        <w:rPr>
          <w:rFonts w:ascii="Bookman Old Style" w:hAnsi="Bookman Old Style"/>
          <w:b/>
          <w:bCs/>
        </w:rPr>
        <w:t xml:space="preserve">: </w:t>
      </w:r>
      <w:hyperlink r:id="rId6" w:history="1">
        <w:r w:rsidRPr="00803085">
          <w:rPr>
            <w:rStyle w:val="Hipervnculo"/>
            <w:rFonts w:ascii="Bookman Old Style" w:hAnsi="Bookman Old Style"/>
          </w:rPr>
          <w:t>adquisiciones@poderjudicial.gub.uy</w:t>
        </w:r>
      </w:hyperlink>
    </w:p>
    <w:p w:rsidR="00937B1C" w:rsidRPr="00803085" w:rsidRDefault="00937B1C" w:rsidP="00937B1C">
      <w:pPr>
        <w:pStyle w:val="Normal1"/>
        <w:spacing w:line="276" w:lineRule="auto"/>
        <w:jc w:val="both"/>
        <w:rPr>
          <w:rStyle w:val="Fuentedeprrafopredeter2"/>
          <w:rFonts w:ascii="Bookman Old Style" w:hAnsi="Bookman Old Style" w:cs="Arial"/>
          <w:szCs w:val="24"/>
        </w:rPr>
      </w:pPr>
      <w:r w:rsidRPr="00803085">
        <w:rPr>
          <w:rFonts w:ascii="Bookman Old Style" w:hAnsi="Bookman Old Style"/>
          <w:b/>
          <w:szCs w:val="24"/>
        </w:rPr>
        <w:tab/>
      </w:r>
      <w:r w:rsidRPr="00803085">
        <w:rPr>
          <w:rStyle w:val="Fuentedeprrafopredeter2"/>
          <w:rFonts w:ascii="Bookman Old Style" w:hAnsi="Bookman Old Style" w:cs="Arial"/>
          <w:szCs w:val="24"/>
        </w:rPr>
        <w:t>Las comunicaciones sólo podrán realizarse por los siguientes medios: fax o correo electrónico.</w:t>
      </w:r>
    </w:p>
    <w:p w:rsidR="00937B1C" w:rsidRPr="00803085" w:rsidRDefault="00937B1C" w:rsidP="00937B1C">
      <w:pPr>
        <w:spacing w:line="276" w:lineRule="auto"/>
        <w:ind w:firstLine="709"/>
        <w:jc w:val="both"/>
        <w:rPr>
          <w:rFonts w:ascii="Bookman Old Style" w:eastAsia="Arial" w:hAnsi="Bookman Old Style" w:cs="Bookman Old Style"/>
          <w:b/>
          <w:kern w:val="1"/>
        </w:rPr>
      </w:pPr>
      <w:r w:rsidRPr="00803085">
        <w:rPr>
          <w:rFonts w:ascii="Bookman Old Style" w:eastAsia="Arial" w:hAnsi="Bookman Old Style" w:cs="Bookman Old Style"/>
          <w:b/>
          <w:kern w:val="1"/>
        </w:rPr>
        <w:t>Las respuestas a las empresas y/o modificaciones y aclaraciones al pliego serán evacuadas a través del Sistema de Compras Estatales (Aclaraciones)</w:t>
      </w:r>
    </w:p>
    <w:p w:rsidR="00937B1C" w:rsidRPr="00803085" w:rsidRDefault="00937B1C" w:rsidP="00937B1C">
      <w:pPr>
        <w:pStyle w:val="Normal1"/>
        <w:spacing w:line="276" w:lineRule="auto"/>
        <w:jc w:val="both"/>
        <w:rPr>
          <w:rFonts w:ascii="Bookman Old Style" w:hAnsi="Bookman Old Style"/>
          <w:b/>
          <w:szCs w:val="24"/>
          <w:lang w:val="es-UY"/>
        </w:rPr>
      </w:pPr>
    </w:p>
    <w:p w:rsidR="00937B1C" w:rsidRPr="00803085" w:rsidRDefault="00937B1C" w:rsidP="00937B1C">
      <w:pPr>
        <w:pStyle w:val="Normal1"/>
        <w:spacing w:line="276" w:lineRule="auto"/>
        <w:jc w:val="both"/>
        <w:rPr>
          <w:rStyle w:val="Fuentedeprrafopredeter2"/>
          <w:rFonts w:ascii="Bookman Old Style" w:hAnsi="Bookman Old Style"/>
          <w:szCs w:val="24"/>
        </w:rPr>
      </w:pPr>
      <w:r>
        <w:rPr>
          <w:rStyle w:val="Fuentedeprrafopredeter2"/>
          <w:rFonts w:ascii="Bookman Old Style" w:hAnsi="Bookman Old Style"/>
          <w:b/>
          <w:szCs w:val="24"/>
        </w:rPr>
        <w:t xml:space="preserve">Art. 3.- </w:t>
      </w:r>
      <w:r w:rsidRPr="00803085">
        <w:rPr>
          <w:rStyle w:val="Fuentedeprrafopredeter2"/>
          <w:rFonts w:ascii="Bookman Old Style" w:hAnsi="Bookman Old Style"/>
          <w:b/>
          <w:szCs w:val="24"/>
        </w:rPr>
        <w:t>FORMA DE COTIZACION</w:t>
      </w:r>
      <w:r w:rsidRPr="00803085">
        <w:rPr>
          <w:rStyle w:val="Fuentedeprrafopredeter2"/>
          <w:rFonts w:ascii="Bookman Old Style" w:hAnsi="Bookman Old Style"/>
          <w:szCs w:val="24"/>
        </w:rPr>
        <w:t>.</w:t>
      </w:r>
    </w:p>
    <w:p w:rsidR="00937B1C" w:rsidRPr="00803085" w:rsidRDefault="00937B1C" w:rsidP="00937B1C">
      <w:pPr>
        <w:pStyle w:val="Normal1"/>
        <w:spacing w:line="276" w:lineRule="auto"/>
        <w:jc w:val="both"/>
        <w:rPr>
          <w:rFonts w:ascii="Bookman Old Style" w:hAnsi="Bookman Old Style"/>
          <w:szCs w:val="24"/>
        </w:rPr>
      </w:pPr>
    </w:p>
    <w:p w:rsidR="00937B1C" w:rsidRPr="00D312FF" w:rsidRDefault="00937B1C" w:rsidP="00937B1C">
      <w:pPr>
        <w:pStyle w:val="Normal1"/>
        <w:spacing w:line="276" w:lineRule="auto"/>
        <w:jc w:val="both"/>
        <w:rPr>
          <w:rStyle w:val="Fuentedeprrafopredeter2"/>
          <w:rFonts w:ascii="Bookman Old Style" w:hAnsi="Bookman Old Style"/>
          <w:szCs w:val="24"/>
        </w:rPr>
      </w:pPr>
      <w:r w:rsidRPr="00803085">
        <w:rPr>
          <w:rFonts w:ascii="Bookman Old Style" w:eastAsia="Times New Roman" w:hAnsi="Bookman Old Style"/>
          <w:szCs w:val="24"/>
        </w:rPr>
        <w:t xml:space="preserve">         </w:t>
      </w:r>
      <w:r>
        <w:rPr>
          <w:rFonts w:ascii="Bookman Old Style" w:hAnsi="Bookman Old Style"/>
          <w:szCs w:val="24"/>
        </w:rPr>
        <w:t>Precio de plaza, moneda nacional</w:t>
      </w:r>
      <w:r>
        <w:rPr>
          <w:rStyle w:val="Fuentedeprrafopredeter2"/>
          <w:rFonts w:ascii="Bookman Old Style" w:hAnsi="Bookman Old Style"/>
          <w:b/>
          <w:szCs w:val="24"/>
        </w:rPr>
        <w:t xml:space="preserve">, debiendo cotizar por el total de cada ítem, indicando asimismo el unitario de cada ítem, y </w:t>
      </w:r>
      <w:r w:rsidRPr="00803085">
        <w:rPr>
          <w:rStyle w:val="Fuentedeprrafopredeter2"/>
          <w:rFonts w:ascii="Bookman Old Style" w:hAnsi="Bookman Old Style"/>
          <w:b/>
          <w:szCs w:val="24"/>
        </w:rPr>
        <w:t>con impuestos incluidos.</w:t>
      </w:r>
      <w:r>
        <w:rPr>
          <w:rStyle w:val="Fuentedeprrafopredeter2"/>
          <w:rFonts w:ascii="Bookman Old Style" w:hAnsi="Bookman Old Style"/>
          <w:b/>
          <w:szCs w:val="24"/>
        </w:rPr>
        <w:t xml:space="preserve"> </w:t>
      </w:r>
    </w:p>
    <w:p w:rsidR="00937B1C" w:rsidRDefault="00937B1C" w:rsidP="00937B1C">
      <w:pPr>
        <w:pStyle w:val="Normal1"/>
        <w:spacing w:line="276" w:lineRule="auto"/>
        <w:jc w:val="both"/>
        <w:rPr>
          <w:rStyle w:val="Fuentedeprrafopredeter2"/>
          <w:rFonts w:ascii="Bookman Old Style" w:hAnsi="Bookman Old Style"/>
          <w:b/>
          <w:szCs w:val="24"/>
        </w:rPr>
      </w:pPr>
    </w:p>
    <w:p w:rsidR="00937B1C" w:rsidRPr="00803085" w:rsidRDefault="00937B1C" w:rsidP="00937B1C">
      <w:pPr>
        <w:pStyle w:val="Normal1"/>
        <w:spacing w:line="276" w:lineRule="auto"/>
        <w:jc w:val="both"/>
        <w:rPr>
          <w:rStyle w:val="Fuentedeprrafopredeter2"/>
          <w:rFonts w:ascii="Bookman Old Style" w:hAnsi="Bookman Old Style"/>
          <w:szCs w:val="24"/>
        </w:rPr>
      </w:pPr>
      <w:r>
        <w:rPr>
          <w:rStyle w:val="Fuentedeprrafopredeter2"/>
          <w:rFonts w:ascii="Bookman Old Style" w:hAnsi="Bookman Old Style"/>
          <w:b/>
          <w:szCs w:val="24"/>
        </w:rPr>
        <w:t xml:space="preserve">Art. 4.- </w:t>
      </w:r>
      <w:r w:rsidRPr="00803085">
        <w:rPr>
          <w:rStyle w:val="Fuentedeprrafopredeter2"/>
          <w:rFonts w:ascii="Bookman Old Style" w:hAnsi="Bookman Old Style"/>
          <w:b/>
          <w:szCs w:val="24"/>
        </w:rPr>
        <w:t>PRESENTACIÓN DE LAS OFERTAS</w:t>
      </w:r>
      <w:r w:rsidRPr="00803085">
        <w:rPr>
          <w:rStyle w:val="Fuentedeprrafopredeter2"/>
          <w:rFonts w:ascii="Bookman Old Style" w:hAnsi="Bookman Old Style"/>
          <w:szCs w:val="24"/>
        </w:rPr>
        <w:t>.</w:t>
      </w:r>
    </w:p>
    <w:p w:rsidR="00937B1C" w:rsidRPr="00803085" w:rsidRDefault="00937B1C" w:rsidP="00937B1C">
      <w:pPr>
        <w:pStyle w:val="Normal1"/>
        <w:spacing w:line="276" w:lineRule="auto"/>
        <w:jc w:val="both"/>
        <w:rPr>
          <w:rStyle w:val="Fuentedeprrafopredeter2"/>
          <w:rFonts w:ascii="Bookman Old Style" w:hAnsi="Bookman Old Style"/>
          <w:szCs w:val="24"/>
        </w:rPr>
      </w:pPr>
    </w:p>
    <w:p w:rsidR="00937B1C" w:rsidRPr="00803085" w:rsidRDefault="00937B1C" w:rsidP="00937B1C">
      <w:pPr>
        <w:pStyle w:val="Normal1"/>
        <w:spacing w:line="276" w:lineRule="auto"/>
        <w:ind w:firstLine="708"/>
        <w:jc w:val="both"/>
        <w:rPr>
          <w:rStyle w:val="Fuentedeprrafopredeter2"/>
          <w:rFonts w:ascii="Bookman Old Style" w:hAnsi="Bookman Old Style" w:cs="Bookman Old Style"/>
          <w:szCs w:val="24"/>
          <w:lang w:val="es-UY"/>
        </w:rPr>
      </w:pPr>
      <w:r w:rsidRPr="00803085">
        <w:rPr>
          <w:rFonts w:ascii="Bookman Old Style" w:hAnsi="Bookman Old Style" w:cs="Bookman Old Style"/>
          <w:szCs w:val="24"/>
          <w:lang w:eastAsia="es-ES"/>
        </w:rPr>
        <w:t xml:space="preserve">Las ofertas deberán presentarse en sobre cerrado y del mismo debe surgir el nombre del oferente y su número de RUT, firmadas y con aclaración de firma, en </w:t>
      </w:r>
      <w:r w:rsidRPr="00803085">
        <w:rPr>
          <w:rFonts w:ascii="Bookman Old Style" w:hAnsi="Bookman Old Style" w:cs="Bookman Old Style"/>
          <w:b/>
          <w:szCs w:val="24"/>
          <w:lang w:eastAsia="es-ES"/>
        </w:rPr>
        <w:t>original y copia</w:t>
      </w:r>
      <w:r w:rsidRPr="00803085">
        <w:rPr>
          <w:rStyle w:val="Fuentedeprrafopredeter2"/>
          <w:rFonts w:ascii="Bookman Old Style" w:hAnsi="Bookman Old Style" w:cs="Bookman Old Style"/>
          <w:szCs w:val="24"/>
          <w:lang w:val="es-UY"/>
        </w:rPr>
        <w:t xml:space="preserve">, en papel simple, </w:t>
      </w:r>
      <w:r w:rsidRPr="00803085">
        <w:rPr>
          <w:rFonts w:ascii="Bookman Old Style" w:hAnsi="Bookman Old Style" w:cs="Arial"/>
          <w:szCs w:val="24"/>
          <w:lang w:val="es-UY"/>
        </w:rPr>
        <w:t xml:space="preserve">en el lugar indicado, en forma presencial, o por correo, </w:t>
      </w:r>
      <w:r w:rsidRPr="00803085">
        <w:rPr>
          <w:rStyle w:val="Fuentedeprrafopredeter2"/>
          <w:rFonts w:ascii="Bookman Old Style" w:hAnsi="Bookman Old Style" w:cs="Bookman Old Style"/>
          <w:szCs w:val="24"/>
          <w:lang w:val="es-UY"/>
        </w:rPr>
        <w:t xml:space="preserve">sin perjuicio de lo establecido en el art. 63 </w:t>
      </w:r>
      <w:proofErr w:type="gramStart"/>
      <w:r w:rsidRPr="00803085">
        <w:rPr>
          <w:rStyle w:val="Fuentedeprrafopredeter2"/>
          <w:rFonts w:ascii="Bookman Old Style" w:hAnsi="Bookman Old Style" w:cs="Bookman Old Style"/>
          <w:szCs w:val="24"/>
          <w:lang w:val="es-UY"/>
        </w:rPr>
        <w:t>inc.</w:t>
      </w:r>
      <w:proofErr w:type="gramEnd"/>
      <w:r w:rsidRPr="00803085">
        <w:rPr>
          <w:rStyle w:val="Fuentedeprrafopredeter2"/>
          <w:rFonts w:ascii="Bookman Old Style" w:hAnsi="Bookman Old Style" w:cs="Bookman Old Style"/>
          <w:szCs w:val="24"/>
          <w:lang w:val="es-UY"/>
        </w:rPr>
        <w:t xml:space="preserve"> 5 del T.O.C.A.F.</w:t>
      </w:r>
    </w:p>
    <w:p w:rsidR="00937B1C" w:rsidRPr="00803085" w:rsidRDefault="00937B1C" w:rsidP="00937B1C">
      <w:pPr>
        <w:pStyle w:val="Normal1"/>
        <w:spacing w:line="276" w:lineRule="auto"/>
        <w:ind w:firstLine="708"/>
        <w:jc w:val="both"/>
        <w:rPr>
          <w:rStyle w:val="Fuentedeprrafopredeter2"/>
          <w:rFonts w:ascii="Bookman Old Style" w:hAnsi="Bookman Old Style" w:cs="Bookman Old Style"/>
          <w:szCs w:val="24"/>
          <w:lang w:val="es-UY"/>
        </w:rPr>
      </w:pPr>
    </w:p>
    <w:p w:rsidR="00937B1C" w:rsidRPr="00803085" w:rsidRDefault="00937B1C" w:rsidP="00937B1C">
      <w:pPr>
        <w:pStyle w:val="Normal1"/>
        <w:spacing w:line="276" w:lineRule="auto"/>
        <w:jc w:val="both"/>
        <w:rPr>
          <w:rStyle w:val="Fuentedeprrafopredeter2"/>
          <w:rFonts w:ascii="Bookman Old Style" w:hAnsi="Bookman Old Style" w:cs="Bookman Old Style"/>
          <w:szCs w:val="24"/>
          <w:lang w:val="es-UY"/>
        </w:rPr>
      </w:pPr>
      <w:r w:rsidRPr="00803085">
        <w:rPr>
          <w:rStyle w:val="Fuentedeprrafopredeter2"/>
          <w:rFonts w:ascii="Bookman Old Style" w:hAnsi="Bookman Old Style" w:cs="Bookman Old Style"/>
          <w:szCs w:val="24"/>
          <w:lang w:val="es-UY"/>
        </w:rPr>
        <w:tab/>
        <w:t xml:space="preserve">En caso de cotizarse en línea </w:t>
      </w:r>
      <w:r>
        <w:rPr>
          <w:rStyle w:val="Fuentedeprrafopredeter2"/>
          <w:rFonts w:ascii="Bookman Old Style" w:hAnsi="Bookman Old Style" w:cs="Bookman Old Style"/>
          <w:szCs w:val="24"/>
          <w:lang w:val="es-UY"/>
        </w:rPr>
        <w:t xml:space="preserve">o por correo </w:t>
      </w:r>
      <w:r w:rsidRPr="00803085">
        <w:rPr>
          <w:rStyle w:val="Fuentedeprrafopredeter2"/>
          <w:rFonts w:ascii="Bookman Old Style" w:hAnsi="Bookman Old Style" w:cs="Bookman Old Style"/>
          <w:szCs w:val="24"/>
          <w:lang w:val="es-UY"/>
        </w:rPr>
        <w:t>deberá adjuntarse archivo con la oferta escaneada incluyendo la firma del representante validado en RUPE.</w:t>
      </w:r>
    </w:p>
    <w:p w:rsidR="00937B1C" w:rsidRPr="00803085" w:rsidRDefault="00937B1C" w:rsidP="00937B1C">
      <w:pPr>
        <w:pStyle w:val="Normal1"/>
        <w:spacing w:line="276" w:lineRule="auto"/>
        <w:jc w:val="both"/>
        <w:rPr>
          <w:rStyle w:val="Fuentedeprrafopredeter2"/>
          <w:rFonts w:ascii="Bookman Old Style" w:hAnsi="Bookman Old Style" w:cs="Bookman Old Style"/>
          <w:szCs w:val="24"/>
          <w:lang w:val="es-UY"/>
        </w:rPr>
      </w:pPr>
    </w:p>
    <w:p w:rsidR="00937B1C" w:rsidRPr="00803085" w:rsidRDefault="00937B1C" w:rsidP="00937B1C">
      <w:pPr>
        <w:pStyle w:val="Normal1"/>
        <w:spacing w:line="276" w:lineRule="auto"/>
        <w:jc w:val="both"/>
        <w:rPr>
          <w:rStyle w:val="Fuentedeprrafopredeter2"/>
          <w:rFonts w:ascii="Bookman Old Style" w:hAnsi="Bookman Old Style" w:cs="Bookman Old Style"/>
          <w:szCs w:val="24"/>
          <w:lang w:val="es-UY"/>
        </w:rPr>
      </w:pPr>
      <w:r w:rsidRPr="00803085">
        <w:rPr>
          <w:rStyle w:val="Fuentedeprrafopredeter2"/>
          <w:rFonts w:ascii="Bookman Old Style" w:hAnsi="Bookman Old Style" w:cs="Bookman Old Style"/>
          <w:szCs w:val="24"/>
          <w:lang w:val="es-UY"/>
        </w:rPr>
        <w:tab/>
        <w:t>Las ofertas deberán estar firmadas por el representante o apoderado registrado y validado en el RUPE. Sólo se admitirán aquellas empresas que se encuentren en estado ACTIVO en el RUPE.</w:t>
      </w:r>
    </w:p>
    <w:p w:rsidR="00937B1C" w:rsidRPr="00803085" w:rsidRDefault="00937B1C" w:rsidP="00937B1C">
      <w:pPr>
        <w:pStyle w:val="Normal1"/>
        <w:spacing w:line="276" w:lineRule="auto"/>
        <w:jc w:val="both"/>
        <w:rPr>
          <w:rFonts w:ascii="Bookman Old Style" w:hAnsi="Bookman Old Style" w:cs="Bookman Old Style"/>
          <w:szCs w:val="24"/>
          <w:lang w:val="es-UY"/>
        </w:rPr>
      </w:pPr>
    </w:p>
    <w:p w:rsidR="00937B1C" w:rsidRPr="00803085" w:rsidRDefault="00937B1C" w:rsidP="00937B1C">
      <w:pPr>
        <w:spacing w:line="276" w:lineRule="auto"/>
        <w:ind w:firstLine="708"/>
        <w:jc w:val="both"/>
        <w:rPr>
          <w:rFonts w:ascii="Bookman Old Style" w:hAnsi="Bookman Old Style" w:cs="Bookman Old Style"/>
        </w:rPr>
      </w:pPr>
      <w:r w:rsidRPr="00803085">
        <w:rPr>
          <w:rFonts w:ascii="Bookman Old Style" w:hAnsi="Bookman Old Style" w:cs="Bookman Old Style"/>
        </w:rPr>
        <w:t xml:space="preserve">Los precios cotizados deberán indicar todos los tributos que correspondan al oferente y su porcentaje, </w:t>
      </w:r>
      <w:r w:rsidRPr="00803085">
        <w:rPr>
          <w:rFonts w:ascii="Bookman Old Style" w:hAnsi="Bookman Old Style" w:cs="Bookman Old Style"/>
          <w:b/>
          <w:bCs/>
        </w:rPr>
        <w:t>especialmente el I.V.A., en forma clara y precisa, manifestando si los referidos tributos están o no incluidos en los precios</w:t>
      </w:r>
      <w:r w:rsidRPr="00803085">
        <w:rPr>
          <w:rFonts w:ascii="Bookman Old Style" w:hAnsi="Bookman Old Style" w:cs="Bookman Old Style"/>
        </w:rPr>
        <w:t>. En caso de no establecerse esta circunstancia, se considerará que los precios son con todos los tributos incluidos.</w:t>
      </w:r>
    </w:p>
    <w:p w:rsidR="00937B1C" w:rsidRPr="00803085" w:rsidRDefault="00937B1C" w:rsidP="00937B1C">
      <w:pPr>
        <w:pStyle w:val="Normal1"/>
        <w:spacing w:line="276" w:lineRule="auto"/>
        <w:jc w:val="both"/>
        <w:rPr>
          <w:rFonts w:ascii="Bookman Old Style" w:hAnsi="Bookman Old Style"/>
          <w:szCs w:val="24"/>
        </w:rPr>
      </w:pPr>
    </w:p>
    <w:p w:rsidR="00937B1C" w:rsidRPr="00803085" w:rsidRDefault="00937B1C" w:rsidP="00937B1C">
      <w:pPr>
        <w:pStyle w:val="Normal1"/>
        <w:spacing w:line="276" w:lineRule="auto"/>
        <w:jc w:val="both"/>
        <w:rPr>
          <w:rFonts w:ascii="Bookman Old Style" w:hAnsi="Bookman Old Style"/>
          <w:b/>
          <w:bCs/>
          <w:szCs w:val="24"/>
        </w:rPr>
      </w:pPr>
      <w:r>
        <w:rPr>
          <w:rStyle w:val="Fuentedeprrafopredeter2"/>
          <w:rFonts w:ascii="Bookman Old Style" w:hAnsi="Bookman Old Style"/>
          <w:b/>
          <w:szCs w:val="24"/>
        </w:rPr>
        <w:t>Art. 5</w:t>
      </w:r>
      <w:r w:rsidRPr="00803085">
        <w:rPr>
          <w:rStyle w:val="Fuentedeprrafopredeter2"/>
          <w:rFonts w:ascii="Bookman Old Style" w:hAnsi="Bookman Old Style"/>
          <w:b/>
          <w:szCs w:val="24"/>
        </w:rPr>
        <w:t>.-</w:t>
      </w:r>
      <w:r w:rsidRPr="00803085">
        <w:rPr>
          <w:rStyle w:val="Fuentedeprrafopredeter2"/>
          <w:rFonts w:ascii="Bookman Old Style" w:hAnsi="Bookman Old Style"/>
          <w:szCs w:val="24"/>
        </w:rPr>
        <w:t xml:space="preserve"> </w:t>
      </w:r>
      <w:r w:rsidRPr="00803085">
        <w:rPr>
          <w:rStyle w:val="Fuentedeprrafopredeter2"/>
          <w:rFonts w:ascii="Bookman Old Style" w:hAnsi="Bookman Old Style"/>
          <w:b/>
          <w:szCs w:val="24"/>
        </w:rPr>
        <w:t>LUGAR, FECHA DE APERTURA</w:t>
      </w:r>
    </w:p>
    <w:p w:rsidR="00937B1C" w:rsidRPr="00803085" w:rsidRDefault="00937B1C" w:rsidP="00937B1C">
      <w:pPr>
        <w:pStyle w:val="Normal1"/>
        <w:spacing w:line="276" w:lineRule="auto"/>
        <w:jc w:val="both"/>
        <w:rPr>
          <w:rFonts w:ascii="Bookman Old Style" w:hAnsi="Bookman Old Style"/>
          <w:b/>
          <w:bCs/>
          <w:szCs w:val="24"/>
        </w:rPr>
      </w:pPr>
    </w:p>
    <w:p w:rsidR="00937B1C" w:rsidRPr="00803085" w:rsidRDefault="00937B1C" w:rsidP="00937B1C">
      <w:pPr>
        <w:pStyle w:val="Normal1"/>
        <w:spacing w:line="276" w:lineRule="auto"/>
        <w:jc w:val="both"/>
        <w:rPr>
          <w:rFonts w:ascii="Bookman Old Style" w:hAnsi="Bookman Old Style"/>
          <w:b/>
          <w:szCs w:val="24"/>
        </w:rPr>
      </w:pPr>
      <w:r w:rsidRPr="00803085">
        <w:rPr>
          <w:rStyle w:val="Fuentedeprrafopredeter2"/>
          <w:rFonts w:ascii="Bookman Old Style" w:hAnsi="Bookman Old Style"/>
          <w:szCs w:val="24"/>
        </w:rPr>
        <w:tab/>
      </w:r>
      <w:r w:rsidRPr="00803085">
        <w:rPr>
          <w:rStyle w:val="Fuentedeprrafopredeter2"/>
          <w:rFonts w:ascii="Bookman Old Style" w:hAnsi="Bookman Old Style"/>
          <w:szCs w:val="24"/>
        </w:rPr>
        <w:tab/>
      </w:r>
      <w:r w:rsidRPr="00803085">
        <w:rPr>
          <w:rStyle w:val="Fuentedeprrafopredeter2"/>
          <w:rFonts w:ascii="Bookman Old Style" w:hAnsi="Bookman Old Style"/>
          <w:b/>
          <w:szCs w:val="24"/>
        </w:rPr>
        <w:t xml:space="preserve">a) Fecha:   </w:t>
      </w:r>
      <w:r w:rsidR="00AF4968">
        <w:rPr>
          <w:rStyle w:val="Fuentedeprrafopredeter2"/>
          <w:rFonts w:ascii="Bookman Old Style" w:hAnsi="Bookman Old Style"/>
          <w:b/>
          <w:szCs w:val="24"/>
        </w:rPr>
        <w:t>11 de Junio de 2019</w:t>
      </w:r>
      <w:r w:rsidRPr="00803085">
        <w:rPr>
          <w:rStyle w:val="Fuentedeprrafopredeter2"/>
          <w:rFonts w:ascii="Bookman Old Style" w:hAnsi="Bookman Old Style"/>
          <w:b/>
          <w:szCs w:val="24"/>
        </w:rPr>
        <w:t xml:space="preserve">                .-</w:t>
      </w:r>
    </w:p>
    <w:p w:rsidR="00937B1C" w:rsidRPr="00803085" w:rsidRDefault="00937B1C" w:rsidP="00937B1C">
      <w:pPr>
        <w:pStyle w:val="Normal1"/>
        <w:spacing w:line="276" w:lineRule="auto"/>
        <w:jc w:val="both"/>
        <w:rPr>
          <w:rFonts w:ascii="Bookman Old Style" w:hAnsi="Bookman Old Style"/>
          <w:b/>
          <w:szCs w:val="24"/>
        </w:rPr>
      </w:pPr>
    </w:p>
    <w:p w:rsidR="00937B1C" w:rsidRPr="00803085" w:rsidRDefault="00937B1C" w:rsidP="00937B1C">
      <w:pPr>
        <w:pStyle w:val="Normal1"/>
        <w:spacing w:line="276" w:lineRule="auto"/>
        <w:jc w:val="both"/>
        <w:rPr>
          <w:rFonts w:ascii="Bookman Old Style" w:hAnsi="Bookman Old Style"/>
          <w:b/>
          <w:szCs w:val="24"/>
        </w:rPr>
      </w:pPr>
      <w:r w:rsidRPr="00803085">
        <w:rPr>
          <w:rFonts w:ascii="Bookman Old Style" w:hAnsi="Bookman Old Style"/>
          <w:b/>
          <w:szCs w:val="24"/>
        </w:rPr>
        <w:tab/>
      </w:r>
      <w:r w:rsidRPr="00803085">
        <w:rPr>
          <w:rFonts w:ascii="Bookman Old Style" w:hAnsi="Bookman Old Style"/>
          <w:b/>
          <w:szCs w:val="24"/>
        </w:rPr>
        <w:tab/>
        <w:t>b) Hora: 15:00 hs.</w:t>
      </w:r>
    </w:p>
    <w:p w:rsidR="00937B1C" w:rsidRPr="00803085" w:rsidRDefault="00937B1C" w:rsidP="00937B1C">
      <w:pPr>
        <w:pStyle w:val="Normal1"/>
        <w:spacing w:line="276" w:lineRule="auto"/>
        <w:jc w:val="both"/>
        <w:rPr>
          <w:rFonts w:ascii="Bookman Old Style" w:hAnsi="Bookman Old Style"/>
          <w:b/>
          <w:szCs w:val="24"/>
        </w:rPr>
      </w:pPr>
    </w:p>
    <w:p w:rsidR="00937B1C" w:rsidRPr="00803085" w:rsidRDefault="00937B1C" w:rsidP="00937B1C">
      <w:pPr>
        <w:pStyle w:val="Normal1"/>
        <w:numPr>
          <w:ilvl w:val="4"/>
          <w:numId w:val="2"/>
        </w:numPr>
        <w:spacing w:line="276" w:lineRule="auto"/>
        <w:ind w:left="37" w:firstLine="1407"/>
        <w:jc w:val="both"/>
        <w:rPr>
          <w:rFonts w:ascii="Bookman Old Style" w:hAnsi="Bookman Old Style"/>
          <w:b/>
          <w:szCs w:val="24"/>
        </w:rPr>
      </w:pPr>
      <w:r w:rsidRPr="00803085">
        <w:rPr>
          <w:rFonts w:ascii="Bookman Old Style" w:hAnsi="Bookman Old Style"/>
          <w:b/>
          <w:szCs w:val="24"/>
        </w:rPr>
        <w:lastRenderedPageBreak/>
        <w:t>Lugar: Departamento de Adquisiciones del Poder Judicial, sito en la calle Soriano 1210. Tel. 2902.13.59, FAX 2902.14.88.</w:t>
      </w:r>
    </w:p>
    <w:p w:rsidR="00937B1C" w:rsidRPr="00803085" w:rsidRDefault="00937B1C" w:rsidP="00937B1C">
      <w:pPr>
        <w:pStyle w:val="Normal1"/>
        <w:spacing w:line="276" w:lineRule="auto"/>
        <w:jc w:val="both"/>
        <w:rPr>
          <w:rStyle w:val="Fuentedeprrafopredeter2"/>
          <w:rFonts w:ascii="Bookman Old Style" w:hAnsi="Bookman Old Style"/>
          <w:b/>
          <w:szCs w:val="24"/>
        </w:rPr>
      </w:pPr>
      <w:r>
        <w:rPr>
          <w:rStyle w:val="Fuentedeprrafopredeter2"/>
          <w:rFonts w:ascii="Bookman Old Style" w:hAnsi="Bookman Old Style"/>
          <w:b/>
          <w:szCs w:val="24"/>
        </w:rPr>
        <w:t>Art. 6</w:t>
      </w:r>
      <w:r w:rsidRPr="00803085">
        <w:rPr>
          <w:rStyle w:val="Fuentedeprrafopredeter2"/>
          <w:rFonts w:ascii="Bookman Old Style" w:hAnsi="Bookman Old Style"/>
          <w:b/>
          <w:szCs w:val="24"/>
        </w:rPr>
        <w:t>.- FORMA DE PAGO.</w:t>
      </w:r>
    </w:p>
    <w:p w:rsidR="00937B1C" w:rsidRPr="00803085" w:rsidRDefault="00937B1C" w:rsidP="00937B1C">
      <w:pPr>
        <w:pStyle w:val="Normal1"/>
        <w:spacing w:line="276" w:lineRule="auto"/>
        <w:jc w:val="both"/>
        <w:rPr>
          <w:rStyle w:val="Fuentedeprrafopredeter2"/>
          <w:rFonts w:ascii="Bookman Old Style" w:hAnsi="Bookman Old Style"/>
          <w:b/>
          <w:szCs w:val="24"/>
        </w:rPr>
      </w:pPr>
    </w:p>
    <w:p w:rsidR="00937B1C" w:rsidRPr="00803085" w:rsidRDefault="00937B1C" w:rsidP="00937B1C">
      <w:pPr>
        <w:pStyle w:val="Normal1"/>
        <w:spacing w:line="276" w:lineRule="auto"/>
        <w:jc w:val="both"/>
        <w:rPr>
          <w:rStyle w:val="Fuentedeprrafopredeter2"/>
          <w:rFonts w:ascii="Bookman Old Style" w:hAnsi="Bookman Old Style"/>
          <w:szCs w:val="24"/>
        </w:rPr>
      </w:pPr>
      <w:r w:rsidRPr="00803085">
        <w:rPr>
          <w:rStyle w:val="Fuentedeprrafopredeter2"/>
          <w:rFonts w:ascii="Bookman Old Style" w:hAnsi="Bookman Old Style"/>
          <w:szCs w:val="24"/>
        </w:rPr>
        <w:t xml:space="preserve">         La propuesta deberá considerar que</w:t>
      </w:r>
      <w:r w:rsidR="00B27022">
        <w:rPr>
          <w:rStyle w:val="Fuentedeprrafopredeter2"/>
          <w:rFonts w:ascii="Bookman Old Style" w:hAnsi="Bookman Old Style"/>
          <w:szCs w:val="24"/>
        </w:rPr>
        <w:t xml:space="preserve"> el plazo mínimo de crédito es 6</w:t>
      </w:r>
      <w:r w:rsidRPr="00803085">
        <w:rPr>
          <w:rStyle w:val="Fuentedeprrafopredeter2"/>
          <w:rFonts w:ascii="Bookman Old Style" w:hAnsi="Bookman Old Style"/>
          <w:szCs w:val="24"/>
        </w:rPr>
        <w:t>0 días luego de entregada la factura debidamente conformada.</w:t>
      </w:r>
    </w:p>
    <w:p w:rsidR="00937B1C" w:rsidRPr="00803085" w:rsidRDefault="00937B1C" w:rsidP="00937B1C">
      <w:pPr>
        <w:pStyle w:val="Normal1"/>
        <w:spacing w:line="276" w:lineRule="auto"/>
        <w:jc w:val="both"/>
        <w:rPr>
          <w:rStyle w:val="Fuentedeprrafopredeter2"/>
          <w:rFonts w:ascii="Bookman Old Style" w:hAnsi="Bookman Old Style"/>
          <w:szCs w:val="24"/>
        </w:rPr>
      </w:pPr>
    </w:p>
    <w:p w:rsidR="00937B1C" w:rsidRPr="00803085" w:rsidRDefault="00937B1C" w:rsidP="00937B1C">
      <w:pPr>
        <w:pStyle w:val="Normal1"/>
        <w:spacing w:line="276" w:lineRule="auto"/>
        <w:jc w:val="both"/>
        <w:rPr>
          <w:rStyle w:val="Fuentedeprrafopredeter2"/>
          <w:rFonts w:ascii="Bookman Old Style" w:hAnsi="Bookman Old Style"/>
          <w:b/>
          <w:szCs w:val="24"/>
        </w:rPr>
      </w:pPr>
      <w:r>
        <w:rPr>
          <w:rStyle w:val="Fuentedeprrafopredeter2"/>
          <w:rFonts w:ascii="Bookman Old Style" w:hAnsi="Bookman Old Style"/>
          <w:b/>
          <w:szCs w:val="24"/>
        </w:rPr>
        <w:t>Art. 7</w:t>
      </w:r>
      <w:r w:rsidRPr="00803085">
        <w:rPr>
          <w:rStyle w:val="Fuentedeprrafopredeter2"/>
          <w:rFonts w:ascii="Bookman Old Style" w:hAnsi="Bookman Old Style"/>
          <w:b/>
          <w:szCs w:val="24"/>
        </w:rPr>
        <w:t>.- PLAZO DE MANTENIMIENTO DE OFERTA Y DE PRECIO.</w:t>
      </w:r>
    </w:p>
    <w:p w:rsidR="00937B1C" w:rsidRPr="00803085" w:rsidRDefault="00937B1C" w:rsidP="00937B1C">
      <w:pPr>
        <w:pStyle w:val="Normal1"/>
        <w:spacing w:line="276" w:lineRule="auto"/>
        <w:jc w:val="both"/>
        <w:rPr>
          <w:rStyle w:val="Fuentedeprrafopredeter2"/>
          <w:rFonts w:ascii="Bookman Old Style" w:hAnsi="Bookman Old Style"/>
          <w:b/>
          <w:szCs w:val="24"/>
        </w:rPr>
      </w:pPr>
    </w:p>
    <w:p w:rsidR="00937B1C" w:rsidRPr="00803085" w:rsidRDefault="00937B1C" w:rsidP="00937B1C">
      <w:pPr>
        <w:pStyle w:val="Normal1"/>
        <w:spacing w:line="276" w:lineRule="auto"/>
        <w:jc w:val="both"/>
        <w:rPr>
          <w:rStyle w:val="Fuentedeprrafopredeter2"/>
          <w:rFonts w:ascii="Bookman Old Style" w:hAnsi="Bookman Old Style"/>
          <w:szCs w:val="24"/>
        </w:rPr>
      </w:pPr>
      <w:r w:rsidRPr="00803085">
        <w:rPr>
          <w:rStyle w:val="Fuentedeprrafopredeter2"/>
          <w:rFonts w:ascii="Bookman Old Style" w:hAnsi="Bookman Old Style"/>
          <w:szCs w:val="24"/>
        </w:rPr>
        <w:t xml:space="preserve">         No inferior </w:t>
      </w:r>
      <w:r w:rsidRPr="00803085">
        <w:rPr>
          <w:rStyle w:val="Fuentedeprrafopredeter2"/>
          <w:rFonts w:ascii="Bookman Old Style" w:hAnsi="Bookman Old Style"/>
          <w:b/>
          <w:szCs w:val="24"/>
        </w:rPr>
        <w:t>a 60 días</w:t>
      </w:r>
      <w:r w:rsidRPr="00803085">
        <w:rPr>
          <w:rStyle w:val="Fuentedeprrafopredeter2"/>
          <w:rFonts w:ascii="Bookman Old Style" w:hAnsi="Bookman Old Style"/>
          <w:szCs w:val="24"/>
        </w:rPr>
        <w:t xml:space="preserve">, salvo que la Administración, se expida con anterioridad al vencimiento de dicho plazo. </w:t>
      </w:r>
    </w:p>
    <w:p w:rsidR="00937B1C" w:rsidRPr="00803085" w:rsidRDefault="00937B1C" w:rsidP="00937B1C">
      <w:pPr>
        <w:pStyle w:val="Normal1"/>
        <w:spacing w:line="276" w:lineRule="auto"/>
        <w:jc w:val="both"/>
        <w:rPr>
          <w:rStyle w:val="Fuentedeprrafopredeter2"/>
          <w:rFonts w:ascii="Bookman Old Style" w:hAnsi="Bookman Old Style"/>
          <w:szCs w:val="24"/>
        </w:rPr>
      </w:pPr>
    </w:p>
    <w:p w:rsidR="00937B1C" w:rsidRPr="00803085" w:rsidRDefault="00937B1C" w:rsidP="00937B1C">
      <w:pPr>
        <w:pStyle w:val="Normal1"/>
        <w:spacing w:line="276" w:lineRule="auto"/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Art. 8</w:t>
      </w:r>
      <w:r w:rsidRPr="00803085">
        <w:rPr>
          <w:rFonts w:ascii="Bookman Old Style" w:hAnsi="Bookman Old Style"/>
          <w:b/>
          <w:szCs w:val="24"/>
        </w:rPr>
        <w:t>.- NOTIFICACIÓN DE RESOLUCIÓN.</w:t>
      </w:r>
    </w:p>
    <w:p w:rsidR="00937B1C" w:rsidRPr="00803085" w:rsidRDefault="00937B1C" w:rsidP="00937B1C">
      <w:pPr>
        <w:pStyle w:val="Normal1"/>
        <w:spacing w:line="276" w:lineRule="auto"/>
        <w:jc w:val="both"/>
        <w:rPr>
          <w:rFonts w:ascii="Bookman Old Style" w:hAnsi="Bookman Old Style"/>
          <w:b/>
          <w:szCs w:val="24"/>
        </w:rPr>
      </w:pPr>
    </w:p>
    <w:p w:rsidR="00937B1C" w:rsidRPr="00803085" w:rsidRDefault="00937B1C" w:rsidP="00937B1C">
      <w:pPr>
        <w:pStyle w:val="Normal1"/>
        <w:spacing w:line="276" w:lineRule="auto"/>
        <w:jc w:val="both"/>
        <w:rPr>
          <w:rStyle w:val="Fuentedeprrafopredeter2"/>
          <w:rFonts w:ascii="Bookman Old Style" w:hAnsi="Bookman Old Style"/>
          <w:szCs w:val="24"/>
        </w:rPr>
      </w:pPr>
      <w:r w:rsidRPr="00803085">
        <w:rPr>
          <w:rStyle w:val="Fuentedeprrafopredeter2"/>
          <w:rFonts w:ascii="Bookman Old Style" w:hAnsi="Bookman Old Style"/>
          <w:b/>
          <w:szCs w:val="24"/>
        </w:rPr>
        <w:tab/>
      </w:r>
      <w:r w:rsidRPr="00803085">
        <w:rPr>
          <w:rStyle w:val="Fuentedeprrafopredeter2"/>
          <w:rFonts w:ascii="Bookman Old Style" w:hAnsi="Bookman Old Style"/>
          <w:szCs w:val="24"/>
        </w:rPr>
        <w:t xml:space="preserve">La notificación de la resolución de adjudicación a la firma adjudicataria constituirá, a todos los efectos legales, el perfeccionamiento del contrato correspondiente a que refieren las </w:t>
      </w:r>
      <w:r>
        <w:rPr>
          <w:rStyle w:val="Fuentedeprrafopredeter2"/>
          <w:rFonts w:ascii="Bookman Old Style" w:hAnsi="Bookman Old Style"/>
          <w:szCs w:val="24"/>
        </w:rPr>
        <w:t>presentes disposiciones,</w:t>
      </w:r>
      <w:r w:rsidRPr="00803085">
        <w:rPr>
          <w:rStyle w:val="Fuentedeprrafopredeter2"/>
          <w:rFonts w:ascii="Bookman Old Style" w:hAnsi="Bookman Old Style"/>
          <w:szCs w:val="24"/>
        </w:rPr>
        <w:t xml:space="preserve"> siendo las obligacion</w:t>
      </w:r>
      <w:r>
        <w:rPr>
          <w:rStyle w:val="Fuentedeprrafopredeter2"/>
          <w:rFonts w:ascii="Bookman Old Style" w:hAnsi="Bookman Old Style"/>
          <w:szCs w:val="24"/>
        </w:rPr>
        <w:t xml:space="preserve">es y derechos </w:t>
      </w:r>
      <w:r w:rsidRPr="00803085">
        <w:rPr>
          <w:rStyle w:val="Fuentedeprrafopredeter2"/>
          <w:rFonts w:ascii="Bookman Old Style" w:hAnsi="Bookman Old Style"/>
          <w:szCs w:val="24"/>
        </w:rPr>
        <w:t>los que surgen de las normas j</w:t>
      </w:r>
      <w:r>
        <w:rPr>
          <w:rStyle w:val="Fuentedeprrafopredeter2"/>
          <w:rFonts w:ascii="Bookman Old Style" w:hAnsi="Bookman Old Style"/>
          <w:szCs w:val="24"/>
        </w:rPr>
        <w:t>urídicas aplicables,</w:t>
      </w:r>
      <w:r w:rsidRPr="00803085">
        <w:rPr>
          <w:rStyle w:val="Fuentedeprrafopredeter2"/>
          <w:rFonts w:ascii="Bookman Old Style" w:hAnsi="Bookman Old Style"/>
          <w:szCs w:val="24"/>
        </w:rPr>
        <w:t xml:space="preserve"> y su oferta.</w:t>
      </w:r>
    </w:p>
    <w:p w:rsidR="00937B1C" w:rsidRPr="00803085" w:rsidRDefault="00937B1C" w:rsidP="00937B1C">
      <w:pPr>
        <w:pStyle w:val="Normal1"/>
        <w:spacing w:line="276" w:lineRule="auto"/>
        <w:jc w:val="both"/>
        <w:rPr>
          <w:rStyle w:val="Fuentedeprrafopredeter2"/>
          <w:rFonts w:ascii="Bookman Old Style" w:hAnsi="Bookman Old Style"/>
          <w:szCs w:val="24"/>
        </w:rPr>
      </w:pPr>
    </w:p>
    <w:p w:rsidR="00937B1C" w:rsidRPr="00803085" w:rsidRDefault="00937B1C" w:rsidP="00937B1C">
      <w:pPr>
        <w:pStyle w:val="Normal1"/>
        <w:spacing w:line="276" w:lineRule="auto"/>
        <w:jc w:val="both"/>
        <w:rPr>
          <w:rStyle w:val="Fuentedeprrafopredeter2"/>
          <w:rFonts w:ascii="Bookman Old Style" w:hAnsi="Bookman Old Style"/>
          <w:b/>
          <w:szCs w:val="24"/>
        </w:rPr>
      </w:pPr>
      <w:r>
        <w:rPr>
          <w:rStyle w:val="Fuentedeprrafopredeter2"/>
          <w:rFonts w:ascii="Bookman Old Style" w:hAnsi="Bookman Old Style"/>
          <w:b/>
          <w:szCs w:val="24"/>
        </w:rPr>
        <w:t>Art. 9</w:t>
      </w:r>
      <w:r w:rsidRPr="00803085">
        <w:rPr>
          <w:rStyle w:val="Fuentedeprrafopredeter2"/>
          <w:rFonts w:ascii="Bookman Old Style" w:hAnsi="Bookman Old Style"/>
          <w:b/>
          <w:szCs w:val="24"/>
        </w:rPr>
        <w:t>.-</w:t>
      </w:r>
      <w:r w:rsidRPr="00803085">
        <w:rPr>
          <w:rStyle w:val="Fuentedeprrafopredeter2"/>
          <w:rFonts w:ascii="Bookman Old Style" w:hAnsi="Bookman Old Style"/>
          <w:szCs w:val="24"/>
        </w:rPr>
        <w:t xml:space="preserve"> </w:t>
      </w:r>
      <w:r w:rsidRPr="00803085">
        <w:rPr>
          <w:rStyle w:val="Fuentedeprrafopredeter2"/>
          <w:rFonts w:ascii="Bookman Old Style" w:hAnsi="Bookman Old Style"/>
          <w:b/>
          <w:szCs w:val="24"/>
        </w:rPr>
        <w:t>PLAZO DE ENTREGA</w:t>
      </w:r>
    </w:p>
    <w:p w:rsidR="00937B1C" w:rsidRPr="00803085" w:rsidRDefault="00937B1C" w:rsidP="00937B1C">
      <w:pPr>
        <w:pStyle w:val="Normal1"/>
        <w:spacing w:line="276" w:lineRule="auto"/>
        <w:jc w:val="both"/>
        <w:rPr>
          <w:rFonts w:ascii="Bookman Old Style" w:hAnsi="Bookman Old Style"/>
          <w:szCs w:val="24"/>
        </w:rPr>
      </w:pPr>
    </w:p>
    <w:p w:rsidR="00937B1C" w:rsidRPr="00803085" w:rsidRDefault="00937B1C" w:rsidP="00937B1C">
      <w:pPr>
        <w:pStyle w:val="Normal1"/>
        <w:spacing w:line="276" w:lineRule="auto"/>
        <w:jc w:val="both"/>
        <w:rPr>
          <w:rFonts w:ascii="Bookman Old Style" w:hAnsi="Bookman Old Style"/>
          <w:szCs w:val="24"/>
        </w:rPr>
      </w:pPr>
      <w:r w:rsidRPr="00803085">
        <w:rPr>
          <w:rFonts w:ascii="Bookman Old Style" w:hAnsi="Bookman Old Style"/>
          <w:szCs w:val="24"/>
        </w:rPr>
        <w:t xml:space="preserve">         El plazo de entrega lo establecerá el oferente, no pudiendo ser superior a los </w:t>
      </w:r>
      <w:r w:rsidRPr="00803085">
        <w:rPr>
          <w:rFonts w:ascii="Bookman Old Style" w:hAnsi="Bookman Old Style"/>
          <w:b/>
          <w:szCs w:val="24"/>
        </w:rPr>
        <w:t>3</w:t>
      </w:r>
      <w:r w:rsidRPr="00803085">
        <w:rPr>
          <w:rFonts w:ascii="Bookman Old Style" w:hAnsi="Bookman Old Style"/>
          <w:b/>
          <w:bCs/>
          <w:szCs w:val="24"/>
        </w:rPr>
        <w:t>0</w:t>
      </w:r>
      <w:r w:rsidRPr="00803085">
        <w:rPr>
          <w:rFonts w:ascii="Bookman Old Style" w:hAnsi="Bookman Old Style"/>
          <w:szCs w:val="24"/>
        </w:rPr>
        <w:t xml:space="preserve"> días corridos luego de efectuada la solicitud por parte de la Administración. Se considera que la Administración realiza la solicitud cuando envía la Orden de Compra a la empresa adjudicataria. </w:t>
      </w:r>
    </w:p>
    <w:p w:rsidR="00937B1C" w:rsidRPr="00803085" w:rsidRDefault="00937B1C" w:rsidP="00937B1C">
      <w:pPr>
        <w:pStyle w:val="Normal1"/>
        <w:spacing w:line="276" w:lineRule="auto"/>
        <w:jc w:val="both"/>
        <w:rPr>
          <w:rStyle w:val="Fuentedeprrafopredeter2"/>
          <w:rFonts w:ascii="Bookman Old Style" w:hAnsi="Bookman Old Style"/>
          <w:szCs w:val="24"/>
        </w:rPr>
      </w:pPr>
    </w:p>
    <w:p w:rsidR="00937B1C" w:rsidRPr="00803085" w:rsidRDefault="00937B1C" w:rsidP="00937B1C">
      <w:pPr>
        <w:pStyle w:val="Normal1"/>
        <w:spacing w:line="276" w:lineRule="auto"/>
        <w:jc w:val="both"/>
        <w:rPr>
          <w:rStyle w:val="Fuentedeprrafopredeter2"/>
          <w:rFonts w:ascii="Bookman Old Style" w:hAnsi="Bookman Old Style"/>
          <w:b/>
          <w:szCs w:val="24"/>
        </w:rPr>
      </w:pPr>
      <w:r w:rsidRPr="00803085">
        <w:rPr>
          <w:rStyle w:val="Fuentedeprrafopredeter2"/>
          <w:rFonts w:ascii="Bookman Old Style" w:hAnsi="Bookman Old Style"/>
          <w:b/>
          <w:szCs w:val="24"/>
        </w:rPr>
        <w:t>Art. 10.- ESTUDIO DE LAS OFERTAS, PONDERACIÓN Y ADJUDICACIÓN.</w:t>
      </w:r>
    </w:p>
    <w:p w:rsidR="00937B1C" w:rsidRPr="00803085" w:rsidRDefault="00937B1C" w:rsidP="00937B1C">
      <w:pPr>
        <w:pStyle w:val="Normal1"/>
        <w:spacing w:line="276" w:lineRule="auto"/>
        <w:jc w:val="both"/>
        <w:rPr>
          <w:rStyle w:val="Fuentedeprrafopredeter2"/>
          <w:rFonts w:ascii="Bookman Old Style" w:hAnsi="Bookman Old Style"/>
          <w:b/>
          <w:szCs w:val="24"/>
        </w:rPr>
      </w:pPr>
    </w:p>
    <w:p w:rsidR="00937B1C" w:rsidRPr="00803085" w:rsidRDefault="00937B1C" w:rsidP="00937B1C">
      <w:pPr>
        <w:pStyle w:val="Standard"/>
        <w:widowControl/>
        <w:autoSpaceDE/>
        <w:spacing w:line="276" w:lineRule="auto"/>
        <w:jc w:val="both"/>
        <w:textAlignment w:val="auto"/>
        <w:rPr>
          <w:rFonts w:eastAsia="Times New Roman" w:cs="Times New Roman"/>
          <w:lang w:bidi="ar-SA"/>
        </w:rPr>
      </w:pPr>
      <w:r w:rsidRPr="00803085">
        <w:rPr>
          <w:rFonts w:eastAsia="Arial" w:cs="Times New Roman"/>
          <w:lang w:bidi="ar-SA"/>
        </w:rPr>
        <w:t>La adjudicación se realizará teniendo en cuenta el cumplimiento de todos los requisitos s</w:t>
      </w:r>
      <w:r>
        <w:rPr>
          <w:rFonts w:eastAsia="Arial" w:cs="Times New Roman"/>
          <w:lang w:bidi="ar-SA"/>
        </w:rPr>
        <w:t>olicitados en el presente convocatoria</w:t>
      </w:r>
      <w:r w:rsidRPr="00803085">
        <w:rPr>
          <w:rFonts w:eastAsia="Arial" w:cs="Times New Roman"/>
          <w:lang w:bidi="ar-SA"/>
        </w:rPr>
        <w:t>, en consecuencia, la ponderación es:</w:t>
      </w:r>
    </w:p>
    <w:p w:rsidR="00937B1C" w:rsidRPr="00803085" w:rsidRDefault="00937B1C" w:rsidP="00937B1C">
      <w:pPr>
        <w:pStyle w:val="Standard"/>
        <w:widowControl/>
        <w:autoSpaceDE/>
        <w:spacing w:line="276" w:lineRule="auto"/>
        <w:jc w:val="both"/>
        <w:textAlignment w:val="auto"/>
        <w:rPr>
          <w:rFonts w:eastAsia="Times New Roman" w:cs="Times New Roman"/>
          <w:lang w:bidi="ar-SA"/>
        </w:rPr>
      </w:pPr>
    </w:p>
    <w:p w:rsidR="00937B1C" w:rsidRPr="00803085" w:rsidRDefault="00937B1C" w:rsidP="00937B1C">
      <w:pPr>
        <w:pStyle w:val="Standard"/>
        <w:widowControl/>
        <w:numPr>
          <w:ilvl w:val="0"/>
          <w:numId w:val="5"/>
        </w:numPr>
        <w:tabs>
          <w:tab w:val="left" w:pos="720"/>
        </w:tabs>
        <w:autoSpaceDE/>
        <w:spacing w:line="276" w:lineRule="auto"/>
        <w:jc w:val="both"/>
        <w:textAlignment w:val="auto"/>
        <w:rPr>
          <w:rFonts w:eastAsia="Times New Roman" w:cs="Times New Roman"/>
          <w:b/>
          <w:bCs/>
          <w:shd w:val="clear" w:color="auto" w:fill="FFFFFF"/>
          <w:lang w:bidi="ar-SA"/>
        </w:rPr>
      </w:pPr>
      <w:r w:rsidRPr="00803085">
        <w:rPr>
          <w:rFonts w:eastAsia="Times New Roman" w:cs="Times New Roman"/>
          <w:b/>
          <w:shd w:val="clear" w:color="auto" w:fill="FFFFFF"/>
          <w:lang w:bidi="ar-SA"/>
        </w:rPr>
        <w:t>Precio – 100%.</w:t>
      </w:r>
    </w:p>
    <w:p w:rsidR="00937B1C" w:rsidRPr="00803085" w:rsidRDefault="00937B1C" w:rsidP="00937B1C">
      <w:pPr>
        <w:pStyle w:val="Standard"/>
        <w:widowControl/>
        <w:tabs>
          <w:tab w:val="left" w:pos="720"/>
        </w:tabs>
        <w:autoSpaceDE/>
        <w:spacing w:line="276" w:lineRule="auto"/>
        <w:jc w:val="both"/>
        <w:textAlignment w:val="auto"/>
        <w:rPr>
          <w:rFonts w:eastAsia="Times New Roman" w:cs="Times New Roman"/>
          <w:b/>
          <w:shd w:val="clear" w:color="auto" w:fill="FFFFFF"/>
          <w:lang w:bidi="ar-SA"/>
        </w:rPr>
      </w:pPr>
    </w:p>
    <w:p w:rsidR="00937B1C" w:rsidRDefault="00937B1C" w:rsidP="00937B1C">
      <w:pPr>
        <w:pStyle w:val="Normal1"/>
        <w:spacing w:after="120" w:line="276" w:lineRule="auto"/>
        <w:ind w:firstLine="708"/>
        <w:jc w:val="both"/>
        <w:rPr>
          <w:rFonts w:ascii="Bookman Old Style" w:hAnsi="Bookman Old Style" w:cs="Bookman Old Style"/>
          <w:b/>
          <w:szCs w:val="24"/>
          <w:u w:val="single"/>
          <w:lang w:val="es-UY"/>
        </w:rPr>
      </w:pPr>
      <w:r w:rsidRPr="00803085">
        <w:rPr>
          <w:rFonts w:ascii="Bookman Old Style" w:hAnsi="Bookman Old Style" w:cs="Bookman Old Style"/>
          <w:b/>
          <w:szCs w:val="24"/>
          <w:u w:val="single"/>
          <w:lang w:val="es-UY"/>
        </w:rPr>
        <w:t>La Administración podrá adjudicar en forma parcial y se podr</w:t>
      </w:r>
      <w:r>
        <w:rPr>
          <w:rFonts w:ascii="Bookman Old Style" w:hAnsi="Bookman Old Style" w:cs="Bookman Old Style"/>
          <w:b/>
          <w:szCs w:val="24"/>
          <w:u w:val="single"/>
          <w:lang w:val="es-UY"/>
        </w:rPr>
        <w:t>á dividir la presente,</w:t>
      </w:r>
      <w:r w:rsidRPr="00803085">
        <w:rPr>
          <w:rFonts w:ascii="Bookman Old Style" w:hAnsi="Bookman Old Style" w:cs="Bookman Old Style"/>
          <w:b/>
          <w:szCs w:val="24"/>
          <w:u w:val="single"/>
          <w:lang w:val="es-UY"/>
        </w:rPr>
        <w:t xml:space="preserve"> por ítem, entre distintos oferentes, de acuerdo con el art. 48 del TOCAF</w:t>
      </w:r>
      <w:r>
        <w:rPr>
          <w:rFonts w:ascii="Bookman Old Style" w:hAnsi="Bookman Old Style" w:cs="Bookman Old Style"/>
          <w:b/>
          <w:szCs w:val="24"/>
          <w:u w:val="single"/>
          <w:lang w:val="es-UY"/>
        </w:rPr>
        <w:t>.</w:t>
      </w:r>
    </w:p>
    <w:p w:rsidR="00937B1C" w:rsidRPr="00803085" w:rsidRDefault="00937B1C" w:rsidP="00937B1C">
      <w:pPr>
        <w:pStyle w:val="Normal1"/>
        <w:spacing w:after="120" w:line="276" w:lineRule="auto"/>
        <w:ind w:firstLine="708"/>
        <w:jc w:val="both"/>
        <w:rPr>
          <w:rFonts w:ascii="Bookman Old Style" w:hAnsi="Bookman Old Style" w:cs="Bookman Old Style"/>
          <w:b/>
          <w:szCs w:val="24"/>
          <w:u w:val="single"/>
          <w:lang w:val="es-UY"/>
        </w:rPr>
      </w:pPr>
    </w:p>
    <w:p w:rsidR="00937B1C" w:rsidRPr="00803085" w:rsidRDefault="00937B1C" w:rsidP="00937B1C">
      <w:pPr>
        <w:tabs>
          <w:tab w:val="left" w:pos="709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 w:cs="Bookman Old Style"/>
          <w:b/>
          <w:lang w:val="es-UY"/>
        </w:rPr>
        <w:lastRenderedPageBreak/>
        <w:t>Art. 11</w:t>
      </w:r>
      <w:r w:rsidRPr="00803085">
        <w:rPr>
          <w:rFonts w:ascii="Bookman Old Style" w:hAnsi="Bookman Old Style" w:cs="Bookman Old Style"/>
          <w:b/>
          <w:lang w:val="es-UY"/>
        </w:rPr>
        <w:t>.-</w:t>
      </w:r>
      <w:r w:rsidRPr="00803085">
        <w:rPr>
          <w:rFonts w:ascii="Bookman Old Style" w:hAnsi="Bookman Old Style" w:cs="Bookman Old Style"/>
          <w:lang w:val="es-UY"/>
        </w:rPr>
        <w:t xml:space="preserve"> </w:t>
      </w:r>
      <w:r w:rsidRPr="00803085">
        <w:rPr>
          <w:rFonts w:ascii="Bookman Old Style" w:hAnsi="Bookman Old Style"/>
          <w:b/>
        </w:rPr>
        <w:t>DECLARACIÓN.</w:t>
      </w:r>
    </w:p>
    <w:p w:rsidR="00937B1C" w:rsidRPr="00803085" w:rsidRDefault="00937B1C" w:rsidP="00937B1C">
      <w:pPr>
        <w:tabs>
          <w:tab w:val="left" w:pos="709"/>
        </w:tabs>
        <w:spacing w:line="276" w:lineRule="auto"/>
        <w:jc w:val="both"/>
        <w:rPr>
          <w:rFonts w:ascii="Bookman Old Style" w:hAnsi="Bookman Old Style"/>
        </w:rPr>
      </w:pPr>
      <w:r w:rsidRPr="00803085">
        <w:rPr>
          <w:rFonts w:ascii="Bookman Old Style" w:hAnsi="Bookman Old Style"/>
        </w:rPr>
        <w:tab/>
      </w:r>
    </w:p>
    <w:p w:rsidR="00937B1C" w:rsidRPr="00803085" w:rsidRDefault="00937B1C" w:rsidP="00937B1C">
      <w:pPr>
        <w:tabs>
          <w:tab w:val="left" w:pos="709"/>
        </w:tabs>
        <w:spacing w:line="276" w:lineRule="auto"/>
        <w:jc w:val="both"/>
        <w:rPr>
          <w:rFonts w:ascii="Bookman Old Style" w:hAnsi="Bookman Old Style"/>
        </w:rPr>
      </w:pPr>
      <w:r w:rsidRPr="00803085">
        <w:rPr>
          <w:rFonts w:ascii="Bookman Old Style" w:hAnsi="Bookman Old Style"/>
        </w:rPr>
        <w:tab/>
        <w:t>La sola presentación de cotización se considerará como declaración de la empresa oferente de encontrarse en condiciones legales de contratar con el Estado (art. 46 del TOCAF) y aceptar todas las condiciones establecidas en la convocatoria.</w:t>
      </w:r>
    </w:p>
    <w:p w:rsidR="00937B1C" w:rsidRPr="00803085" w:rsidRDefault="00937B1C" w:rsidP="00937B1C">
      <w:pPr>
        <w:pStyle w:val="Normal1"/>
        <w:spacing w:line="276" w:lineRule="auto"/>
        <w:jc w:val="both"/>
        <w:rPr>
          <w:rStyle w:val="Fuentedeprrafopredeter2"/>
          <w:rFonts w:ascii="Bookman Old Style" w:hAnsi="Bookman Old Style"/>
          <w:szCs w:val="24"/>
        </w:rPr>
      </w:pPr>
    </w:p>
    <w:p w:rsidR="00583C27" w:rsidRDefault="00583C27"/>
    <w:sectPr w:rsidR="00583C27">
      <w:pgSz w:w="11906" w:h="16838"/>
      <w:pgMar w:top="2268" w:right="1134" w:bottom="85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00"/>
      <w:numFmt w:val="lowerRoman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</w:abstractNum>
  <w:abstractNum w:abstractNumId="3">
    <w:nsid w:val="00000008"/>
    <w:multiLevelType w:val="multilevel"/>
    <w:tmpl w:val="00000008"/>
    <w:name w:val="WW8Num12"/>
    <w:lvl w:ilvl="0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>
    <w:nsid w:val="23BF2125"/>
    <w:multiLevelType w:val="multilevel"/>
    <w:tmpl w:val="3146AE8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1C"/>
    <w:rsid w:val="00583C27"/>
    <w:rsid w:val="0064412F"/>
    <w:rsid w:val="00937B1C"/>
    <w:rsid w:val="00AF4968"/>
    <w:rsid w:val="00B2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37B1C"/>
    <w:rPr>
      <w:color w:val="0000FF"/>
      <w:u w:val="single"/>
    </w:rPr>
  </w:style>
  <w:style w:type="character" w:customStyle="1" w:styleId="Fuentedeprrafopredeter2">
    <w:name w:val="Fuente de párrafo predeter.2"/>
    <w:qFormat/>
    <w:rsid w:val="00937B1C"/>
  </w:style>
  <w:style w:type="paragraph" w:customStyle="1" w:styleId="Encabezado2">
    <w:name w:val="Encabezado2"/>
    <w:basedOn w:val="Normal1"/>
    <w:next w:val="Subttulo"/>
    <w:rsid w:val="00937B1C"/>
    <w:pPr>
      <w:jc w:val="center"/>
    </w:pPr>
    <w:rPr>
      <w:b/>
    </w:rPr>
  </w:style>
  <w:style w:type="paragraph" w:styleId="Textoindependiente">
    <w:name w:val="Body Text"/>
    <w:basedOn w:val="Normal"/>
    <w:link w:val="TextoindependienteCar"/>
    <w:rsid w:val="00937B1C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37B1C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customStyle="1" w:styleId="Normal1">
    <w:name w:val="Normal1"/>
    <w:qFormat/>
    <w:rsid w:val="00937B1C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0"/>
      <w:lang w:val="es-ES" w:eastAsia="zh-CN"/>
    </w:rPr>
  </w:style>
  <w:style w:type="paragraph" w:customStyle="1" w:styleId="Textoindependiente1">
    <w:name w:val="Texto independiente1"/>
    <w:basedOn w:val="Normal1"/>
    <w:rsid w:val="00937B1C"/>
    <w:pPr>
      <w:jc w:val="both"/>
    </w:pPr>
  </w:style>
  <w:style w:type="paragraph" w:customStyle="1" w:styleId="Ttulo12">
    <w:name w:val="Título 12"/>
    <w:basedOn w:val="Normal1"/>
    <w:next w:val="Normal1"/>
    <w:rsid w:val="00937B1C"/>
    <w:pPr>
      <w:keepNext/>
      <w:tabs>
        <w:tab w:val="num" w:pos="0"/>
      </w:tabs>
    </w:pPr>
    <w:rPr>
      <w:b/>
    </w:rPr>
  </w:style>
  <w:style w:type="paragraph" w:customStyle="1" w:styleId="Textoindependiente22">
    <w:name w:val="Texto independiente 22"/>
    <w:basedOn w:val="Normal1"/>
    <w:rsid w:val="00937B1C"/>
    <w:pPr>
      <w:spacing w:after="120" w:line="480" w:lineRule="auto"/>
    </w:pPr>
  </w:style>
  <w:style w:type="paragraph" w:customStyle="1" w:styleId="Standard">
    <w:name w:val="Standard"/>
    <w:rsid w:val="00937B1C"/>
    <w:pPr>
      <w:widowControl w:val="0"/>
      <w:suppressAutoHyphens/>
      <w:autoSpaceDE w:val="0"/>
      <w:spacing w:after="0" w:line="240" w:lineRule="auto"/>
      <w:textAlignment w:val="baseline"/>
    </w:pPr>
    <w:rPr>
      <w:rFonts w:ascii="Bookman Old Style" w:eastAsia="Bookman Old Style" w:hAnsi="Bookman Old Style" w:cs="Bookman Old Style"/>
      <w:kern w:val="1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link w:val="SubttuloCar"/>
    <w:uiPriority w:val="11"/>
    <w:qFormat/>
    <w:rsid w:val="00937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37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zh-CN"/>
    </w:rPr>
  </w:style>
  <w:style w:type="paragraph" w:customStyle="1" w:styleId="TableContents">
    <w:name w:val="Table Contents"/>
    <w:basedOn w:val="Standard"/>
    <w:rsid w:val="00937B1C"/>
    <w:pPr>
      <w:suppressLineNumbers/>
      <w:autoSpaceDE/>
      <w:autoSpaceDN w:val="0"/>
    </w:pPr>
    <w:rPr>
      <w:rFonts w:ascii="DejaVu Sans" w:eastAsia="DejaVu Sans" w:hAnsi="DejaVu Sans" w:cs="Lucidasans"/>
      <w:kern w:val="3"/>
      <w:lang w:val="es-ES" w:eastAsia="es-UY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37B1C"/>
    <w:rPr>
      <w:color w:val="0000FF"/>
      <w:u w:val="single"/>
    </w:rPr>
  </w:style>
  <w:style w:type="character" w:customStyle="1" w:styleId="Fuentedeprrafopredeter2">
    <w:name w:val="Fuente de párrafo predeter.2"/>
    <w:qFormat/>
    <w:rsid w:val="00937B1C"/>
  </w:style>
  <w:style w:type="paragraph" w:customStyle="1" w:styleId="Encabezado2">
    <w:name w:val="Encabezado2"/>
    <w:basedOn w:val="Normal1"/>
    <w:next w:val="Subttulo"/>
    <w:rsid w:val="00937B1C"/>
    <w:pPr>
      <w:jc w:val="center"/>
    </w:pPr>
    <w:rPr>
      <w:b/>
    </w:rPr>
  </w:style>
  <w:style w:type="paragraph" w:styleId="Textoindependiente">
    <w:name w:val="Body Text"/>
    <w:basedOn w:val="Normal"/>
    <w:link w:val="TextoindependienteCar"/>
    <w:rsid w:val="00937B1C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37B1C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customStyle="1" w:styleId="Normal1">
    <w:name w:val="Normal1"/>
    <w:qFormat/>
    <w:rsid w:val="00937B1C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0"/>
      <w:lang w:val="es-ES" w:eastAsia="zh-CN"/>
    </w:rPr>
  </w:style>
  <w:style w:type="paragraph" w:customStyle="1" w:styleId="Textoindependiente1">
    <w:name w:val="Texto independiente1"/>
    <w:basedOn w:val="Normal1"/>
    <w:rsid w:val="00937B1C"/>
    <w:pPr>
      <w:jc w:val="both"/>
    </w:pPr>
  </w:style>
  <w:style w:type="paragraph" w:customStyle="1" w:styleId="Ttulo12">
    <w:name w:val="Título 12"/>
    <w:basedOn w:val="Normal1"/>
    <w:next w:val="Normal1"/>
    <w:rsid w:val="00937B1C"/>
    <w:pPr>
      <w:keepNext/>
      <w:tabs>
        <w:tab w:val="num" w:pos="0"/>
      </w:tabs>
    </w:pPr>
    <w:rPr>
      <w:b/>
    </w:rPr>
  </w:style>
  <w:style w:type="paragraph" w:customStyle="1" w:styleId="Textoindependiente22">
    <w:name w:val="Texto independiente 22"/>
    <w:basedOn w:val="Normal1"/>
    <w:rsid w:val="00937B1C"/>
    <w:pPr>
      <w:spacing w:after="120" w:line="480" w:lineRule="auto"/>
    </w:pPr>
  </w:style>
  <w:style w:type="paragraph" w:customStyle="1" w:styleId="Standard">
    <w:name w:val="Standard"/>
    <w:rsid w:val="00937B1C"/>
    <w:pPr>
      <w:widowControl w:val="0"/>
      <w:suppressAutoHyphens/>
      <w:autoSpaceDE w:val="0"/>
      <w:spacing w:after="0" w:line="240" w:lineRule="auto"/>
      <w:textAlignment w:val="baseline"/>
    </w:pPr>
    <w:rPr>
      <w:rFonts w:ascii="Bookman Old Style" w:eastAsia="Bookman Old Style" w:hAnsi="Bookman Old Style" w:cs="Bookman Old Style"/>
      <w:kern w:val="1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link w:val="SubttuloCar"/>
    <w:uiPriority w:val="11"/>
    <w:qFormat/>
    <w:rsid w:val="00937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37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zh-CN"/>
    </w:rPr>
  </w:style>
  <w:style w:type="paragraph" w:customStyle="1" w:styleId="TableContents">
    <w:name w:val="Table Contents"/>
    <w:basedOn w:val="Standard"/>
    <w:rsid w:val="00937B1C"/>
    <w:pPr>
      <w:suppressLineNumbers/>
      <w:autoSpaceDE/>
      <w:autoSpaceDN w:val="0"/>
    </w:pPr>
    <w:rPr>
      <w:rFonts w:ascii="DejaVu Sans" w:eastAsia="DejaVu Sans" w:hAnsi="DejaVu Sans" w:cs="Lucidasans"/>
      <w:kern w:val="3"/>
      <w:lang w:val="es-ES" w:eastAsia="es-UY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poderjudicial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</dc:creator>
  <cp:lastModifiedBy>inventario</cp:lastModifiedBy>
  <cp:revision>3</cp:revision>
  <dcterms:created xsi:type="dcterms:W3CDTF">2019-05-24T16:24:00Z</dcterms:created>
  <dcterms:modified xsi:type="dcterms:W3CDTF">2019-05-24T18:05:00Z</dcterms:modified>
</cp:coreProperties>
</file>