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4"/>
        </w:rPr>
        <w:t>INTENDENCIA  DE COLONIA</w:t>
      </w:r>
    </w:p>
    <w:p>
      <w:pPr>
        <w:pStyle w:val="Normal"/>
        <w:jc w:val="both"/>
        <w:rPr>
          <w:rFonts w:ascii="Calibri" w:hAnsi="Calibri" w:cs="Calibri"/>
          <w:color w:val="000000"/>
          <w:sz w:val="22"/>
        </w:rPr>
      </w:pPr>
      <w:r>
        <w:rPr>
          <w:rFonts w:cs="Calibri" w:ascii="Calibri" w:hAnsi="Calibri"/>
          <w:color w:val="000000"/>
          <w:sz w:val="22"/>
        </w:rPr>
      </w:r>
    </w:p>
    <w:p>
      <w:pPr>
        <w:pStyle w:val="Normal"/>
        <w:rPr/>
      </w:pPr>
      <w:r>
        <w:rPr>
          <w:color w:val="000000"/>
          <w:sz w:val="24"/>
        </w:rPr>
        <w:t>La Intendencia de Colonia llama a</w:t>
      </w:r>
      <w:r>
        <w:rPr>
          <w:b/>
          <w:color w:val="000000"/>
          <w:sz w:val="24"/>
        </w:rPr>
        <w:t xml:space="preserve"> CONCURSO DE PRECIOS - SOLICITUD DE SUMINISTRO </w:t>
      </w:r>
    </w:p>
    <w:p>
      <w:pPr>
        <w:pStyle w:val="Normal"/>
        <w:rPr/>
      </w:pPr>
      <w:r>
        <w:rPr>
          <w:b/>
          <w:color w:val="000000"/>
          <w:sz w:val="24"/>
        </w:rPr>
        <w:t xml:space="preserve">Nº </w:t>
      </w:r>
      <w:r>
        <w:rPr>
          <w:b/>
          <w:color w:val="000000"/>
          <w:sz w:val="24"/>
        </w:rPr>
        <w:t>24043</w:t>
      </w:r>
      <w:r>
        <w:rPr>
          <w:b/>
          <w:color w:val="000000"/>
          <w:sz w:val="24"/>
        </w:rPr>
        <w:t xml:space="preserve">  para la adquisición de:</w:t>
      </w:r>
    </w:p>
    <w:p>
      <w:pPr>
        <w:pStyle w:val="Normal"/>
        <w:jc w:val="both"/>
        <w:rPr>
          <w:rFonts w:ascii="Calibri" w:hAnsi="Calibri" w:cs="Calibri"/>
          <w:color w:val="000000"/>
          <w:sz w:val="22"/>
        </w:rPr>
      </w:pPr>
      <w:r>
        <w:rPr>
          <w:rFonts w:cs="Calibri" w:ascii="Calibri" w:hAnsi="Calibri"/>
          <w:color w:val="000000"/>
          <w:sz w:val="22"/>
        </w:rPr>
      </w:r>
    </w:p>
    <w:p>
      <w:pPr>
        <w:pStyle w:val="Normal"/>
        <w:ind w:left="-284" w:right="-540" w:hanging="0"/>
        <w:jc w:val="both"/>
        <w:rPr/>
      </w:pPr>
      <w:r>
        <w:rPr>
          <w:color w:val="000000"/>
          <w:sz w:val="28"/>
        </w:rPr>
        <w:t xml:space="preserve">    </w:t>
      </w:r>
      <w:bookmarkStart w:id="0" w:name="_GoBack"/>
      <w:bookmarkEnd w:id="0"/>
      <w:r>
        <w:rPr>
          <w:color w:val="000000"/>
          <w:sz w:val="28"/>
        </w:rPr>
        <w:t xml:space="preserve">Ítem Cant.    ARTICULOS    </w:t>
        <w:tab/>
        <w:t xml:space="preserve">                                               Marca  – P. Unit. - TOTAL   </w:t>
      </w:r>
    </w:p>
    <w:tbl>
      <w:tblPr>
        <w:tblW w:w="10490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75"/>
        <w:gridCol w:w="700"/>
        <w:gridCol w:w="5812"/>
        <w:gridCol w:w="1134"/>
        <w:gridCol w:w="992"/>
        <w:gridCol w:w="1276"/>
      </w:tblGrid>
      <w:tr>
        <w:trPr>
          <w:trHeight w:val="390" w:hRule="atLeast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lbertusMT-Light" w:hAnsi="AlbertusMT-Light" w:cs="AlbertusMT-Light"/>
                <w:b/>
                <w:b/>
                <w:sz w:val="24"/>
                <w:szCs w:val="24"/>
                <w:u w:val="single"/>
              </w:rPr>
            </w:pPr>
            <w:r>
              <w:rPr>
                <w:rFonts w:cs="AlbertusMT-Light" w:ascii="AlbertusMT-Light" w:hAnsi="AlbertusMT-Light"/>
                <w:b/>
                <w:sz w:val="24"/>
                <w:szCs w:val="24"/>
                <w:u w:val="single"/>
              </w:rPr>
              <w:t xml:space="preserve">Adquisición de triciclos de carga: </w:t>
            </w:r>
          </w:p>
          <w:p>
            <w:pPr>
              <w:pStyle w:val="Normal"/>
              <w:jc w:val="both"/>
              <w:rPr>
                <w:rFonts w:ascii="AlbertusMT-Light" w:hAnsi="AlbertusMT-Light" w:cs="AlbertusMT-Light"/>
                <w:b/>
                <w:b/>
                <w:sz w:val="24"/>
                <w:szCs w:val="24"/>
                <w:u w:val="single"/>
              </w:rPr>
            </w:pPr>
            <w:r>
              <w:rPr>
                <w:rFonts w:cs="AlbertusMT-Light" w:ascii="AlbertusMT-Light" w:hAnsi="AlbertusMT-Light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jc w:val="both"/>
              <w:rPr>
                <w:rFonts w:ascii="AlbertusMT-Light" w:hAnsi="AlbertusMT-Light" w:cs="AlbertusMT-Light"/>
                <w:sz w:val="24"/>
                <w:szCs w:val="24"/>
              </w:rPr>
            </w:pPr>
            <w:r>
              <w:rPr>
                <w:rFonts w:cs="AlbertusMT-Light" w:ascii="AlbertusMT-Light" w:hAnsi="AlbertusMT-Light"/>
                <w:b/>
                <w:sz w:val="24"/>
                <w:szCs w:val="24"/>
              </w:rPr>
              <w:t>Motor</w:t>
            </w:r>
            <w:r>
              <w:rPr>
                <w:rFonts w:cs="AlbertusMT-Light" w:ascii="AlbertusMT-Light" w:hAnsi="AlbertusMT-Light"/>
                <w:sz w:val="24"/>
                <w:szCs w:val="24"/>
              </w:rPr>
              <w:t xml:space="preserve">: hasta 350 c.c., 4 tiempos o 2 tiempos, arranque eléctrico y/o convencional, caja de cambio con marcha atrás. </w:t>
            </w:r>
          </w:p>
          <w:p>
            <w:pPr>
              <w:pStyle w:val="Normal"/>
              <w:jc w:val="both"/>
              <w:rPr>
                <w:rFonts w:ascii="AlbertusMT-Light" w:hAnsi="AlbertusMT-Light" w:cs="AlbertusMT-Light"/>
                <w:sz w:val="24"/>
                <w:szCs w:val="24"/>
              </w:rPr>
            </w:pPr>
            <w:r>
              <w:rPr>
                <w:rFonts w:cs="AlbertusMT-Light" w:ascii="AlbertusMT-Light" w:hAnsi="AlbertusMT-Light"/>
                <w:b/>
                <w:sz w:val="24"/>
                <w:szCs w:val="24"/>
              </w:rPr>
              <w:t>Capacidad de carga aprox.</w:t>
            </w:r>
            <w:r>
              <w:rPr>
                <w:rFonts w:cs="AlbertusMT-Light" w:ascii="AlbertusMT-Light" w:hAnsi="AlbertusMT-Light"/>
                <w:sz w:val="24"/>
                <w:szCs w:val="24"/>
              </w:rPr>
              <w:t xml:space="preserve">: de 1.000 a 2.000 kgs. </w:t>
            </w:r>
          </w:p>
          <w:p>
            <w:pPr>
              <w:pStyle w:val="Normal"/>
              <w:jc w:val="both"/>
              <w:rPr>
                <w:rFonts w:ascii="AlbertusMT-Light" w:hAnsi="AlbertusMT-Light" w:cs="AlbertusMT-Light"/>
                <w:b/>
                <w:b/>
                <w:sz w:val="24"/>
                <w:szCs w:val="24"/>
                <w:u w:val="single"/>
              </w:rPr>
            </w:pPr>
            <w:r>
              <w:rPr>
                <w:rFonts w:cs="AlbertusMT-Light" w:ascii="AlbertusMT-Light" w:hAnsi="AlbertusMT-Light"/>
                <w:b/>
                <w:sz w:val="24"/>
                <w:szCs w:val="24"/>
              </w:rPr>
              <w:t>Medidas de la caja</w:t>
            </w:r>
            <w:r>
              <w:rPr>
                <w:rFonts w:cs="AlbertusMT-Light" w:ascii="AlbertusMT-Light" w:hAnsi="AlbertusMT-Light"/>
                <w:sz w:val="24"/>
                <w:szCs w:val="24"/>
              </w:rPr>
              <w:t>: Especificar en propuesta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cs="Calibri" w:ascii="Calibri" w:hAnsi="Calibri"/>
                <w:color w:val="000000"/>
                <w:sz w:val="22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cs="Calibri" w:ascii="Calibri" w:hAnsi="Calibri"/>
                <w:color w:val="000000"/>
                <w:sz w:val="22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cs="Calibri" w:ascii="Calibri" w:hAnsi="Calibri"/>
                <w:color w:val="000000"/>
                <w:sz w:val="22"/>
              </w:rPr>
            </w:r>
          </w:p>
        </w:tc>
      </w:tr>
    </w:tbl>
    <w:p>
      <w:pPr>
        <w:pStyle w:val="Normal"/>
        <w:jc w:val="both"/>
        <w:rPr>
          <w:b/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Especificar marca, procedencia y demás especificaciones que hagan al caso, se solicita adjuntar catálogo con características técnicas (De no estar indicado no se adjudicara). </w:t>
      </w:r>
    </w:p>
    <w:p>
      <w:pPr>
        <w:pStyle w:val="Normal"/>
        <w:jc w:val="both"/>
        <w:rPr>
          <w:sz w:val="25"/>
          <w:szCs w:val="25"/>
        </w:rPr>
      </w:pPr>
      <w:r>
        <w:rPr>
          <w:b/>
          <w:color w:val="000000"/>
          <w:sz w:val="25"/>
          <w:szCs w:val="25"/>
        </w:rPr>
        <w:t>Los presupuestos deberán tener sello o aclaración de la empresa y firma del responsable.</w:t>
      </w:r>
    </w:p>
    <w:p>
      <w:pPr>
        <w:pStyle w:val="Normal"/>
        <w:rPr/>
      </w:pPr>
      <w:r>
        <w:rPr>
          <w:b/>
          <w:color w:val="000000"/>
          <w:sz w:val="24"/>
          <w:u w:val="single"/>
        </w:rPr>
        <w:t>CONSULTAS:</w:t>
      </w:r>
      <w:r>
        <w:rPr>
          <w:color w:val="000000"/>
          <w:sz w:val="24"/>
        </w:rPr>
        <w:t xml:space="preserve"> dirigirse con el Sr. Hugo Duran </w:t>
      </w:r>
      <w:r>
        <w:rPr>
          <w:b/>
          <w:color w:val="000000"/>
          <w:sz w:val="24"/>
        </w:rPr>
        <w:t xml:space="preserve">TELF.: 099623263. </w:t>
      </w:r>
    </w:p>
    <w:p>
      <w:pPr>
        <w:pStyle w:val="Normal"/>
        <w:rPr/>
      </w:pPr>
      <w:r>
        <w:rPr>
          <w:b/>
          <w:color w:val="000000"/>
          <w:sz w:val="24"/>
          <w:u w:val="single"/>
        </w:rPr>
        <w:t>FORMA DE COTIZAR</w:t>
      </w:r>
      <w:r>
        <w:rPr>
          <w:color w:val="000000"/>
          <w:sz w:val="24"/>
        </w:rPr>
        <w:t>: Se deberá cotizar respetando el orden de lo solicitado.</w:t>
      </w:r>
    </w:p>
    <w:p>
      <w:pPr>
        <w:pStyle w:val="Normal"/>
        <w:jc w:val="both"/>
        <w:rPr/>
      </w:pPr>
      <w:r>
        <w:rPr>
          <w:color w:val="000000"/>
          <w:sz w:val="24"/>
        </w:rPr>
        <w:t>A) El precio total con Impuestos  incluido en cada renglón.</w:t>
      </w:r>
    </w:p>
    <w:p>
      <w:pPr>
        <w:pStyle w:val="Normal"/>
        <w:jc w:val="both"/>
        <w:rPr/>
      </w:pPr>
      <w:r>
        <w:rPr>
          <w:color w:val="000000"/>
          <w:sz w:val="24"/>
        </w:rPr>
        <w:t>B) El importe final de la totalidad.</w:t>
      </w:r>
    </w:p>
    <w:p>
      <w:pPr>
        <w:pStyle w:val="Normal"/>
        <w:jc w:val="both"/>
        <w:rPr/>
      </w:pPr>
      <w:r>
        <w:rPr>
          <w:color w:val="000000"/>
          <w:sz w:val="24"/>
        </w:rPr>
        <w:t>C) Características y /o cualquier otro detalle que quiera agregar.</w:t>
      </w:r>
    </w:p>
    <w:p>
      <w:pPr>
        <w:pStyle w:val="Normal"/>
        <w:jc w:val="both"/>
        <w:rPr/>
      </w:pPr>
      <w:r>
        <w:rPr>
          <w:b/>
          <w:color w:val="000000"/>
          <w:sz w:val="24"/>
          <w:u w:val="single"/>
        </w:rPr>
        <w:t>FORMA DE PAGO</w:t>
      </w:r>
      <w:r>
        <w:rPr>
          <w:color w:val="000000"/>
          <w:sz w:val="24"/>
        </w:rPr>
        <w:t>: Preferentemente cotizar crédito a 45 días, sin excluir otras condiciones que  la firma quiera formular.-</w:t>
      </w:r>
    </w:p>
    <w:p>
      <w:pPr>
        <w:pStyle w:val="Normal"/>
        <w:jc w:val="both"/>
        <w:rPr/>
      </w:pPr>
      <w:r>
        <w:rPr>
          <w:b/>
          <w:color w:val="000000"/>
          <w:sz w:val="24"/>
          <w:u w:val="single"/>
        </w:rPr>
        <w:t>PLAZO DE MANTENIMIENTO DE OFERTA</w:t>
      </w:r>
      <w:r>
        <w:rPr>
          <w:color w:val="000000"/>
          <w:sz w:val="24"/>
        </w:rPr>
        <w:t>: Se entenderá que es de 30 días, salvo indicación expresa dentro de la  oferta.</w:t>
      </w:r>
      <w:r>
        <w:rPr>
          <w:color w:val="000000"/>
        </w:rPr>
        <w:t xml:space="preserve"> </w:t>
      </w:r>
    </w:p>
    <w:p>
      <w:pPr>
        <w:pStyle w:val="Normal"/>
        <w:jc w:val="both"/>
        <w:rPr/>
      </w:pPr>
      <w:r>
        <w:rPr>
          <w:b/>
          <w:color w:val="000000"/>
          <w:sz w:val="24"/>
          <w:u w:val="single"/>
        </w:rPr>
        <w:t>PLAZO DE ENTREGA</w:t>
      </w:r>
      <w:r>
        <w:rPr>
          <w:b/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Es importante  especificarlo en propuesta. </w:t>
      </w:r>
    </w:p>
    <w:p>
      <w:pPr>
        <w:pStyle w:val="Normal"/>
        <w:jc w:val="both"/>
        <w:rPr/>
      </w:pPr>
      <w:r>
        <w:rPr>
          <w:b/>
          <w:color w:val="000000"/>
          <w:sz w:val="24"/>
          <w:u w:val="single"/>
        </w:rPr>
        <w:t>LUGAR DE ENTREGA</w:t>
      </w:r>
      <w:r>
        <w:rPr>
          <w:b/>
          <w:color w:val="000000"/>
          <w:sz w:val="24"/>
        </w:rPr>
        <w:t xml:space="preserve">: </w:t>
      </w:r>
      <w:r>
        <w:rPr>
          <w:color w:val="000000"/>
          <w:sz w:val="24"/>
        </w:rPr>
        <w:t>Dirección de Taller, Avda. Gral. A. Saravia 815. Colonia.</w:t>
      </w:r>
      <w:r>
        <w:rPr>
          <w:i/>
          <w:color w:val="000000"/>
          <w:sz w:val="24"/>
        </w:rPr>
        <w:t xml:space="preserve"> </w:t>
      </w:r>
      <w:r>
        <w:rPr>
          <w:rFonts w:cs="Baskerville Old Face" w:ascii="Baskerville Old Face" w:hAnsi="Baskerville Old Face"/>
          <w:b/>
          <w:color w:val="000000"/>
          <w:sz w:val="24"/>
        </w:rPr>
        <w:t>La entrega, fletes o encomiendas ESTARA A CARGO DEL ADJUDICATARIO.</w:t>
      </w:r>
    </w:p>
    <w:p>
      <w:pPr>
        <w:pStyle w:val="Normal"/>
        <w:jc w:val="both"/>
        <w:rPr/>
      </w:pPr>
      <w:r>
        <w:rPr>
          <w:b/>
          <w:color w:val="000000"/>
          <w:sz w:val="24"/>
          <w:u w:val="single"/>
        </w:rPr>
        <w:t>APERTURA</w:t>
      </w:r>
      <w:r>
        <w:rPr>
          <w:color w:val="000000"/>
          <w:sz w:val="24"/>
        </w:rPr>
        <w:t xml:space="preserve">: Se realizara en la </w:t>
      </w:r>
      <w:r>
        <w:rPr>
          <w:b/>
          <w:color w:val="000000"/>
          <w:sz w:val="24"/>
          <w:u w:val="single"/>
        </w:rPr>
        <w:t>DIRECCION DE COMPRAS</w:t>
      </w:r>
      <w:r>
        <w:rPr>
          <w:color w:val="000000"/>
          <w:sz w:val="24"/>
        </w:rPr>
        <w:t xml:space="preserve"> de la I. de C. 2do. Piso, en Avda. General Flores Nº 467 y Alberto Méndez, el día </w:t>
      </w:r>
      <w:r>
        <w:rPr>
          <w:b/>
          <w:color w:val="000000"/>
          <w:sz w:val="24"/>
          <w:u w:val="single"/>
        </w:rPr>
        <w:t>01/03/2019 a las 14:00 horas</w:t>
      </w:r>
      <w:r>
        <w:rPr>
          <w:color w:val="000000"/>
          <w:sz w:val="24"/>
        </w:rPr>
        <w:t>.</w:t>
      </w:r>
      <w:r>
        <w:rPr>
          <w:b/>
          <w:i/>
          <w:color w:val="000000"/>
          <w:sz w:val="24"/>
        </w:rPr>
        <w:t xml:space="preserve"> </w:t>
      </w:r>
      <w:r>
        <w:rPr>
          <w:color w:val="000000"/>
          <w:sz w:val="24"/>
        </w:rPr>
        <w:t>Las propuestas pueden entregarse en sobre cerrado, personalmente, por vía  FAX al (452) 22967 o (452) 20957, o al (452) 27000 int.290, y/o vía correo electrónico a (</w:t>
      </w:r>
      <w:r>
        <w:rPr>
          <w:color w:val="000000"/>
          <w:sz w:val="24"/>
          <w:u w:val="single"/>
        </w:rPr>
        <w:t>compras@colonia.gub.uy).-</w:t>
      </w:r>
    </w:p>
    <w:p>
      <w:pPr>
        <w:pStyle w:val="Normal"/>
        <w:jc w:val="both"/>
        <w:rPr/>
      </w:pPr>
      <w:r>
        <w:rPr>
          <w:rFonts w:cs="Baskerville Old Face" w:ascii="Baskerville Old Face" w:hAnsi="Baskerville Old Face"/>
          <w:b/>
          <w:color w:val="000000"/>
          <w:sz w:val="28"/>
          <w:u w:val="single"/>
        </w:rPr>
        <w:t>SE EXIGIRÁ AL ADJUDICATARIO:</w:t>
      </w:r>
    </w:p>
    <w:p>
      <w:pPr>
        <w:pStyle w:val="Normal"/>
        <w:jc w:val="both"/>
        <w:rPr/>
      </w:pPr>
      <w:r>
        <w:rPr>
          <w:rFonts w:cs="Baskerville Old Face" w:ascii="Baskerville Old Face" w:hAnsi="Baskerville Old Face"/>
          <w:color w:val="000000"/>
          <w:sz w:val="28"/>
        </w:rPr>
        <w:t>•</w:t>
      </w:r>
      <w:r>
        <w:rPr>
          <w:rFonts w:cs="Baskerville Old Face" w:ascii="Baskerville Old Face" w:hAnsi="Baskerville Old Face"/>
          <w:b/>
          <w:color w:val="000000"/>
          <w:sz w:val="28"/>
          <w:u w:val="single"/>
        </w:rPr>
        <w:t>Verificación en el RUPE</w:t>
      </w:r>
      <w:r>
        <w:rPr>
          <w:rFonts w:cs="Baskerville Old Face" w:ascii="Baskerville Old Face" w:hAnsi="Baskerville Old Face"/>
          <w:color w:val="000000"/>
          <w:sz w:val="25"/>
        </w:rPr>
        <w:t xml:space="preserve"> la inscripción de los oferentes en dicho Registro, así como la información que sobre el mismo se encuentre registrada, la ausencia de elementos que inhiban su contratación y la existencia de sanciones según corresponda. A efectos de la adjudicación, el oferente que resulte seleccionado, deberá haber adquirido el estado de</w:t>
      </w:r>
      <w:r>
        <w:rPr>
          <w:rFonts w:cs="Baskerville Old Face" w:ascii="Baskerville Old Face" w:hAnsi="Baskerville Old Face"/>
          <w:b/>
          <w:color w:val="000000"/>
          <w:sz w:val="25"/>
        </w:rPr>
        <w:t xml:space="preserve"> </w:t>
      </w:r>
      <w:r>
        <w:rPr>
          <w:rFonts w:cs="Baskerville Old Face" w:ascii="Baskerville Old Face" w:hAnsi="Baskerville Old Face"/>
          <w:b/>
          <w:color w:val="000000"/>
          <w:sz w:val="25"/>
          <w:u w:val="single"/>
        </w:rPr>
        <w:t>“ACTIVO” en el RUPE</w:t>
      </w:r>
      <w:r>
        <w:rPr>
          <w:rFonts w:cs="Baskerville Old Face" w:ascii="Baskerville Old Face" w:hAnsi="Baskerville Old Face"/>
          <w:color w:val="000000"/>
          <w:sz w:val="25"/>
        </w:rPr>
        <w:t xml:space="preserve">, tal como surge de la Guía para Proveedores del RUPE, a la cual podrá acceder en </w:t>
      </w:r>
      <w:r>
        <w:rPr>
          <w:rFonts w:cs="Baskerville Old Face" w:ascii="Baskerville Old Face" w:hAnsi="Baskerville Old Face"/>
          <w:color w:val="000000"/>
          <w:sz w:val="25"/>
          <w:u w:val="single"/>
        </w:rPr>
        <w:t>www.comprasestatales.gub.uy</w:t>
      </w:r>
      <w:r>
        <w:rPr>
          <w:rFonts w:cs="Baskerville Old Face" w:ascii="Baskerville Old Face" w:hAnsi="Baskerville Old Face"/>
          <w:color w:val="000000"/>
          <w:sz w:val="25"/>
        </w:rPr>
        <w:t xml:space="preserve"> bajo el menú Proveedores/RUPE/Manuales y videos.</w:t>
      </w:r>
    </w:p>
    <w:p>
      <w:pPr>
        <w:pStyle w:val="Normal"/>
        <w:jc w:val="both"/>
        <w:rPr/>
      </w:pPr>
      <w:r>
        <w:rPr>
          <w:rFonts w:cs="Baskerville Old Face" w:ascii="Baskerville Old Face" w:hAnsi="Baskerville Old Face"/>
          <w:b/>
          <w:color w:val="000000"/>
          <w:sz w:val="28"/>
          <w:u w:val="single"/>
        </w:rPr>
        <w:t>IMPORTANTE:</w:t>
      </w:r>
      <w:r>
        <w:rPr>
          <w:rFonts w:cs="Baskerville Old Face" w:ascii="Baskerville Old Face" w:hAnsi="Baskerville Old Face"/>
          <w:color w:val="000000"/>
          <w:sz w:val="25"/>
        </w:rPr>
        <w:t xml:space="preserve"> Si al momento de la adjudicación, el proveedor que resulte adjudicatario no hubiese adquirido el estado</w:t>
      </w:r>
      <w:r>
        <w:rPr>
          <w:rFonts w:cs="Baskerville Old Face" w:ascii="Baskerville Old Face" w:hAnsi="Baskerville Old Face"/>
          <w:b/>
          <w:color w:val="000000"/>
          <w:sz w:val="25"/>
        </w:rPr>
        <w:t xml:space="preserve"> "</w:t>
      </w:r>
      <w:r>
        <w:rPr>
          <w:rFonts w:cs="Baskerville Old Face" w:ascii="Baskerville Old Face" w:hAnsi="Baskerville Old Face"/>
          <w:b/>
          <w:color w:val="000000"/>
          <w:sz w:val="25"/>
          <w:u w:val="single"/>
        </w:rPr>
        <w:t>ACTIVO" en RUPE</w:t>
      </w:r>
      <w:r>
        <w:rPr>
          <w:rFonts w:cs="Baskerville Old Face" w:ascii="Baskerville Old Face" w:hAnsi="Baskerville Old Face"/>
          <w:b/>
          <w:color w:val="000000"/>
          <w:sz w:val="25"/>
        </w:rPr>
        <w:t xml:space="preserve">, </w:t>
      </w:r>
      <w:r>
        <w:rPr>
          <w:rFonts w:cs="Baskerville Old Face" w:ascii="Baskerville Old Face" w:hAnsi="Baskerville Old Face"/>
          <w:color w:val="000000"/>
          <w:sz w:val="25"/>
        </w:rPr>
        <w:t>una vez dictado el acto, la Administración otorgará un plazo de 5 días hábiles a partir de la Notificación de la Resolución a fin de que el mismo adquiera dicho estado, bajo apercibimiento de adjudicar el llamado al siguiente mejor oferente en caso de no cumplirse este requerimiento en el plazo mencionado.</w:t>
      </w:r>
    </w:p>
    <w:p>
      <w:pPr>
        <w:pStyle w:val="Normal"/>
        <w:jc w:val="both"/>
        <w:rPr>
          <w:rFonts w:ascii="Calibri" w:hAnsi="Calibri" w:cs="Calibri"/>
          <w:color w:val="000000"/>
          <w:sz w:val="22"/>
        </w:rPr>
      </w:pPr>
      <w:r>
        <w:rPr>
          <w:rFonts w:cs="Calibri" w:ascii="Calibri" w:hAnsi="Calibri"/>
          <w:color w:val="000000"/>
          <w:sz w:val="22"/>
        </w:rPr>
      </w:r>
    </w:p>
    <w:p>
      <w:pPr>
        <w:pStyle w:val="Normal"/>
        <w:tabs>
          <w:tab w:val="left" w:pos="0" w:leader="none"/>
        </w:tabs>
        <w:ind w:left="720" w:hanging="720"/>
        <w:jc w:val="center"/>
        <w:rPr>
          <w:b/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DEPARTAMENTO DE HACIENDA Y ADMINISTRACION</w:t>
      </w:r>
    </w:p>
    <w:p>
      <w:pPr>
        <w:pStyle w:val="Normal"/>
        <w:tabs>
          <w:tab w:val="left" w:pos="0" w:leader="none"/>
        </w:tabs>
        <w:ind w:left="720" w:hanging="720"/>
        <w:jc w:val="center"/>
        <w:rPr/>
      </w:pPr>
      <w:r>
        <w:rPr>
          <w:b/>
          <w:color w:val="000000"/>
          <w:sz w:val="24"/>
          <w:u w:val="single"/>
        </w:rPr>
        <w:t>DIRECCION DE COMPRAS</w:t>
      </w:r>
    </w:p>
    <w:sectPr>
      <w:headerReference w:type="default" r:id="rId2"/>
      <w:type w:val="nextPage"/>
      <w:pgSz w:w="11906" w:h="16838"/>
      <w:pgMar w:left="709" w:right="709" w:header="284" w:top="851" w:footer="0" w:bottom="249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AlbertusMT-Light">
    <w:charset w:val="00"/>
    <w:family w:val="roman"/>
    <w:pitch w:val="variable"/>
  </w:font>
  <w:font w:name="Baskerville Old Face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/>
    </w:pPr>
    <w:r>
      <w:rPr/>
      <w:drawing>
        <wp:inline distT="0" distB="0" distL="0" distR="0">
          <wp:extent cx="2295525" cy="655955"/>
          <wp:effectExtent l="0" t="0" r="0" b="0"/>
          <wp:docPr id="1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5" t="-334" r="-95" b="-334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55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Ttulo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es-ES" w:bidi="ar-SA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</w:pPr>
    <w:rPr>
      <w:b/>
      <w:sz w:val="32"/>
      <w:u w:val="single"/>
      <w:lang w:val="es-MX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color w:val="0000FF"/>
      <w:sz w:val="32"/>
      <w:u w:val="single"/>
      <w:lang w:val="es-MX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color w:val="000000"/>
      <w:sz w:val="26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color w:val="000000"/>
      <w:sz w:val="24"/>
      <w:u w:val="single"/>
      <w:lang w:val="es-MX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8Num2z0" w:customStyle="1">
    <w:name w:val="WW8Num2z0"/>
    <w:qFormat/>
    <w:rPr>
      <w:rFonts w:ascii="Symbol" w:hAnsi="Symbol" w:cs="OpenSymbol"/>
    </w:rPr>
  </w:style>
  <w:style w:type="character" w:styleId="WW8Num2z1" w:customStyle="1">
    <w:name w:val="WW8Num2z1"/>
    <w:qFormat/>
    <w:rPr>
      <w:rFonts w:ascii="OpenSymbol" w:hAnsi="OpenSymbol" w:cs="OpenSymbol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Fuentedeprrafopredeter5" w:customStyle="1">
    <w:name w:val="Fuente de párrafo predeter.5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8Num3z0" w:customStyle="1">
    <w:name w:val="WW8Num3z0"/>
    <w:qFormat/>
    <w:rPr>
      <w:rFonts w:ascii="Symbol" w:hAnsi="Symbol" w:cs="OpenSymbol"/>
    </w:rPr>
  </w:style>
  <w:style w:type="character" w:styleId="WW8Num3z1" w:customStyle="1">
    <w:name w:val="WW8Num3z1"/>
    <w:qFormat/>
    <w:rPr>
      <w:rFonts w:ascii="OpenSymbol" w:hAnsi="OpenSymbol" w:cs="OpenSymbol"/>
    </w:rPr>
  </w:style>
  <w:style w:type="character" w:styleId="WW8Num4z0" w:customStyle="1">
    <w:name w:val="WW8Num4z0"/>
    <w:qFormat/>
    <w:rPr>
      <w:rFonts w:ascii="Symbol" w:hAnsi="Symbol" w:cs="OpenSymbol"/>
    </w:rPr>
  </w:style>
  <w:style w:type="character" w:styleId="WW8Num4z1" w:customStyle="1">
    <w:name w:val="WW8Num4z1"/>
    <w:qFormat/>
    <w:rPr>
      <w:rFonts w:ascii="OpenSymbol" w:hAnsi="OpenSymbol" w:cs="OpenSymbol"/>
    </w:rPr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Fuentedeprrafopredeter4" w:customStyle="1">
    <w:name w:val="Fuente de párrafo predeter.4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Carcterdenumeracin" w:customStyle="1">
    <w:name w:val="Carácter de numeración"/>
    <w:qFormat/>
    <w:rPr/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EnlacedeInternet">
    <w:name w:val="Enlace de Internet"/>
    <w:rPr>
      <w:color w:val="000080"/>
      <w:u w:val="single"/>
    </w:rPr>
  </w:style>
  <w:style w:type="character" w:styleId="EncabezadoCar" w:customStyle="1">
    <w:name w:val="Encabezado Car"/>
    <w:link w:val="Encabezado"/>
    <w:uiPriority w:val="99"/>
    <w:qFormat/>
    <w:rsid w:val="009d7002"/>
    <w:rPr>
      <w:lang w:eastAsia="zh-CN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Body Text"/>
    <w:basedOn w:val="Normal"/>
    <w:pPr>
      <w:jc w:val="both"/>
    </w:pPr>
    <w:rPr>
      <w:sz w:val="32"/>
      <w:lang w:val="es-MX"/>
    </w:rPr>
  </w:style>
  <w:style w:type="paragraph" w:styleId="Lista">
    <w:name w:val="List"/>
    <w:basedOn w:val="Cuerpodetexto"/>
    <w:pPr/>
    <w:rPr>
      <w:rFonts w:cs="Tahoma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11" w:customStyle="1">
    <w:name w:val="Título1"/>
    <w:basedOn w:val="Normal"/>
    <w:qFormat/>
    <w:pPr>
      <w:jc w:val="center"/>
    </w:pPr>
    <w:rPr>
      <w:b/>
      <w:sz w:val="32"/>
      <w:u w:val="single"/>
      <w:lang w:val="es-M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Encabezado5" w:customStyle="1">
    <w:name w:val="Encabezado5"/>
    <w:basedOn w:val="Normal"/>
    <w:qFormat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Etiqueta" w:customStyle="1">
    <w:name w:val="Etiqueta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ncabezado4" w:customStyle="1">
    <w:name w:val="Encabezado4"/>
    <w:basedOn w:val="Normal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Encabezado3" w:customStyle="1">
    <w:name w:val="Encabezado3"/>
    <w:basedOn w:val="Normal"/>
    <w:qFormat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Encabezado2" w:customStyle="1">
    <w:name w:val="Encabezado2"/>
    <w:basedOn w:val="Normal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Encabezado1" w:customStyle="1">
    <w:name w:val="Encabezado1"/>
    <w:basedOn w:val="Normal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ubttulo">
    <w:name w:val="Subtitle"/>
    <w:basedOn w:val="Encabezado1"/>
    <w:qFormat/>
    <w:pPr>
      <w:jc w:val="center"/>
    </w:pPr>
    <w:rPr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abecera">
    <w:name w:val="Header"/>
    <w:basedOn w:val="Normal"/>
    <w:link w:val="EncabezadoCar"/>
    <w:uiPriority w:val="99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delatabla" w:customStyle="1">
    <w:name w:val="Encabezado de la tabla"/>
    <w:basedOn w:val="Contenidodelatabla"/>
    <w:qFormat/>
    <w:pPr>
      <w:jc w:val="center"/>
    </w:pPr>
    <w:rPr>
      <w:b/>
      <w:bCs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LibreOffice/5.4.1.2$Windows_x86 LibreOffice_project/ea7cb86e6eeb2bf3a5af73a8f7777ac570321527</Application>
  <Pages>1</Pages>
  <Words>449</Words>
  <Characters>2390</Characters>
  <CharactersWithSpaces>2890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2019-02-22T15:05:00Z</dcterms:created>
  <dc:creator>ACER</dc:creator>
  <dc:description/>
  <dc:language>es-MX</dc:language>
  <cp:lastModifiedBy/>
  <cp:lastPrinted>2019-02-21T14:40:00Z</cp:lastPrinted>
  <dcterms:modified xsi:type="dcterms:W3CDTF">2019-02-22T12:38:33Z</dcterms:modified>
  <cp:revision>5</cp:revision>
  <dc:subject/>
  <dc:title>FOTOCOPIAS DE FACTURAS DE 1999 PAGAS AL CONTADO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