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8F" w:rsidRDefault="00F8458F" w:rsidP="00F8458F">
      <w:pPr>
        <w:pStyle w:val="NormalWeb"/>
        <w:pageBreakBefore/>
        <w:spacing w:after="0"/>
        <w:jc w:val="center"/>
      </w:pPr>
      <w:r>
        <w:rPr>
          <w:rFonts w:ascii="Bookman Old Style" w:hAnsi="Bookman Old Style"/>
          <w:b/>
          <w:bCs/>
        </w:rPr>
        <w:t>PODER JUDICIAL</w:t>
      </w:r>
    </w:p>
    <w:p w:rsidR="00F8458F" w:rsidRDefault="00F8458F" w:rsidP="00F8458F">
      <w:pPr>
        <w:pStyle w:val="NormalWeb"/>
        <w:spacing w:after="0"/>
        <w:jc w:val="center"/>
      </w:pPr>
      <w:r>
        <w:rPr>
          <w:rFonts w:ascii="Bookman Old Style" w:hAnsi="Bookman Old Style"/>
          <w:b/>
          <w:bCs/>
        </w:rPr>
        <w:t>DEPARTAMENTO DE ADQUISICIONES</w:t>
      </w:r>
    </w:p>
    <w:p w:rsidR="00F8458F" w:rsidRDefault="00F8458F" w:rsidP="00F8458F">
      <w:pPr>
        <w:pStyle w:val="NormalWeb"/>
        <w:spacing w:after="0"/>
        <w:jc w:val="center"/>
      </w:pPr>
      <w:r>
        <w:rPr>
          <w:rFonts w:ascii="Bookman Old Style" w:hAnsi="Bookman Old Style"/>
          <w:b/>
          <w:bCs/>
        </w:rPr>
        <w:t>SO</w:t>
      </w:r>
      <w:r w:rsidR="002E7757">
        <w:rPr>
          <w:rFonts w:ascii="Bookman Old Style" w:hAnsi="Bookman Old Style"/>
          <w:b/>
          <w:bCs/>
        </w:rPr>
        <w:t xml:space="preserve">LICITUD DE PRECIOS Nº </w:t>
      </w:r>
      <w:r w:rsidR="00861845">
        <w:rPr>
          <w:rFonts w:ascii="Bookman Old Style" w:hAnsi="Bookman Old Style"/>
          <w:b/>
          <w:bCs/>
        </w:rPr>
        <w:t>154</w:t>
      </w:r>
      <w:bookmarkStart w:id="0" w:name="_GoBack"/>
      <w:bookmarkEnd w:id="0"/>
      <w:r w:rsidR="001B46B7">
        <w:rPr>
          <w:rFonts w:ascii="Bookman Old Style" w:hAnsi="Bookman Old Style"/>
          <w:b/>
          <w:bCs/>
        </w:rPr>
        <w:t>/ 2018</w:t>
      </w:r>
    </w:p>
    <w:p w:rsidR="00F8458F" w:rsidRDefault="00F8458F" w:rsidP="00F8458F">
      <w:pPr>
        <w:pStyle w:val="NormalWeb"/>
        <w:spacing w:after="0"/>
        <w:jc w:val="center"/>
      </w:pPr>
      <w:r>
        <w:rPr>
          <w:rFonts w:ascii="Bookman Old Style" w:hAnsi="Bookman Old Style"/>
          <w:b/>
          <w:bCs/>
        </w:rPr>
        <w:t>Inciso 16</w:t>
      </w:r>
    </w:p>
    <w:p w:rsidR="00F8458F" w:rsidRDefault="00F8458F" w:rsidP="00F8458F">
      <w:pPr>
        <w:pStyle w:val="NormalWeb"/>
        <w:spacing w:after="0"/>
      </w:pPr>
    </w:p>
    <w:p w:rsidR="00F8458F" w:rsidRDefault="00F8458F" w:rsidP="00F8458F">
      <w:pPr>
        <w:pStyle w:val="NormalWeb"/>
        <w:spacing w:after="0"/>
      </w:pPr>
      <w:r>
        <w:rPr>
          <w:rFonts w:ascii="Bookman Old Style" w:hAnsi="Bookman Old Style"/>
          <w:b/>
          <w:bCs/>
        </w:rPr>
        <w:t>Art. 1.- OBJETO DEL CONTRATO</w:t>
      </w:r>
    </w:p>
    <w:p w:rsidR="00BB754C" w:rsidRPr="00BB754C" w:rsidRDefault="00F8458F" w:rsidP="00293489">
      <w:pPr>
        <w:pStyle w:val="NormalWeb"/>
        <w:numPr>
          <w:ilvl w:val="1"/>
          <w:numId w:val="5"/>
        </w:numPr>
        <w:spacing w:after="0"/>
        <w:jc w:val="both"/>
        <w:rPr>
          <w:rFonts w:ascii="Bookman Old Style" w:hAnsi="Bookman Old Style"/>
          <w:bCs/>
        </w:rPr>
      </w:pPr>
      <w:r w:rsidRPr="00293489">
        <w:rPr>
          <w:rFonts w:ascii="Bookman Old Style" w:hAnsi="Bookman Old Style"/>
          <w:bCs/>
        </w:rPr>
        <w:t>Se solicita el Servicio de lavado y Limpieza de Vehículos</w:t>
      </w:r>
    </w:p>
    <w:p w:rsidR="00293489" w:rsidRDefault="008231C3" w:rsidP="00BB754C">
      <w:pPr>
        <w:pStyle w:val="NormalWeb"/>
        <w:numPr>
          <w:ilvl w:val="0"/>
          <w:numId w:val="6"/>
        </w:numPr>
        <w:spacing w:after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hasta 2</w:t>
      </w:r>
      <w:r w:rsidR="00000C86">
        <w:rPr>
          <w:rFonts w:ascii="Bookman Old Style" w:hAnsi="Bookman Old Style"/>
          <w:b/>
          <w:bCs/>
        </w:rPr>
        <w:t>9</w:t>
      </w:r>
      <w:r w:rsidR="0017486C">
        <w:rPr>
          <w:rFonts w:ascii="Bookman Old Style" w:hAnsi="Bookman Old Style"/>
          <w:b/>
          <w:bCs/>
        </w:rPr>
        <w:t>0</w:t>
      </w:r>
      <w:r w:rsidR="00F8458F" w:rsidRPr="00293489">
        <w:rPr>
          <w:rFonts w:ascii="Bookman Old Style" w:hAnsi="Bookman Old Style"/>
          <w:bCs/>
        </w:rPr>
        <w:t xml:space="preserve"> </w:t>
      </w:r>
      <w:r w:rsidR="00F8458F" w:rsidRPr="00293489">
        <w:rPr>
          <w:rFonts w:ascii="Bookman Old Style" w:hAnsi="Bookman Old Style"/>
          <w:b/>
          <w:bCs/>
        </w:rPr>
        <w:t>lavados</w:t>
      </w:r>
      <w:r>
        <w:rPr>
          <w:rFonts w:ascii="Bookman Old Style" w:hAnsi="Bookman Old Style"/>
          <w:b/>
          <w:bCs/>
        </w:rPr>
        <w:t xml:space="preserve"> de autos desde el 01/01/2019 al 31/12/2019</w:t>
      </w:r>
      <w:r w:rsidR="00BB754C">
        <w:rPr>
          <w:rFonts w:ascii="Bookman Old Style" w:hAnsi="Bookman Old Style"/>
          <w:bCs/>
        </w:rPr>
        <w:t>. Dicho servicio comprenderá hasta</w:t>
      </w:r>
      <w:r w:rsidR="001B46B7">
        <w:rPr>
          <w:rFonts w:ascii="Bookman Old Style" w:hAnsi="Bookman Old Style"/>
          <w:bCs/>
        </w:rPr>
        <w:t xml:space="preserve"> un </w:t>
      </w:r>
      <w:r w:rsidR="00F8458F" w:rsidRPr="00293489">
        <w:rPr>
          <w:rFonts w:ascii="Bookman Old Style" w:hAnsi="Bookman Old Style"/>
          <w:bCs/>
        </w:rPr>
        <w:t>lavados mensuales por vehículos, aspirado y lavado de tapicería, alfombras, entre otros, además de aplicar silicona y aromatizante en el interior.</w:t>
      </w:r>
    </w:p>
    <w:p w:rsidR="00F8458F" w:rsidRDefault="00F8458F" w:rsidP="00F8458F">
      <w:pPr>
        <w:pStyle w:val="NormalWeb"/>
        <w:numPr>
          <w:ilvl w:val="1"/>
          <w:numId w:val="5"/>
        </w:numPr>
        <w:spacing w:after="0"/>
        <w:jc w:val="both"/>
        <w:rPr>
          <w:rFonts w:ascii="Bookman Old Style" w:hAnsi="Bookman Old Style"/>
          <w:bCs/>
        </w:rPr>
      </w:pPr>
      <w:r w:rsidRPr="00F8458F">
        <w:rPr>
          <w:rFonts w:ascii="Bookman Old Style" w:hAnsi="Bookman Old Style"/>
          <w:bCs/>
        </w:rPr>
        <w:t>Las empresas que coticen deberán estar compren</w:t>
      </w:r>
      <w:r w:rsidR="0017486C">
        <w:rPr>
          <w:rFonts w:ascii="Bookman Old Style" w:hAnsi="Bookman Old Style"/>
          <w:bCs/>
        </w:rPr>
        <w:t>didas en un radio, no mayor a 5</w:t>
      </w:r>
      <w:r w:rsidRPr="00F8458F">
        <w:rPr>
          <w:rFonts w:ascii="Bookman Old Style" w:hAnsi="Bookman Old Style"/>
          <w:bCs/>
        </w:rPr>
        <w:t xml:space="preserve"> kilómetros de distancia, de donde se ubican los móviles. Los vehículos s</w:t>
      </w:r>
      <w:r>
        <w:rPr>
          <w:rFonts w:ascii="Bookman Old Style" w:hAnsi="Bookman Old Style"/>
          <w:bCs/>
        </w:rPr>
        <w:t>e encuentran en la Zona</w:t>
      </w:r>
      <w:r w:rsidR="005B2D09">
        <w:rPr>
          <w:rFonts w:ascii="Bookman Old Style" w:hAnsi="Bookman Old Style"/>
          <w:bCs/>
        </w:rPr>
        <w:t xml:space="preserve"> de influencia de  calle </w:t>
      </w:r>
      <w:r>
        <w:rPr>
          <w:rFonts w:ascii="Bookman Old Style" w:hAnsi="Bookman Old Style"/>
          <w:bCs/>
        </w:rPr>
        <w:t xml:space="preserve"> </w:t>
      </w:r>
      <w:r w:rsidR="005B2D09">
        <w:rPr>
          <w:rFonts w:ascii="Bookman Old Style" w:hAnsi="Bookman Old Style"/>
          <w:bCs/>
        </w:rPr>
        <w:t>Tacuarembó 1629- Montevideo.</w:t>
      </w:r>
    </w:p>
    <w:p w:rsidR="0017486C" w:rsidRDefault="0017486C" w:rsidP="0017486C">
      <w:pPr>
        <w:pStyle w:val="NormalWeb"/>
        <w:spacing w:after="0"/>
        <w:ind w:left="720"/>
        <w:jc w:val="both"/>
        <w:rPr>
          <w:rFonts w:ascii="Bookman Old Style" w:hAnsi="Bookman Old Style"/>
          <w:bCs/>
        </w:rPr>
      </w:pPr>
    </w:p>
    <w:p w:rsidR="001B46B7" w:rsidRDefault="00F8458F" w:rsidP="0017486C">
      <w:pPr>
        <w:pStyle w:val="Prrafodelista"/>
        <w:numPr>
          <w:ilvl w:val="1"/>
          <w:numId w:val="5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 w:rsidRP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Los</w:t>
      </w:r>
      <w:r w:rsid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24 </w:t>
      </w:r>
      <w:r w:rsidRP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vehí</w:t>
      </w:r>
      <w:r w:rsid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culos afectados al servicio son: </w:t>
      </w:r>
      <w:r w:rsidR="001B46B7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</w:t>
      </w:r>
    </w:p>
    <w:p w:rsidR="001B46B7" w:rsidRPr="001B46B7" w:rsidRDefault="001B46B7" w:rsidP="001B46B7">
      <w:pPr>
        <w:pStyle w:val="Prrafodelista"/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</w:pPr>
    </w:p>
    <w:p w:rsidR="001B46B7" w:rsidRDefault="0090796D" w:rsidP="001B46B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 w:rsidRPr="009079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5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Toyota</w:t>
      </w:r>
      <w:r w:rsidR="00F8458F" w:rsidRP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</w:t>
      </w:r>
      <w:proofErr w:type="spellStart"/>
      <w:r w:rsidR="00F8458F" w:rsidRP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Corolla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1.8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XEi</w:t>
      </w:r>
      <w:proofErr w:type="spellEnd"/>
      <w:r w:rsidRP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,</w:t>
      </w:r>
    </w:p>
    <w:p w:rsidR="001B46B7" w:rsidRDefault="0090796D" w:rsidP="001B46B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 w:rsidRPr="009079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2</w:t>
      </w:r>
      <w:r w:rsidR="00F8458F" w:rsidRP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Peugeot 308</w:t>
      </w:r>
      <w:r w:rsidR="001B46B7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SW 1.2</w:t>
      </w:r>
      <w:r w:rsidRP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T9 camioneta</w:t>
      </w:r>
      <w:r w:rsidR="00F8458F" w:rsidRP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,</w:t>
      </w:r>
    </w:p>
    <w:p w:rsidR="001B46B7" w:rsidRDefault="00F8458F" w:rsidP="001B46B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 w:rsidRPr="009079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2</w:t>
      </w:r>
      <w:r w:rsidRP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Peugeot 301</w:t>
      </w:r>
      <w:r w:rsidR="001B46B7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1.2</w:t>
      </w:r>
      <w:r w:rsidR="0090796D" w:rsidRP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sedan</w:t>
      </w:r>
      <w:r w:rsidR="0090796D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, </w:t>
      </w:r>
    </w:p>
    <w:p w:rsidR="001B46B7" w:rsidRDefault="0090796D" w:rsidP="001B46B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 w:rsidRPr="009079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6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Peugeot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Partner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M 59 camioneta, </w:t>
      </w:r>
    </w:p>
    <w:p w:rsidR="001B46B7" w:rsidRDefault="0090796D" w:rsidP="001B46B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 w:rsidRPr="009079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1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Peugeot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Partner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B9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camionesta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, </w:t>
      </w:r>
    </w:p>
    <w:p w:rsidR="001B46B7" w:rsidRDefault="0090796D" w:rsidP="001B46B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 w:rsidRPr="009079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1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Peugeot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Boxer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L2 H2 camioneta</w:t>
      </w:r>
      <w:r w:rsidR="001B46B7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</w:t>
      </w:r>
      <w:r w:rsidR="001B46B7" w:rsidRPr="001B46B7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( altura </w:t>
      </w:r>
      <w:proofErr w:type="spellStart"/>
      <w:r w:rsidR="001B46B7" w:rsidRPr="001B46B7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aprox</w:t>
      </w:r>
      <w:proofErr w:type="spellEnd"/>
      <w:r w:rsidR="001B46B7" w:rsidRPr="001B46B7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 2.5 metros</w:t>
      </w:r>
      <w:r w:rsidR="001B46B7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)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, </w:t>
      </w:r>
    </w:p>
    <w:p w:rsidR="001B46B7" w:rsidRDefault="0090796D" w:rsidP="001B46B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 w:rsidRPr="009079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2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Brillance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V5 1.5 camioneta, </w:t>
      </w:r>
    </w:p>
    <w:p w:rsidR="001B46B7" w:rsidRDefault="0090796D" w:rsidP="001B46B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 w:rsidRPr="009079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1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Brillance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Jin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Bei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camioneta de 9 pasajeros y </w:t>
      </w:r>
    </w:p>
    <w:p w:rsidR="001B46B7" w:rsidRDefault="0090796D" w:rsidP="001B46B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 w:rsidRPr="009079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1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Citroen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Berlingo, </w:t>
      </w:r>
    </w:p>
    <w:p w:rsidR="001B46B7" w:rsidRDefault="0090796D" w:rsidP="001B46B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 w:rsidRPr="009079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2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Peugeot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Expert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Teepe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de 9 pasajeros y </w:t>
      </w:r>
    </w:p>
    <w:p w:rsidR="0017486C" w:rsidRDefault="0090796D" w:rsidP="001B46B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 w:rsidRPr="0090796D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1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Peugeot 308 Modelo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Hastach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.</w:t>
      </w:r>
    </w:p>
    <w:p w:rsidR="0090796D" w:rsidRPr="0090796D" w:rsidRDefault="0090796D" w:rsidP="0090796D">
      <w:pPr>
        <w:pStyle w:val="Prrafodelista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</w:p>
    <w:p w:rsidR="00073B44" w:rsidRPr="00F8458F" w:rsidRDefault="00073B44" w:rsidP="00293489">
      <w:pPr>
        <w:pStyle w:val="Prrafodelista"/>
        <w:numPr>
          <w:ilvl w:val="1"/>
          <w:numId w:val="5"/>
        </w:numPr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Este servicio será </w:t>
      </w:r>
      <w:r w:rsidR="0017486C"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>coordinado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es-UY"/>
        </w:rPr>
        <w:t xml:space="preserve"> por el Departamento de Transporte del Poder Judicial, y el mismo se realizará en forma inmediata a la coordinación.</w:t>
      </w:r>
    </w:p>
    <w:p w:rsidR="00F8458F" w:rsidRPr="00F8458F" w:rsidRDefault="00F8458F" w:rsidP="00293489">
      <w:pPr>
        <w:pStyle w:val="NormalWeb"/>
        <w:numPr>
          <w:ilvl w:val="1"/>
          <w:numId w:val="5"/>
        </w:numPr>
        <w:spacing w:after="0"/>
        <w:jc w:val="both"/>
        <w:rPr>
          <w:rFonts w:ascii="Bookman Old Style" w:hAnsi="Bookman Old Style"/>
          <w:bCs/>
        </w:rPr>
      </w:pPr>
      <w:r w:rsidRPr="00F8458F">
        <w:rPr>
          <w:rFonts w:ascii="Bookman Old Style" w:hAnsi="Bookman Old Style"/>
          <w:b/>
          <w:bCs/>
        </w:rPr>
        <w:lastRenderedPageBreak/>
        <w:t>Se deberá cotizar</w:t>
      </w:r>
      <w:r w:rsidR="005B2D09">
        <w:rPr>
          <w:rFonts w:ascii="Bookman Old Style" w:hAnsi="Bookman Old Style"/>
          <w:b/>
          <w:bCs/>
        </w:rPr>
        <w:t xml:space="preserve"> en moneda nacional </w:t>
      </w:r>
      <w:r w:rsidRPr="00F8458F">
        <w:rPr>
          <w:rFonts w:ascii="Bookman Old Style" w:hAnsi="Bookman Old Style"/>
          <w:b/>
          <w:bCs/>
        </w:rPr>
        <w:t>un único precio por lavado</w:t>
      </w:r>
      <w:r w:rsidRPr="00F8458F">
        <w:rPr>
          <w:rFonts w:ascii="Bookman Old Style" w:hAnsi="Bookman Old Style"/>
          <w:bCs/>
        </w:rPr>
        <w:t>.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  <w:b/>
          <w:bCs/>
        </w:rPr>
        <w:t>Art. 2 COMUNICACIONES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</w:rPr>
        <w:t>Todas las comunicaciones referidas al presente llamado deberán dirigirse al Departamento de Adquisiciones del Poder Judicial: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</w:rPr>
        <w:t xml:space="preserve">Dirección: </w:t>
      </w:r>
      <w:r w:rsidR="001B46B7">
        <w:rPr>
          <w:rFonts w:ascii="Bookman Old Style" w:hAnsi="Bookman Old Style"/>
        </w:rPr>
        <w:t>Soriano 1210</w:t>
      </w:r>
      <w:r>
        <w:rPr>
          <w:rFonts w:ascii="Bookman Old Style" w:hAnsi="Bookman Old Style"/>
        </w:rPr>
        <w:t>.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</w:rPr>
        <w:t>Tel.: 2902.13.59 – 2908.93.97. Fax: 2902.14.88.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</w:rPr>
        <w:t>Correo Electrónico: adquisiciones@poderjudicial.gub.uy</w:t>
      </w:r>
    </w:p>
    <w:p w:rsidR="00F8458F" w:rsidRDefault="00F8458F" w:rsidP="00293489">
      <w:pPr>
        <w:pStyle w:val="NormalWeb"/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Las comunicaciones podrán realizarse por los siguient</w:t>
      </w:r>
      <w:r w:rsidR="001B46B7">
        <w:rPr>
          <w:rFonts w:ascii="Bookman Old Style" w:hAnsi="Bookman Old Style"/>
        </w:rPr>
        <w:t xml:space="preserve">es medios: </w:t>
      </w:r>
      <w:r>
        <w:rPr>
          <w:rFonts w:ascii="Bookman Old Style" w:hAnsi="Bookman Old Style"/>
        </w:rPr>
        <w:t>correo electrónico.</w:t>
      </w:r>
    </w:p>
    <w:p w:rsidR="00582F56" w:rsidRPr="00582F56" w:rsidRDefault="00582F56" w:rsidP="00293489">
      <w:pPr>
        <w:pStyle w:val="NormalWeb"/>
        <w:spacing w:after="0"/>
        <w:jc w:val="both"/>
        <w:rPr>
          <w:rFonts w:ascii="Bookman Old Style" w:hAnsi="Bookman Old Style"/>
        </w:rPr>
      </w:pPr>
      <w:r w:rsidRPr="00582F56">
        <w:rPr>
          <w:rFonts w:ascii="Bookman Old Style" w:hAnsi="Bookman Old Style"/>
          <w:b/>
        </w:rPr>
        <w:t>Las respuestas a las empresas y/o modificaciones y aclaraciones al pliego serán evacuadas a través del Sistema de Compras Estatales (Aclaraciones</w:t>
      </w:r>
      <w:r>
        <w:rPr>
          <w:rFonts w:ascii="Bookman Old Style" w:hAnsi="Bookman Old Style"/>
        </w:rPr>
        <w:t>)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  <w:b/>
          <w:bCs/>
        </w:rPr>
        <w:t>Art. 3.- FORMA DE COTIZACION.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</w:rPr>
        <w:t>Precio de plaza, en pesos uruguayos.</w:t>
      </w:r>
      <w:r w:rsidR="00293489">
        <w:rPr>
          <w:rFonts w:ascii="Bookman Old Style" w:hAnsi="Bookman Old Style"/>
          <w:b/>
          <w:bCs/>
        </w:rPr>
        <w:t xml:space="preserve"> Un único precio por lavado</w:t>
      </w:r>
      <w:r w:rsidR="00073B44">
        <w:rPr>
          <w:rFonts w:ascii="Bookman Old Style" w:hAnsi="Bookman Old Style"/>
          <w:b/>
          <w:bCs/>
        </w:rPr>
        <w:t xml:space="preserve"> con impuestos incluidos.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  <w:b/>
          <w:bCs/>
        </w:rPr>
        <w:t>Art. 4.- PRESENTACIÓN DE LAS OFERTAS</w:t>
      </w:r>
      <w:r>
        <w:rPr>
          <w:rFonts w:ascii="Bookman Old Style" w:hAnsi="Bookman Old Style"/>
        </w:rPr>
        <w:t>.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</w:rPr>
        <w:t xml:space="preserve">a) </w:t>
      </w:r>
      <w:r>
        <w:rPr>
          <w:rFonts w:ascii="Bookman Old Style" w:hAnsi="Bookman Old Style"/>
          <w:b/>
          <w:bCs/>
        </w:rPr>
        <w:t xml:space="preserve">La oferta </w:t>
      </w:r>
      <w:r>
        <w:rPr>
          <w:rFonts w:ascii="Bookman Old Style" w:hAnsi="Bookman Old Style"/>
          <w:b/>
          <w:bCs/>
          <w:u w:val="single"/>
        </w:rPr>
        <w:t xml:space="preserve">deberá </w:t>
      </w:r>
      <w:r w:rsidR="002E7757">
        <w:rPr>
          <w:rFonts w:ascii="Bookman Old Style" w:hAnsi="Bookman Old Style"/>
          <w:b/>
          <w:bCs/>
          <w:u w:val="single"/>
        </w:rPr>
        <w:t xml:space="preserve">presentarse en forma presencial y </w:t>
      </w:r>
      <w:r>
        <w:rPr>
          <w:rFonts w:ascii="Bookman Old Style" w:hAnsi="Bookman Old Style"/>
          <w:b/>
          <w:bCs/>
          <w:u w:val="single"/>
        </w:rPr>
        <w:t xml:space="preserve">estar firmada por el representante y/o apoderado registrado y validado en el RUPE. </w:t>
      </w:r>
      <w:proofErr w:type="gramStart"/>
      <w:r>
        <w:rPr>
          <w:rFonts w:ascii="Bookman Old Style" w:hAnsi="Bookman Old Style"/>
          <w:b/>
          <w:bCs/>
          <w:u w:val="single"/>
        </w:rPr>
        <w:t>( En</w:t>
      </w:r>
      <w:proofErr w:type="gramEnd"/>
      <w:r>
        <w:rPr>
          <w:rFonts w:ascii="Bookman Old Style" w:hAnsi="Bookman Old Style"/>
          <w:b/>
          <w:bCs/>
          <w:u w:val="single"/>
        </w:rPr>
        <w:t xml:space="preserve"> estado Activo en el RUPE)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</w:rPr>
        <w:t>b) Los precios cotizados deberán indicar todos los tributos que correspondan al oferente y su porcentaje, en cada uno de los ítems y/o variantes cotizados y en el total de la oferta, en forma clara y precisa, manifestando si los referidos tributos están o no incluidos en los precios. En caso de no establecerse esta circunstancia, se considerará que los precios son con todos los tributos incluidos.</w:t>
      </w:r>
    </w:p>
    <w:p w:rsidR="00F8458F" w:rsidRDefault="00BB754C" w:rsidP="00293489">
      <w:pPr>
        <w:pStyle w:val="NormalWeb"/>
        <w:spacing w:after="0"/>
        <w:jc w:val="both"/>
      </w:pPr>
      <w:r>
        <w:rPr>
          <w:rFonts w:ascii="Bookman Old Style" w:hAnsi="Bookman Old Style"/>
          <w:b/>
          <w:bCs/>
        </w:rPr>
        <w:t xml:space="preserve">Art 5. </w:t>
      </w:r>
      <w:r w:rsidR="00F8458F">
        <w:rPr>
          <w:rFonts w:ascii="Bookman Old Style" w:hAnsi="Bookman Old Style"/>
          <w:b/>
          <w:bCs/>
        </w:rPr>
        <w:t>LUGAR Y FECHA DE APERTURA:</w:t>
      </w:r>
    </w:p>
    <w:p w:rsidR="00F8458F" w:rsidRPr="00BB754C" w:rsidRDefault="00F8458F" w:rsidP="00293489">
      <w:pPr>
        <w:pStyle w:val="NormalWeb"/>
        <w:spacing w:after="0"/>
        <w:jc w:val="both"/>
      </w:pPr>
      <w:r>
        <w:t xml:space="preserve">        </w:t>
      </w:r>
      <w:r w:rsidR="00293489" w:rsidRPr="00BB754C">
        <w:rPr>
          <w:rFonts w:ascii="Bookman Old Style" w:hAnsi="Bookman Old Style"/>
          <w:bCs/>
        </w:rPr>
        <w:t xml:space="preserve">a) Fecha:  </w:t>
      </w:r>
      <w:r w:rsidR="001B46B7">
        <w:rPr>
          <w:rFonts w:ascii="Bookman Old Style" w:hAnsi="Bookman Old Style"/>
          <w:b/>
          <w:bCs/>
        </w:rPr>
        <w:t xml:space="preserve"> </w:t>
      </w:r>
      <w:r w:rsidR="00F629EE">
        <w:rPr>
          <w:rFonts w:ascii="Bookman Old Style" w:hAnsi="Bookman Old Style"/>
          <w:b/>
          <w:bCs/>
        </w:rPr>
        <w:t>5 de Diciembre</w:t>
      </w:r>
      <w:r w:rsidR="002E7757">
        <w:rPr>
          <w:rFonts w:ascii="Bookman Old Style" w:hAnsi="Bookman Old Style"/>
          <w:b/>
          <w:bCs/>
        </w:rPr>
        <w:t xml:space="preserve">   </w:t>
      </w:r>
      <w:r w:rsidR="001B46B7">
        <w:rPr>
          <w:rFonts w:ascii="Bookman Old Style" w:hAnsi="Bookman Old Style"/>
          <w:b/>
          <w:bCs/>
          <w:shd w:val="clear" w:color="auto" w:fill="FFFFFF"/>
        </w:rPr>
        <w:t>de 2018</w:t>
      </w:r>
    </w:p>
    <w:p w:rsidR="00F8458F" w:rsidRPr="00BB754C" w:rsidRDefault="00F8458F" w:rsidP="00293489">
      <w:pPr>
        <w:pStyle w:val="NormalWeb"/>
        <w:spacing w:after="0"/>
        <w:jc w:val="both"/>
      </w:pPr>
      <w:r w:rsidRPr="00BB754C">
        <w:rPr>
          <w:shd w:val="clear" w:color="auto" w:fill="FFFFFF"/>
        </w:rPr>
        <w:t>        </w:t>
      </w:r>
      <w:r w:rsidRPr="00BB754C">
        <w:rPr>
          <w:rFonts w:ascii="Bookman Old Style" w:hAnsi="Bookman Old Style"/>
          <w:bCs/>
          <w:shd w:val="clear" w:color="auto" w:fill="FFFFFF"/>
        </w:rPr>
        <w:t xml:space="preserve">b) Hora: 15:00 </w:t>
      </w:r>
      <w:proofErr w:type="spellStart"/>
      <w:r w:rsidRPr="00BB754C">
        <w:rPr>
          <w:rFonts w:ascii="Bookman Old Style" w:hAnsi="Bookman Old Style"/>
          <w:bCs/>
          <w:shd w:val="clear" w:color="auto" w:fill="FFFFFF"/>
        </w:rPr>
        <w:t>hs</w:t>
      </w:r>
      <w:proofErr w:type="spellEnd"/>
      <w:r w:rsidRPr="00BB754C">
        <w:rPr>
          <w:rFonts w:ascii="Bookman Old Style" w:hAnsi="Bookman Old Style"/>
          <w:bCs/>
          <w:shd w:val="clear" w:color="auto" w:fill="FFFFFF"/>
        </w:rPr>
        <w:t>.</w:t>
      </w:r>
    </w:p>
    <w:p w:rsidR="00F8458F" w:rsidRPr="00BB754C" w:rsidRDefault="00F8458F" w:rsidP="00293489">
      <w:pPr>
        <w:pStyle w:val="NormalWeb"/>
        <w:spacing w:after="0"/>
        <w:jc w:val="both"/>
      </w:pPr>
      <w:r w:rsidRPr="00BB754C">
        <w:t xml:space="preserve">  </w:t>
      </w:r>
      <w:r w:rsidRPr="00BB754C">
        <w:rPr>
          <w:rFonts w:ascii="Bookman Old Style" w:hAnsi="Bookman Old Style"/>
          <w:bCs/>
        </w:rPr>
        <w:t>c)  Lugar: Departamento de Adquisicion</w:t>
      </w:r>
      <w:r w:rsidR="00000C86">
        <w:rPr>
          <w:rFonts w:ascii="Bookman Old Style" w:hAnsi="Bookman Old Style"/>
          <w:bCs/>
        </w:rPr>
        <w:t>es del Poder Judicial: calle Soriano 1210</w:t>
      </w:r>
      <w:r w:rsidRPr="00BB754C">
        <w:rPr>
          <w:rFonts w:ascii="Bookman Old Style" w:hAnsi="Bookman Old Style"/>
          <w:bCs/>
        </w:rPr>
        <w:t>. Tel. 2902.13.59, FAX: 2902.14.88</w:t>
      </w:r>
      <w:r w:rsidRPr="00BB754C">
        <w:rPr>
          <w:rFonts w:ascii="Bookman Old Style" w:hAnsi="Bookman Old Style"/>
        </w:rPr>
        <w:t>.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  <w:b/>
          <w:bCs/>
        </w:rPr>
        <w:t>Art. 6. PLAZOS</w:t>
      </w:r>
    </w:p>
    <w:p w:rsidR="00293489" w:rsidRDefault="005B2D09" w:rsidP="00293489">
      <w:pPr>
        <w:pStyle w:val="NormalWeb"/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El contrato se perfeccionara en acuerdo al art 69 del TOCAF, y </w:t>
      </w:r>
      <w:r w:rsidR="00000C86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plazo de vigencia será</w:t>
      </w:r>
      <w:r w:rsidR="00000C86">
        <w:rPr>
          <w:rFonts w:ascii="Bookman Old Style" w:hAnsi="Bookman Old Style"/>
          <w:b/>
          <w:bCs/>
        </w:rPr>
        <w:t xml:space="preserve"> el 01/01/2019  hasta el 31/12/2019</w:t>
      </w:r>
      <w:r>
        <w:rPr>
          <w:rFonts w:ascii="Bookman Old Style" w:hAnsi="Bookman Old Style"/>
          <w:b/>
          <w:bCs/>
        </w:rPr>
        <w:t>.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</w:rPr>
        <w:t xml:space="preserve">Sin prejuicio de lo establecido en el inciso anterior, el Poder Judicial podrá en cualquier momento y sin expresión de causa, rescindir unilateralmente </w:t>
      </w:r>
      <w:r w:rsidR="00BB754C">
        <w:rPr>
          <w:rFonts w:ascii="Bookman Old Style" w:hAnsi="Bookman Old Style"/>
        </w:rPr>
        <w:t xml:space="preserve">este </w:t>
      </w:r>
      <w:r w:rsidR="00816AA3">
        <w:rPr>
          <w:rFonts w:ascii="Bookman Old Style" w:hAnsi="Bookman Old Style"/>
        </w:rPr>
        <w:t>servicio,</w:t>
      </w:r>
      <w:r>
        <w:rPr>
          <w:rFonts w:ascii="Bookman Old Style" w:hAnsi="Bookman Old Style"/>
        </w:rPr>
        <w:t xml:space="preserve"> en forma total o parcial, con un preaviso no inferior a 15 días, por telegrama colacionado u otro medio auténtico.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  <w:b/>
          <w:bCs/>
        </w:rPr>
        <w:t>Art. 7. MANTENIMIENTO DE PRECIOS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</w:rPr>
        <w:t>No inferior a 60 días, salvo que la Administración, se expida con anterioridad al vencimiento de dicho plazo. Se entiende por tal el lapso durante el cual la empresa se obliga a mantener las condiciones de su oferta y el precio establecido en la misma, no aplicándose ajuste alguno.</w:t>
      </w:r>
    </w:p>
    <w:p w:rsidR="00F8458F" w:rsidRDefault="00BB754C" w:rsidP="00293489">
      <w:pPr>
        <w:pStyle w:val="NormalWeb"/>
        <w:spacing w:after="0"/>
        <w:jc w:val="both"/>
      </w:pPr>
      <w:r>
        <w:rPr>
          <w:rFonts w:ascii="Bookman Old Style" w:hAnsi="Bookman Old Style"/>
          <w:b/>
          <w:bCs/>
        </w:rPr>
        <w:t>ART 8</w:t>
      </w:r>
      <w:r w:rsidR="00F8458F">
        <w:rPr>
          <w:rFonts w:ascii="Bookman Old Style" w:hAnsi="Bookman Old Style"/>
          <w:b/>
          <w:bCs/>
        </w:rPr>
        <w:t>- FORMA DE PAGO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</w:rPr>
        <w:t xml:space="preserve">La propuesta deberá considerar que el plazo mínimo de crédito es de 40 días luego de efectuada la conformidad de la factura por parte del </w:t>
      </w:r>
      <w:r w:rsidR="00BB754C">
        <w:rPr>
          <w:rFonts w:ascii="Bookman Old Style" w:hAnsi="Bookman Old Style"/>
        </w:rPr>
        <w:t>Departamento de Trasporte.</w:t>
      </w:r>
    </w:p>
    <w:p w:rsidR="00F8458F" w:rsidRDefault="00BB754C" w:rsidP="00293489">
      <w:pPr>
        <w:pStyle w:val="NormalWeb"/>
        <w:spacing w:after="0"/>
        <w:jc w:val="both"/>
      </w:pPr>
      <w:r>
        <w:rPr>
          <w:rFonts w:ascii="Bookman Old Style" w:hAnsi="Bookman Old Style"/>
          <w:b/>
          <w:bCs/>
        </w:rPr>
        <w:t>Art. 9</w:t>
      </w:r>
      <w:r w:rsidR="00F8458F">
        <w:rPr>
          <w:rFonts w:ascii="Bookman Old Style" w:hAnsi="Bookman Old Style"/>
          <w:b/>
          <w:bCs/>
        </w:rPr>
        <w:t>.- NOTIFICACIÓN DE LA RESOLUCIÓN.</w:t>
      </w:r>
    </w:p>
    <w:p w:rsidR="00F8458F" w:rsidRDefault="00F8458F" w:rsidP="00293489">
      <w:pPr>
        <w:pStyle w:val="NormalWeb"/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notificación de la resolución de adjudicación a la firma adjudicataria constituirá, a todos los efectos legales, el perfeccionamiento del contrato correspondiente a que refieren las disposiciones de la presente Solicitud de Precios, siendo las obligac</w:t>
      </w:r>
      <w:r w:rsidR="00BB754C">
        <w:rPr>
          <w:rFonts w:ascii="Bookman Old Style" w:hAnsi="Bookman Old Style"/>
        </w:rPr>
        <w:t>iones y derechos del adjudicatario</w:t>
      </w:r>
      <w:r>
        <w:rPr>
          <w:rFonts w:ascii="Bookman Old Style" w:hAnsi="Bookman Old Style"/>
        </w:rPr>
        <w:t xml:space="preserve"> las que surgen de las normas jurídicas aplicables, la presente So</w:t>
      </w:r>
      <w:r w:rsidR="00BB754C">
        <w:rPr>
          <w:rFonts w:ascii="Bookman Old Style" w:hAnsi="Bookman Old Style"/>
        </w:rPr>
        <w:t>licitud de Precios y su oferta.</w:t>
      </w:r>
    </w:p>
    <w:p w:rsidR="00F8458F" w:rsidRDefault="00BB754C" w:rsidP="00293489">
      <w:pPr>
        <w:pStyle w:val="NormalWeb"/>
        <w:spacing w:after="0"/>
        <w:jc w:val="both"/>
      </w:pPr>
      <w:r>
        <w:rPr>
          <w:rFonts w:ascii="Bookman Old Style" w:hAnsi="Bookman Old Style"/>
          <w:b/>
          <w:bCs/>
        </w:rPr>
        <w:t>Art. 10</w:t>
      </w:r>
      <w:r w:rsidR="00F8458F">
        <w:rPr>
          <w:rFonts w:ascii="Bookman Old Style" w:hAnsi="Bookman Old Style"/>
          <w:b/>
          <w:bCs/>
        </w:rPr>
        <w:t>- ESTUDIO DE LAS OFERTAS Y PONDERACIÓN.</w:t>
      </w:r>
    </w:p>
    <w:p w:rsidR="00F8458F" w:rsidRDefault="00F8458F" w:rsidP="00293489">
      <w:pPr>
        <w:pStyle w:val="NormalWeb"/>
        <w:spacing w:after="0"/>
        <w:jc w:val="both"/>
      </w:pPr>
      <w:r>
        <w:rPr>
          <w:rFonts w:ascii="Bookman Old Style" w:hAnsi="Bookman Old Style"/>
        </w:rPr>
        <w:t>La Suprema Corte de Justicia adoptará un criterio de comparación que permita ponderar los siguientes:</w:t>
      </w:r>
    </w:p>
    <w:p w:rsidR="00F8458F" w:rsidRDefault="00F8458F" w:rsidP="00293489">
      <w:pPr>
        <w:pStyle w:val="NormalWeb"/>
        <w:numPr>
          <w:ilvl w:val="0"/>
          <w:numId w:val="3"/>
        </w:numPr>
        <w:spacing w:after="198"/>
        <w:jc w:val="both"/>
      </w:pPr>
      <w:r>
        <w:rPr>
          <w:rFonts w:ascii="Bookman Old Style" w:hAnsi="Bookman Old Style"/>
          <w:b/>
          <w:bCs/>
        </w:rPr>
        <w:t>Precio 100 %</w:t>
      </w:r>
    </w:p>
    <w:p w:rsidR="00F8458F" w:rsidRDefault="00F8458F" w:rsidP="00293489">
      <w:pPr>
        <w:pStyle w:val="NormalWeb"/>
        <w:jc w:val="both"/>
        <w:rPr>
          <w:lang w:val="es-ES"/>
        </w:rPr>
      </w:pPr>
      <w:r>
        <w:rPr>
          <w:rFonts w:ascii="Bookman Old Style" w:hAnsi="Bookman Old Style"/>
          <w:b/>
          <w:bCs/>
          <w:lang w:val="es-ES"/>
        </w:rPr>
        <w:t>Esta solicitud de precios no implica compromiso de contratación  por parte del Poder Judicial.</w:t>
      </w:r>
    </w:p>
    <w:p w:rsidR="00F8458F" w:rsidRDefault="00F8458F" w:rsidP="00293489">
      <w:pPr>
        <w:pStyle w:val="NormalWeb"/>
        <w:spacing w:after="0"/>
        <w:jc w:val="both"/>
      </w:pPr>
    </w:p>
    <w:p w:rsidR="00A70488" w:rsidRDefault="00A70488" w:rsidP="00293489">
      <w:pPr>
        <w:jc w:val="both"/>
      </w:pPr>
    </w:p>
    <w:sectPr w:rsidR="00A70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AA33FF5"/>
    <w:multiLevelType w:val="multilevel"/>
    <w:tmpl w:val="9954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A7646"/>
    <w:multiLevelType w:val="multilevel"/>
    <w:tmpl w:val="4EEAED8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51F900B1"/>
    <w:multiLevelType w:val="hybridMultilevel"/>
    <w:tmpl w:val="CC546C96"/>
    <w:lvl w:ilvl="0" w:tplc="3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8C768F2"/>
    <w:multiLevelType w:val="multilevel"/>
    <w:tmpl w:val="A47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67434"/>
    <w:multiLevelType w:val="multilevel"/>
    <w:tmpl w:val="9AD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8F"/>
    <w:rsid w:val="00000C86"/>
    <w:rsid w:val="00073B44"/>
    <w:rsid w:val="0017486C"/>
    <w:rsid w:val="001B46B7"/>
    <w:rsid w:val="00293489"/>
    <w:rsid w:val="002E7757"/>
    <w:rsid w:val="00582F56"/>
    <w:rsid w:val="005B2D09"/>
    <w:rsid w:val="006752AA"/>
    <w:rsid w:val="00816AA3"/>
    <w:rsid w:val="008231C3"/>
    <w:rsid w:val="00861845"/>
    <w:rsid w:val="008C5185"/>
    <w:rsid w:val="0090796D"/>
    <w:rsid w:val="00967F8A"/>
    <w:rsid w:val="00973E68"/>
    <w:rsid w:val="009C5C30"/>
    <w:rsid w:val="00A27EE5"/>
    <w:rsid w:val="00A70488"/>
    <w:rsid w:val="00BB754C"/>
    <w:rsid w:val="00F629EE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5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F84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5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F845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digepro1</dc:creator>
  <cp:lastModifiedBy>digepro1</cp:lastModifiedBy>
  <cp:revision>4</cp:revision>
  <cp:lastPrinted>2018-10-31T17:31:00Z</cp:lastPrinted>
  <dcterms:created xsi:type="dcterms:W3CDTF">2018-11-27T16:34:00Z</dcterms:created>
  <dcterms:modified xsi:type="dcterms:W3CDTF">2018-11-27T16:51:00Z</dcterms:modified>
</cp:coreProperties>
</file>