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AB0" w:rsidRPr="00D243C1" w:rsidRDefault="00353AB0" w:rsidP="00353AB0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b/>
          <w:bCs/>
          <w:color w:val="000000"/>
          <w:sz w:val="20"/>
          <w:szCs w:val="20"/>
          <w:lang w:eastAsia="es-ES"/>
        </w:rPr>
        <w:t>LLAMADO A PRECIO - COMPRA DIRECTA</w:t>
      </w:r>
    </w:p>
    <w:p w:rsidR="00353AB0" w:rsidRPr="00D243C1" w:rsidRDefault="00353AB0" w:rsidP="00353AB0">
      <w:pPr>
        <w:spacing w:before="100" w:beforeAutospacing="1" w:after="0" w:line="240" w:lineRule="auto"/>
        <w:ind w:left="1418" w:hanging="1418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PEDIDO Nro. </w:t>
      </w:r>
      <w:r w:rsidR="00D21F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126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/2018</w:t>
      </w:r>
    </w:p>
    <w:p w:rsidR="00353AB0" w:rsidRPr="00D243C1" w:rsidRDefault="00353AB0" w:rsidP="00353AB0">
      <w:pPr>
        <w:pStyle w:val="Prrafodelista"/>
        <w:numPr>
          <w:ilvl w:val="0"/>
          <w:numId w:val="3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Se solicita cotización de: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EQUIPAMIENTO HOSPITALARIO según detalle: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tbl>
      <w:tblPr>
        <w:tblW w:w="7764" w:type="dxa"/>
        <w:tblCellSpacing w:w="0" w:type="dxa"/>
        <w:tblInd w:w="7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9"/>
        <w:gridCol w:w="826"/>
        <w:gridCol w:w="2918"/>
        <w:gridCol w:w="3261"/>
      </w:tblGrid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243C1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ITEM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243C1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CANT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243C1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DESCRIPCION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243C1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ES"/>
              </w:rPr>
              <w:t>DETALLE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D243C1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32"/>
                <w:szCs w:val="32"/>
                <w:lang w:eastAsia="es-ES"/>
              </w:rPr>
            </w:pPr>
            <w:r w:rsidRPr="00D243C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166EA8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D14C5A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CARDIODESFIBRILADOR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14C5A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C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>o</w:t>
            </w:r>
            <w:r w:rsidRPr="00D14C5A">
              <w:rPr>
                <w:rFonts w:ascii="Arial" w:eastAsia="Times New Roman" w:hAnsi="Arial" w:cs="Arial"/>
                <w:color w:val="333333"/>
                <w:lang w:eastAsia="es-ES"/>
              </w:rPr>
              <w:t>n</w:t>
            </w: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 monitor y registro.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CF495C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CF495C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:rsidR="00353AB0" w:rsidRPr="00CF495C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ELECTROCARDIOGRAFO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353AB0" w:rsidRPr="00D14C5A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.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Pr="00CF495C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Pr="00CF495C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SATUROMETRO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53AB0" w:rsidRPr="00D14C5A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Con sensor pediátrico. 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SATUROMETRO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53AB0" w:rsidRPr="00D14C5A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Con sensor adulto.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MONITOR DE PARAMETROS VITALES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53AB0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>ECG, PA no invasiva, oxímetro de pulso, portátil.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6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 xml:space="preserve">COLPOSCOPIO OPTICO  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53AB0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 </w:t>
            </w:r>
          </w:p>
        </w:tc>
      </w:tr>
      <w:tr w:rsidR="00353AB0" w:rsidRPr="00AE23E7" w:rsidTr="00DA7726">
        <w:trPr>
          <w:tblCellSpacing w:w="0" w:type="dxa"/>
        </w:trPr>
        <w:tc>
          <w:tcPr>
            <w:tcW w:w="7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7</w:t>
            </w:r>
          </w:p>
        </w:tc>
        <w:tc>
          <w:tcPr>
            <w:tcW w:w="8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291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</w:tcPr>
          <w:p w:rsidR="00353AB0" w:rsidRDefault="00353AB0" w:rsidP="00DA7726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es-ES"/>
              </w:rPr>
              <w:t>RESPIRADOR</w:t>
            </w:r>
          </w:p>
        </w:tc>
        <w:tc>
          <w:tcPr>
            <w:tcW w:w="326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353AB0" w:rsidRDefault="00353AB0" w:rsidP="00DA7726">
            <w:pPr>
              <w:spacing w:before="100" w:beforeAutospacing="1" w:after="0" w:line="240" w:lineRule="auto"/>
              <w:rPr>
                <w:rFonts w:ascii="Arial" w:eastAsia="Times New Roman" w:hAnsi="Arial" w:cs="Arial"/>
                <w:color w:val="333333"/>
                <w:lang w:eastAsia="es-ES"/>
              </w:rPr>
            </w:pPr>
            <w:r>
              <w:rPr>
                <w:rFonts w:ascii="Arial" w:eastAsia="Times New Roman" w:hAnsi="Arial" w:cs="Arial"/>
                <w:color w:val="333333"/>
                <w:lang w:eastAsia="es-ES"/>
              </w:rPr>
              <w:t xml:space="preserve">Portátil, de traslado </w:t>
            </w:r>
          </w:p>
        </w:tc>
      </w:tr>
    </w:tbl>
    <w:p w:rsidR="006B3035" w:rsidRPr="006B3035" w:rsidRDefault="006B3035" w:rsidP="00353AB0">
      <w:pPr>
        <w:spacing w:before="100" w:beforeAutospacing="1"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FAVOR ENVIAR IMÁGENES DE LOS ITEMS COTIZADOS.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2-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FORMA DE COTIZAR: Los precios deberán cotizarse: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Precios unitarios por ítem: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Se deberá cotizar en moneda nacional, sin impuestos, detallándose los mismos en forma separada.-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Los oferentes podrán proponer variantes a las condiciones que figuran en este pliego reservándose la Administración el derecho de aceptarlas total o parcialmente.-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NO SE ACEPTARAN OFERTAS QUE ESTABLEZCAN INTERESES POR MORA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3- ACLARACIONES: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</w:p>
    <w:p w:rsidR="00353AB0" w:rsidRPr="00D243C1" w:rsidRDefault="00353AB0" w:rsidP="00353AB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Cuando corresponda, en la oferta deberá establecerse: presentación, marca u otra aclaración de los artículos ofertados, </w:t>
      </w:r>
    </w:p>
    <w:p w:rsidR="00353AB0" w:rsidRPr="00D243C1" w:rsidRDefault="00353AB0" w:rsidP="00353AB0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 Administración se reserva el derecho a solicitar material informativo de los artículos ofertados 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4- LUGAR DE ENTREGA DE MERCADERIA</w:t>
      </w:r>
    </w:p>
    <w:p w:rsidR="00353AB0" w:rsidRPr="00D243C1" w:rsidRDefault="00353AB0" w:rsidP="00353AB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Las entregas de las cantidades adjudicadas en los ítems correspondientes serán a demanda de la Unidad Ejecutora , y la entrega se realizara en el lugar que establezca la orden de compra </w:t>
      </w:r>
    </w:p>
    <w:p w:rsidR="00353AB0" w:rsidRPr="00D243C1" w:rsidRDefault="00353AB0" w:rsidP="00353AB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lastRenderedPageBreak/>
        <w:t>Las cantidades solicitadas, son al solo efecto de la estimación del oferente , no generando las mismas obligación de compra por parte de la Unidad Ejecutora.-</w:t>
      </w:r>
    </w:p>
    <w:p w:rsidR="00353AB0" w:rsidRPr="00126026" w:rsidRDefault="00353AB0" w:rsidP="00353AB0">
      <w:pPr>
        <w:numPr>
          <w:ilvl w:val="0"/>
          <w:numId w:val="2"/>
        </w:numPr>
        <w:spacing w:before="100" w:beforeAutospacing="1" w:after="0" w:line="240" w:lineRule="auto"/>
        <w:rPr>
          <w:rFonts w:ascii="Arial" w:eastAsia="Times New Roman" w:hAnsi="Arial" w:cs="Arial"/>
          <w:b/>
          <w:color w:val="FF0000"/>
          <w:sz w:val="32"/>
          <w:szCs w:val="32"/>
          <w:lang w:eastAsia="es-ES"/>
        </w:rPr>
      </w:pPr>
      <w:r w:rsidRPr="00126026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>El flete</w:t>
      </w:r>
      <w:r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u otro gasto</w:t>
      </w:r>
      <w:r w:rsidRPr="00126026">
        <w:rPr>
          <w:rFonts w:ascii="Arial" w:eastAsia="Times New Roman" w:hAnsi="Arial" w:cs="Arial"/>
          <w:b/>
          <w:color w:val="FF0000"/>
          <w:sz w:val="20"/>
          <w:szCs w:val="20"/>
          <w:lang w:eastAsia="es-ES"/>
        </w:rPr>
        <w:t xml:space="preserve"> estará a cargo del proveedor.</w:t>
      </w:r>
    </w:p>
    <w:p w:rsidR="00353AB0" w:rsidRPr="00166EA8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32"/>
          <w:szCs w:val="32"/>
          <w:lang w:eastAsia="es-ES"/>
        </w:rPr>
      </w:pP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las cantidades hasta el 100 % (cien por ciento) de las mismas.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16"/>
          <w:szCs w:val="16"/>
          <w:lang w:eastAsia="es-ES"/>
        </w:rPr>
        <w:t>En caso de omisión de establecer su disconformidad a ello en la oferta, se considera que se acepta dicha opción por parte del oferente, no siendo necesario ningún otro tipo de consentimiento por parte de la empresa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5- Si no es proveedor habitual, se recomienda presentar conjuntamente con la oferta, el formulario de Identificación del oferente, el que deberá consignar el domicilio actual con todos los datos necesarios para su ubicación y número de RUT.-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6-Las solicitudes de aclaraciones sobre el/los artículos solicitados se deberá realizar por escrito, antes de la fecha establecida para la apertura ante el Departamento de Compras y este lo derivara al servicio solicitante.-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7- PRESENTACION DE LA OFERTA: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Solo se aceptarán cotizaciones en línea, el mantenimiento de la oferta debe ser hasta 90 días.</w:t>
      </w:r>
    </w:p>
    <w:p w:rsidR="00353AB0" w:rsidRPr="00D14C5A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  <w:lang w:eastAsia="es-ES"/>
        </w:rPr>
        <w:t>LA FIRMA ADJUDICATARIA, DEBERÁ HACER ENTREGA DE LOS ÍTEMS EN UN PLAZO NO MAYOR A 20 DÍAS, LUEGO DE ENVIADA LA ORDEN DE COMPRA CORRESPONDIENTE.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8-PLAZO DE ENTREGA DE OFERTA HASTA EL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</w:t>
      </w:r>
      <w:r w:rsidR="00D21F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19 de noviembre de 2018</w:t>
      </w:r>
    </w:p>
    <w:p w:rsidR="00353AB0" w:rsidRPr="00D243C1" w:rsidRDefault="00353AB0" w:rsidP="00353AB0">
      <w:pPr>
        <w:spacing w:before="100" w:beforeAutospacing="1" w:after="0" w:line="240" w:lineRule="auto"/>
        <w:rPr>
          <w:rFonts w:ascii="Arial" w:eastAsia="Times New Roman" w:hAnsi="Arial" w:cs="Arial"/>
          <w:color w:val="333333"/>
          <w:sz w:val="32"/>
          <w:szCs w:val="32"/>
          <w:lang w:eastAsia="es-ES"/>
        </w:rPr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9-HORA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 w:rsidR="00D21F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10:00</w:t>
      </w:r>
    </w:p>
    <w:p w:rsidR="00353AB0" w:rsidRDefault="00353AB0" w:rsidP="00353AB0">
      <w:pPr>
        <w:spacing w:before="100" w:beforeAutospacing="1" w:after="0" w:line="240" w:lineRule="auto"/>
      </w:pPr>
      <w:r w:rsidRPr="00D243C1">
        <w:rPr>
          <w:rFonts w:ascii="Arial" w:eastAsia="Times New Roman" w:hAnsi="Arial" w:cs="Arial"/>
          <w:color w:val="000000"/>
          <w:sz w:val="20"/>
          <w:szCs w:val="20"/>
          <w:u w:val="single"/>
          <w:lang w:eastAsia="es-ES"/>
        </w:rPr>
        <w:t>10-FORMA DE PAGO</w:t>
      </w:r>
      <w:r w:rsidRPr="00D243C1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: 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SIIF</w:t>
      </w:r>
      <w:r w:rsidR="00D21FCA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PLAN DE INVERSIONES</w:t>
      </w:r>
    </w:p>
    <w:p w:rsidR="00DF6BB1" w:rsidRPr="00353AB0" w:rsidRDefault="00DF6BB1" w:rsidP="00353AB0"/>
    <w:sectPr w:rsidR="00DF6BB1" w:rsidRPr="00353AB0" w:rsidSect="00DF6BB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6DEA" w:rsidRDefault="00746DEA" w:rsidP="00746DEA">
      <w:pPr>
        <w:spacing w:after="0" w:line="240" w:lineRule="auto"/>
      </w:pPr>
      <w:r>
        <w:separator/>
      </w:r>
    </w:p>
  </w:endnote>
  <w:endnote w:type="continuationSeparator" w:id="1">
    <w:p w:rsidR="00746DEA" w:rsidRDefault="00746DEA" w:rsidP="00746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6DEA" w:rsidRDefault="00746DEA" w:rsidP="00746DEA">
      <w:pPr>
        <w:spacing w:after="0" w:line="240" w:lineRule="auto"/>
      </w:pPr>
      <w:r>
        <w:separator/>
      </w:r>
    </w:p>
  </w:footnote>
  <w:footnote w:type="continuationSeparator" w:id="1">
    <w:p w:rsidR="00746DEA" w:rsidRDefault="00746DEA" w:rsidP="00746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DEA" w:rsidRPr="004A5C21" w:rsidRDefault="00CD74D5" w:rsidP="00746DEA"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53pt;margin-top:1.35pt;width:270pt;height:73.5pt;z-index:251658240" filled="f" stroked="f">
          <v:textbox>
            <w:txbxContent>
              <w:p w:rsidR="00746DEA" w:rsidRDefault="00746DEA" w:rsidP="00746DEA">
                <w:pPr>
                  <w:rPr>
                    <w:rFonts w:ascii="Arial" w:hAnsi="Arial" w:cs="Arial"/>
                    <w:b/>
                    <w:sz w:val="8"/>
                    <w:szCs w:val="8"/>
                  </w:rPr>
                </w:pPr>
              </w:p>
              <w:p w:rsidR="008F6066" w:rsidRDefault="008F6066" w:rsidP="00746DE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Administració</w:t>
                </w:r>
                <w:r w:rsidR="00746DEA">
                  <w:rPr>
                    <w:rFonts w:ascii="Arial" w:hAnsi="Arial" w:cs="Arial"/>
                    <w:b/>
                    <w:sz w:val="20"/>
                    <w:szCs w:val="20"/>
                  </w:rPr>
                  <w:t>n de los Servicios de Salud del Estado. Centro Auxiliar Chuy-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U.E 073-</w:t>
                </w:r>
                <w:r w:rsidR="00746DE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Dpto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.</w:t>
                </w:r>
                <w:r w:rsidR="00746DEA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de Compras</w:t>
                </w: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.  Tel: 4474 3050: E-mail: compras.chuy@asse.com.uy</w:t>
                </w:r>
              </w:p>
              <w:p w:rsidR="008F6066" w:rsidRDefault="008F6066" w:rsidP="00746DE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8F6066" w:rsidRDefault="008F6066" w:rsidP="00746DE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</w:t>
                </w:r>
              </w:p>
              <w:p w:rsidR="00746DEA" w:rsidRDefault="00746DEA" w:rsidP="00746DE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</w:p>
              <w:p w:rsidR="00746DEA" w:rsidRDefault="00746DEA" w:rsidP="00746DEA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Centro Auxiliar Chuy</w:t>
                </w:r>
              </w:p>
              <w:p w:rsidR="00746DEA" w:rsidRPr="002D5E74" w:rsidRDefault="00746DEA" w:rsidP="00746DEA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Contaduría</w:t>
                </w:r>
              </w:p>
            </w:txbxContent>
          </v:textbox>
        </v:shape>
      </w:pict>
    </w:r>
    <w:r w:rsidR="00746DEA">
      <w:t xml:space="preserve">    </w:t>
    </w:r>
    <w:r w:rsidR="00746DEA">
      <w:rPr>
        <w:noProof/>
        <w:lang w:eastAsia="es-ES"/>
      </w:rPr>
      <w:drawing>
        <wp:inline distT="0" distB="0" distL="0" distR="0">
          <wp:extent cx="1876425" cy="676275"/>
          <wp:effectExtent l="19050" t="0" r="9525" b="0"/>
          <wp:docPr id="1" name="Imagen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33827"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46DEA" w:rsidRDefault="00746DE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7677D"/>
    <w:multiLevelType w:val="hybridMultilevel"/>
    <w:tmpl w:val="C7FA79E4"/>
    <w:lvl w:ilvl="0" w:tplc="5706E71C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E2E27"/>
    <w:multiLevelType w:val="multilevel"/>
    <w:tmpl w:val="A928F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A6700B"/>
    <w:multiLevelType w:val="multilevel"/>
    <w:tmpl w:val="3330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46DEA"/>
    <w:rsid w:val="001A705B"/>
    <w:rsid w:val="00353AB0"/>
    <w:rsid w:val="003D6B3A"/>
    <w:rsid w:val="006B3035"/>
    <w:rsid w:val="00746DEA"/>
    <w:rsid w:val="008F6066"/>
    <w:rsid w:val="00CD74D5"/>
    <w:rsid w:val="00D21FCA"/>
    <w:rsid w:val="00D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6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746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6DEA"/>
  </w:style>
  <w:style w:type="paragraph" w:styleId="Piedepgina">
    <w:name w:val="footer"/>
    <w:basedOn w:val="Normal"/>
    <w:link w:val="PiedepginaCar"/>
    <w:uiPriority w:val="99"/>
    <w:semiHidden/>
    <w:unhideWhenUsed/>
    <w:rsid w:val="00746D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6DEA"/>
  </w:style>
  <w:style w:type="paragraph" w:styleId="Textodeglobo">
    <w:name w:val="Balloon Text"/>
    <w:basedOn w:val="Normal"/>
    <w:link w:val="TextodegloboCar"/>
    <w:uiPriority w:val="99"/>
    <w:semiHidden/>
    <w:unhideWhenUsed/>
    <w:rsid w:val="00746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6D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8F60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F60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460</Words>
  <Characters>2532</Characters>
  <Application>Microsoft Office Word</Application>
  <DocSecurity>0</DocSecurity>
  <Lines>21</Lines>
  <Paragraphs>5</Paragraphs>
  <ScaleCrop>false</ScaleCrop>
  <Company>ASSE - Hospital de Chuy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2018-11-08T17:45:00Z</dcterms:created>
  <dcterms:modified xsi:type="dcterms:W3CDTF">2018-11-12T13:58:00Z</dcterms:modified>
</cp:coreProperties>
</file>