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1752"/>
        <w:gridCol w:w="2257"/>
        <w:gridCol w:w="1093"/>
      </w:tblGrid>
      <w:tr w:rsidR="00E50FE0" w:rsidRPr="00C73D75" w:rsidTr="00FD5E4A">
        <w:trPr>
          <w:trHeight w:val="1124"/>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 xml:space="preserve">ORGANISMO </w:t>
            </w:r>
          </w:p>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CONTRATANTE:</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73D75" w:rsidRDefault="00E50FE0" w:rsidP="00FD5E4A">
            <w:pPr>
              <w:pStyle w:val="Textosinformato"/>
              <w:jc w:val="center"/>
              <w:rPr>
                <w:rFonts w:asciiTheme="minorHAnsi" w:hAnsiTheme="minorHAnsi" w:cstheme="minorHAnsi"/>
                <w:b/>
                <w:sz w:val="24"/>
                <w:szCs w:val="24"/>
              </w:rPr>
            </w:pPr>
          </w:p>
          <w:p w:rsidR="00E50FE0" w:rsidRPr="00C73D75" w:rsidRDefault="00E50FE0" w:rsidP="00FD5E4A">
            <w:pPr>
              <w:pStyle w:val="Textosinformato"/>
              <w:jc w:val="center"/>
              <w:rPr>
                <w:rFonts w:asciiTheme="minorHAnsi" w:hAnsiTheme="minorHAnsi" w:cstheme="minorHAnsi"/>
                <w:b/>
                <w:sz w:val="24"/>
                <w:szCs w:val="24"/>
              </w:rPr>
            </w:pPr>
          </w:p>
          <w:p w:rsidR="00E50FE0" w:rsidRPr="00C73D75" w:rsidRDefault="00E50FE0" w:rsidP="00FD5E4A">
            <w:pPr>
              <w:pStyle w:val="Textosinformato"/>
              <w:jc w:val="center"/>
              <w:rPr>
                <w:rFonts w:asciiTheme="minorHAnsi" w:hAnsiTheme="minorHAnsi" w:cstheme="minorHAnsi"/>
                <w:b/>
                <w:sz w:val="24"/>
                <w:szCs w:val="24"/>
              </w:rPr>
            </w:pPr>
            <w:r w:rsidRPr="00C73D75">
              <w:rPr>
                <w:rFonts w:asciiTheme="minorHAnsi" w:hAnsiTheme="minorHAnsi" w:cstheme="minorHAnsi"/>
                <w:b/>
                <w:sz w:val="24"/>
                <w:szCs w:val="24"/>
              </w:rPr>
              <w:t>D.N.AA.SS.</w:t>
            </w:r>
          </w:p>
          <w:p w:rsidR="00E50FE0" w:rsidRPr="00C73D75" w:rsidRDefault="00E50FE0" w:rsidP="00FD5E4A">
            <w:pPr>
              <w:pStyle w:val="Textosinformato"/>
              <w:jc w:val="center"/>
              <w:rPr>
                <w:rFonts w:asciiTheme="minorHAnsi" w:hAnsiTheme="minorHAnsi" w:cstheme="minorHAnsi"/>
                <w:b/>
                <w:sz w:val="24"/>
                <w:szCs w:val="24"/>
              </w:rPr>
            </w:pPr>
          </w:p>
          <w:p w:rsidR="00E50FE0" w:rsidRPr="00C73D75" w:rsidRDefault="00E50FE0" w:rsidP="00FD5E4A">
            <w:pPr>
              <w:pStyle w:val="Textosinformato"/>
              <w:jc w:val="center"/>
              <w:rPr>
                <w:rFonts w:asciiTheme="minorHAnsi" w:hAnsiTheme="minorHAnsi" w:cstheme="minorHAnsi"/>
                <w:b/>
                <w:sz w:val="24"/>
                <w:szCs w:val="24"/>
              </w:rPr>
            </w:pPr>
          </w:p>
          <w:p w:rsidR="00E50FE0" w:rsidRPr="00C73D75" w:rsidRDefault="00E50FE0" w:rsidP="00FD5E4A">
            <w:pPr>
              <w:pStyle w:val="Textosinformato"/>
              <w:jc w:val="center"/>
              <w:rPr>
                <w:rFonts w:asciiTheme="minorHAnsi" w:hAnsiTheme="minorHAnsi" w:cstheme="minorHAnsi"/>
                <w:b/>
                <w:sz w:val="24"/>
                <w:szCs w:val="24"/>
              </w:rPr>
            </w:pPr>
          </w:p>
        </w:tc>
      </w:tr>
      <w:tr w:rsidR="00E50FE0" w:rsidRPr="00C73D75" w:rsidTr="00FD5E4A">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OBJETO DEL LLAMADO: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9F672B" w:rsidRDefault="00133888" w:rsidP="00133888">
            <w:pPr>
              <w:pStyle w:val="Textosinformato"/>
              <w:jc w:val="center"/>
              <w:rPr>
                <w:rFonts w:asciiTheme="minorHAnsi" w:hAnsiTheme="minorHAnsi" w:cstheme="minorHAnsi"/>
                <w:sz w:val="24"/>
                <w:szCs w:val="24"/>
                <w:highlight w:val="yellow"/>
              </w:rPr>
            </w:pPr>
            <w:r w:rsidRPr="00133888">
              <w:rPr>
                <w:rFonts w:asciiTheme="minorHAnsi" w:hAnsiTheme="minorHAnsi" w:cstheme="minorHAnsi"/>
                <w:sz w:val="24"/>
                <w:szCs w:val="24"/>
              </w:rPr>
              <w:t xml:space="preserve">ADQUISICION COLCHON DE 1 PLAZA POLIURETANO </w:t>
            </w:r>
            <w:r>
              <w:rPr>
                <w:rFonts w:asciiTheme="minorHAnsi" w:hAnsiTheme="minorHAnsi" w:cstheme="minorHAnsi"/>
                <w:sz w:val="24"/>
                <w:szCs w:val="24"/>
              </w:rPr>
              <w:t>,ALTA DENSIDAD, FORRO IMPERMEABLE.</w:t>
            </w:r>
          </w:p>
        </w:tc>
      </w:tr>
      <w:tr w:rsidR="00E50FE0" w:rsidRPr="00C73D75" w:rsidTr="00FD5E4A">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TIPO Y NUMERO DE PROCEDIMIENTO: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73D75" w:rsidRDefault="00E50FE0" w:rsidP="00BF43F1">
            <w:pPr>
              <w:pStyle w:val="Textosinformato"/>
              <w:jc w:val="center"/>
              <w:rPr>
                <w:rFonts w:asciiTheme="minorHAnsi" w:hAnsiTheme="minorHAnsi" w:cstheme="minorHAnsi"/>
                <w:sz w:val="24"/>
                <w:szCs w:val="24"/>
              </w:rPr>
            </w:pPr>
            <w:r w:rsidRPr="009F672B">
              <w:rPr>
                <w:rFonts w:asciiTheme="minorHAnsi" w:hAnsiTheme="minorHAnsi" w:cstheme="minorHAnsi"/>
                <w:sz w:val="24"/>
                <w:szCs w:val="24"/>
              </w:rPr>
              <w:t xml:space="preserve">Compra Directa Nº </w:t>
            </w:r>
            <w:r w:rsidR="00133888">
              <w:rPr>
                <w:rFonts w:asciiTheme="minorHAnsi" w:hAnsiTheme="minorHAnsi" w:cstheme="minorHAnsi"/>
                <w:sz w:val="24"/>
                <w:szCs w:val="24"/>
              </w:rPr>
              <w:t>467/2018</w:t>
            </w:r>
          </w:p>
        </w:tc>
      </w:tr>
      <w:tr w:rsidR="00E50FE0" w:rsidRPr="00C73D75" w:rsidTr="00E060B3">
        <w:trPr>
          <w:trHeight w:val="671"/>
        </w:trPr>
        <w:tc>
          <w:tcPr>
            <w:tcW w:w="8720" w:type="dxa"/>
            <w:gridSpan w:val="4"/>
            <w:tcBorders>
              <w:left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sz w:val="24"/>
                <w:szCs w:val="24"/>
              </w:rPr>
            </w:pPr>
          </w:p>
        </w:tc>
      </w:tr>
      <w:tr w:rsidR="00E50FE0" w:rsidRPr="00C73D75" w:rsidTr="00FD5E4A">
        <w:trPr>
          <w:trHeight w:val="823"/>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FECHA DE APERTURA:</w:t>
            </w:r>
          </w:p>
        </w:tc>
        <w:tc>
          <w:tcPr>
            <w:tcW w:w="1752"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9F672B" w:rsidRDefault="00133888" w:rsidP="00FD5E4A">
            <w:pPr>
              <w:pStyle w:val="Textosinformato"/>
              <w:jc w:val="center"/>
              <w:rPr>
                <w:rFonts w:asciiTheme="minorHAnsi" w:hAnsiTheme="minorHAnsi" w:cstheme="minorHAnsi"/>
                <w:sz w:val="24"/>
                <w:szCs w:val="24"/>
                <w:highlight w:val="yellow"/>
              </w:rPr>
            </w:pPr>
            <w:r w:rsidRPr="00133888">
              <w:rPr>
                <w:rFonts w:asciiTheme="minorHAnsi" w:hAnsiTheme="minorHAnsi" w:cstheme="minorHAnsi"/>
                <w:sz w:val="24"/>
                <w:szCs w:val="24"/>
              </w:rPr>
              <w:t>12/10/2018</w:t>
            </w:r>
          </w:p>
        </w:tc>
        <w:tc>
          <w:tcPr>
            <w:tcW w:w="2257"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HORA DE APERTURA:</w:t>
            </w:r>
          </w:p>
        </w:tc>
        <w:tc>
          <w:tcPr>
            <w:tcW w:w="1093" w:type="dxa"/>
            <w:tcBorders>
              <w:left w:val="single" w:sz="8" w:space="0" w:color="7F7F7F"/>
              <w:right w:val="single" w:sz="8" w:space="0" w:color="7F7F7F"/>
            </w:tcBorders>
            <w:shd w:val="clear" w:color="auto" w:fill="auto"/>
            <w:vAlign w:val="center"/>
          </w:tcPr>
          <w:p w:rsidR="00E50FE0" w:rsidRPr="00C73D75" w:rsidRDefault="00133888" w:rsidP="00FD5E4A">
            <w:pPr>
              <w:pStyle w:val="Textosinformato"/>
              <w:jc w:val="center"/>
              <w:rPr>
                <w:rFonts w:asciiTheme="minorHAnsi" w:hAnsiTheme="minorHAnsi" w:cstheme="minorHAnsi"/>
                <w:sz w:val="24"/>
                <w:szCs w:val="24"/>
              </w:rPr>
            </w:pPr>
            <w:r>
              <w:rPr>
                <w:rFonts w:asciiTheme="minorHAnsi" w:hAnsiTheme="minorHAnsi" w:cstheme="minorHAnsi"/>
                <w:sz w:val="24"/>
                <w:szCs w:val="24"/>
              </w:rPr>
              <w:t>11:00</w:t>
            </w:r>
          </w:p>
        </w:tc>
      </w:tr>
      <w:tr w:rsidR="00E50FE0" w:rsidRPr="00C73D75" w:rsidTr="00E060B3">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FORMA DE APERTURA:</w:t>
            </w:r>
          </w:p>
        </w:tc>
        <w:tc>
          <w:tcPr>
            <w:tcW w:w="5102" w:type="dxa"/>
            <w:gridSpan w:val="3"/>
            <w:tcBorders>
              <w:left w:val="single" w:sz="8" w:space="0" w:color="7F7F7F"/>
              <w:right w:val="single" w:sz="8" w:space="0" w:color="7F7F7F"/>
            </w:tcBorders>
            <w:shd w:val="clear" w:color="auto" w:fill="auto"/>
            <w:vAlign w:val="center"/>
          </w:tcPr>
          <w:p w:rsidR="00E50FE0" w:rsidRPr="00C73D75" w:rsidRDefault="00DD4A0F" w:rsidP="00E060B3">
            <w:pPr>
              <w:jc w:val="center"/>
              <w:rPr>
                <w:rFonts w:asciiTheme="minorHAnsi" w:hAnsiTheme="minorHAnsi" w:cstheme="minorHAnsi"/>
                <w:sz w:val="24"/>
                <w:szCs w:val="24"/>
              </w:rPr>
            </w:pPr>
            <w:r>
              <w:rPr>
                <w:rFonts w:asciiTheme="minorHAnsi" w:hAnsiTheme="minorHAnsi" w:cstheme="minorHAnsi"/>
                <w:sz w:val="24"/>
                <w:szCs w:val="24"/>
              </w:rPr>
              <w:t>APERTURA ELECTRONICA</w:t>
            </w:r>
          </w:p>
        </w:tc>
      </w:tr>
      <w:tr w:rsidR="00E50FE0" w:rsidRPr="00C73D75" w:rsidTr="00FD5E4A">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CONSULTAS:</w:t>
            </w:r>
          </w:p>
        </w:tc>
        <w:tc>
          <w:tcPr>
            <w:tcW w:w="5102" w:type="dxa"/>
            <w:gridSpan w:val="3"/>
            <w:tcBorders>
              <w:left w:val="single" w:sz="8" w:space="0" w:color="7F7F7F"/>
              <w:bottom w:val="single" w:sz="8" w:space="0" w:color="7F7F7F"/>
              <w:right w:val="single" w:sz="8" w:space="0" w:color="7F7F7F"/>
            </w:tcBorders>
            <w:shd w:val="clear" w:color="auto" w:fill="auto"/>
            <w:vAlign w:val="center"/>
          </w:tcPr>
          <w:p w:rsidR="00E50FE0" w:rsidRPr="00C73D75" w:rsidRDefault="00E50FE0" w:rsidP="00FD5E4A">
            <w:pPr>
              <w:jc w:val="center"/>
              <w:rPr>
                <w:rFonts w:asciiTheme="minorHAnsi" w:hAnsiTheme="minorHAnsi" w:cstheme="minorHAnsi"/>
                <w:sz w:val="24"/>
                <w:szCs w:val="24"/>
              </w:rPr>
            </w:pPr>
            <w:r w:rsidRPr="00C73D75">
              <w:rPr>
                <w:rFonts w:asciiTheme="minorHAnsi" w:hAnsiTheme="minorHAnsi" w:cstheme="minorHAnsi"/>
                <w:sz w:val="24"/>
                <w:szCs w:val="24"/>
              </w:rPr>
              <w:t xml:space="preserve">Vía mail a </w:t>
            </w:r>
            <w:hyperlink r:id="rId8" w:history="1">
              <w:r w:rsidRPr="00C73D75">
                <w:rPr>
                  <w:rStyle w:val="Hipervnculo"/>
                  <w:rFonts w:asciiTheme="minorHAnsi" w:hAnsiTheme="minorHAnsi" w:cstheme="minorHAnsi"/>
                  <w:sz w:val="24"/>
                  <w:szCs w:val="24"/>
                </w:rPr>
                <w:t>logistica@sanidadpolicial.gub.uy</w:t>
              </w:r>
            </w:hyperlink>
          </w:p>
          <w:p w:rsidR="00E50FE0" w:rsidRPr="00C73D75" w:rsidRDefault="00E50FE0" w:rsidP="00FD5E4A">
            <w:pPr>
              <w:jc w:val="center"/>
              <w:rPr>
                <w:rFonts w:asciiTheme="minorHAnsi" w:hAnsiTheme="minorHAnsi" w:cstheme="minorHAnsi"/>
                <w:sz w:val="24"/>
                <w:szCs w:val="24"/>
              </w:rPr>
            </w:pPr>
            <w:r w:rsidRPr="00C73D75">
              <w:rPr>
                <w:rFonts w:asciiTheme="minorHAnsi" w:hAnsiTheme="minorHAnsi" w:cstheme="minorHAnsi"/>
                <w:sz w:val="24"/>
                <w:szCs w:val="24"/>
              </w:rPr>
              <w:t>Tel:  152101</w:t>
            </w:r>
            <w:r w:rsidR="00B35A0F" w:rsidRPr="00C73D75">
              <w:rPr>
                <w:rFonts w:asciiTheme="minorHAnsi" w:hAnsiTheme="minorHAnsi" w:cstheme="minorHAnsi"/>
                <w:sz w:val="24"/>
                <w:szCs w:val="24"/>
              </w:rPr>
              <w:t>5</w:t>
            </w:r>
          </w:p>
        </w:tc>
      </w:tr>
    </w:tbl>
    <w:p w:rsidR="00E50FE0" w:rsidRDefault="00E50FE0" w:rsidP="00E50FE0">
      <w:pPr>
        <w:spacing w:line="360" w:lineRule="auto"/>
        <w:rPr>
          <w:rFonts w:asciiTheme="minorHAnsi" w:hAnsiTheme="minorHAnsi" w:cstheme="minorHAnsi"/>
          <w:b/>
          <w:sz w:val="24"/>
          <w:szCs w:val="24"/>
        </w:rPr>
      </w:pPr>
    </w:p>
    <w:p w:rsidR="00282BE5" w:rsidRDefault="00282BE5" w:rsidP="00E50FE0">
      <w:pPr>
        <w:spacing w:line="360" w:lineRule="auto"/>
        <w:rPr>
          <w:rFonts w:asciiTheme="minorHAnsi" w:hAnsiTheme="minorHAnsi" w:cstheme="minorHAnsi"/>
          <w:b/>
          <w:sz w:val="24"/>
          <w:szCs w:val="24"/>
        </w:rPr>
      </w:pPr>
    </w:p>
    <w:p w:rsidR="00282BE5" w:rsidRDefault="00282BE5" w:rsidP="00E50FE0">
      <w:pPr>
        <w:spacing w:line="360" w:lineRule="auto"/>
        <w:rPr>
          <w:rFonts w:asciiTheme="minorHAnsi" w:hAnsiTheme="minorHAnsi" w:cstheme="minorHAnsi"/>
          <w:b/>
          <w:sz w:val="24"/>
          <w:szCs w:val="24"/>
        </w:rPr>
      </w:pPr>
    </w:p>
    <w:p w:rsidR="00282BE5" w:rsidRDefault="00282BE5" w:rsidP="00E50FE0">
      <w:pPr>
        <w:spacing w:line="360" w:lineRule="auto"/>
        <w:rPr>
          <w:rFonts w:asciiTheme="minorHAnsi" w:hAnsiTheme="minorHAnsi" w:cstheme="minorHAnsi"/>
          <w:b/>
          <w:sz w:val="24"/>
          <w:szCs w:val="24"/>
        </w:rPr>
      </w:pPr>
    </w:p>
    <w:p w:rsidR="00282BE5" w:rsidRDefault="00282BE5" w:rsidP="00E50FE0">
      <w:pPr>
        <w:spacing w:line="360" w:lineRule="auto"/>
        <w:rPr>
          <w:rFonts w:asciiTheme="minorHAnsi" w:hAnsiTheme="minorHAnsi" w:cstheme="minorHAnsi"/>
          <w:b/>
          <w:sz w:val="24"/>
          <w:szCs w:val="24"/>
        </w:rPr>
      </w:pPr>
    </w:p>
    <w:p w:rsidR="00282BE5" w:rsidRDefault="00282BE5" w:rsidP="00E50FE0">
      <w:pPr>
        <w:spacing w:line="360" w:lineRule="auto"/>
        <w:rPr>
          <w:rFonts w:asciiTheme="minorHAnsi" w:hAnsiTheme="minorHAnsi" w:cstheme="minorHAnsi"/>
          <w:b/>
          <w:sz w:val="24"/>
          <w:szCs w:val="24"/>
        </w:rPr>
      </w:pPr>
    </w:p>
    <w:p w:rsidR="00FD5E4A" w:rsidRDefault="00FD5E4A" w:rsidP="00E50FE0">
      <w:pPr>
        <w:spacing w:line="360" w:lineRule="auto"/>
        <w:rPr>
          <w:rFonts w:asciiTheme="minorHAnsi" w:hAnsiTheme="minorHAnsi" w:cstheme="minorHAnsi"/>
          <w:b/>
          <w:sz w:val="24"/>
          <w:szCs w:val="24"/>
        </w:rPr>
      </w:pPr>
    </w:p>
    <w:p w:rsidR="00853EB5" w:rsidRDefault="00853EB5" w:rsidP="00E50FE0">
      <w:pPr>
        <w:spacing w:line="360" w:lineRule="auto"/>
        <w:rPr>
          <w:rFonts w:asciiTheme="minorHAnsi" w:hAnsiTheme="minorHAnsi" w:cstheme="minorHAnsi"/>
          <w:b/>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OBJETO</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E50FE0" w:rsidRPr="00C73D75" w:rsidTr="00E060B3">
        <w:trPr>
          <w:trHeight w:val="1022"/>
        </w:trPr>
        <w:tc>
          <w:tcPr>
            <w:tcW w:w="8897" w:type="dxa"/>
            <w:tcBorders>
              <w:top w:val="single" w:sz="8" w:space="0" w:color="7F7F7F"/>
              <w:left w:val="single" w:sz="8" w:space="0" w:color="7F7F7F"/>
              <w:bottom w:val="single" w:sz="8" w:space="0" w:color="7F7F7F"/>
              <w:right w:val="single" w:sz="8" w:space="0" w:color="7F7F7F"/>
            </w:tcBorders>
            <w:shd w:val="clear" w:color="auto" w:fill="auto"/>
          </w:tcPr>
          <w:p w:rsidR="00E50FE0" w:rsidRPr="00C73D75" w:rsidRDefault="00133888" w:rsidP="00DD4A0F">
            <w:pPr>
              <w:spacing w:before="240"/>
              <w:jc w:val="center"/>
              <w:rPr>
                <w:rFonts w:asciiTheme="minorHAnsi" w:hAnsiTheme="minorHAnsi" w:cstheme="minorHAnsi"/>
                <w:sz w:val="24"/>
                <w:szCs w:val="24"/>
              </w:rPr>
            </w:pPr>
            <w:r w:rsidRPr="00133888">
              <w:rPr>
                <w:rFonts w:asciiTheme="minorHAnsi" w:hAnsiTheme="minorHAnsi" w:cstheme="minorHAnsi"/>
                <w:sz w:val="24"/>
                <w:szCs w:val="24"/>
              </w:rPr>
              <w:t>ADQUISICION</w:t>
            </w:r>
            <w:r>
              <w:rPr>
                <w:rFonts w:asciiTheme="minorHAnsi" w:hAnsiTheme="minorHAnsi" w:cstheme="minorHAnsi"/>
                <w:sz w:val="24"/>
                <w:szCs w:val="24"/>
              </w:rPr>
              <w:t xml:space="preserve"> COLCHON DE 1 PLAZA POLIURETANO, ALTA DENSIDAD, FORRO IMPERMEABLE.</w:t>
            </w:r>
          </w:p>
        </w:tc>
      </w:tr>
    </w:tbl>
    <w:p w:rsidR="006725E1" w:rsidRPr="00C73D75" w:rsidRDefault="006725E1" w:rsidP="006725E1">
      <w:pPr>
        <w:pStyle w:val="Prrafodelista"/>
        <w:ind w:left="360"/>
        <w:jc w:val="both"/>
        <w:rPr>
          <w:rFonts w:asciiTheme="minorHAnsi" w:hAnsiTheme="minorHAnsi" w:cstheme="minorHAnsi"/>
          <w:b/>
          <w:bCs/>
          <w:sz w:val="24"/>
          <w:szCs w:val="24"/>
        </w:rPr>
      </w:pPr>
    </w:p>
    <w:p w:rsidR="00C73D75" w:rsidRDefault="00C73D75" w:rsidP="00C73D75">
      <w:pPr>
        <w:jc w:val="both"/>
        <w:rPr>
          <w:rFonts w:asciiTheme="minorHAnsi" w:hAnsiTheme="minorHAnsi" w:cstheme="minorHAnsi"/>
          <w:b/>
          <w:bCs/>
          <w:sz w:val="24"/>
          <w:szCs w:val="24"/>
        </w:rPr>
      </w:pPr>
    </w:p>
    <w:p w:rsidR="00E50FE0" w:rsidRPr="00C73D75" w:rsidRDefault="00E50FE0" w:rsidP="00E060B3">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ASPECTOS IMPORTANTES</w:t>
      </w:r>
    </w:p>
    <w:tbl>
      <w:tblPr>
        <w:tblW w:w="8720" w:type="dxa"/>
        <w:tblInd w:w="51" w:type="dxa"/>
        <w:tblCellMar>
          <w:left w:w="70" w:type="dxa"/>
          <w:right w:w="70" w:type="dxa"/>
        </w:tblCellMar>
        <w:tblLook w:val="04A0"/>
      </w:tblPr>
      <w:tblGrid>
        <w:gridCol w:w="4697"/>
        <w:gridCol w:w="4023"/>
      </w:tblGrid>
      <w:tr w:rsidR="00E060B3" w:rsidRPr="00C73D75" w:rsidTr="00E060B3">
        <w:trPr>
          <w:trHeight w:val="315"/>
        </w:trPr>
        <w:tc>
          <w:tcPr>
            <w:tcW w:w="4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CONDICION DE PAGO</w:t>
            </w:r>
          </w:p>
        </w:tc>
        <w:tc>
          <w:tcPr>
            <w:tcW w:w="4023" w:type="dxa"/>
            <w:tcBorders>
              <w:top w:val="single" w:sz="4" w:space="0" w:color="auto"/>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30 DÍAS</w:t>
            </w:r>
          </w:p>
        </w:tc>
      </w:tr>
      <w:tr w:rsidR="00E060B3" w:rsidRPr="00C73D75" w:rsidTr="00E060B3">
        <w:trPr>
          <w:trHeight w:val="315"/>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TIPO DE DOCUMENTO CONTABLE</w:t>
            </w:r>
          </w:p>
        </w:tc>
        <w:tc>
          <w:tcPr>
            <w:tcW w:w="4023" w:type="dxa"/>
            <w:tcBorders>
              <w:top w:val="nil"/>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FACTURA CRÉDITO</w:t>
            </w:r>
          </w:p>
        </w:tc>
      </w:tr>
      <w:tr w:rsidR="00E060B3" w:rsidRPr="00C73D75" w:rsidTr="00E060B3">
        <w:trPr>
          <w:trHeight w:val="315"/>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MANTENIMIENTO DE OFERTA</w:t>
            </w:r>
          </w:p>
        </w:tc>
        <w:tc>
          <w:tcPr>
            <w:tcW w:w="4023" w:type="dxa"/>
            <w:tcBorders>
              <w:top w:val="nil"/>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MÍNIMO 30 DÍAS</w:t>
            </w:r>
          </w:p>
        </w:tc>
      </w:tr>
      <w:tr w:rsidR="00E060B3" w:rsidRPr="00C73D75" w:rsidTr="00E060B3">
        <w:trPr>
          <w:trHeight w:val="630"/>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PRESENTACION DE MUESTRAS Y/O VISITA</w:t>
            </w:r>
          </w:p>
        </w:tc>
        <w:tc>
          <w:tcPr>
            <w:tcW w:w="4023" w:type="dxa"/>
            <w:tcBorders>
              <w:top w:val="nil"/>
              <w:left w:val="nil"/>
              <w:bottom w:val="single" w:sz="4" w:space="0" w:color="auto"/>
              <w:right w:val="single" w:sz="4" w:space="0" w:color="auto"/>
            </w:tcBorders>
            <w:shd w:val="clear" w:color="auto" w:fill="auto"/>
            <w:vAlign w:val="center"/>
            <w:hideMark/>
          </w:tcPr>
          <w:p w:rsidR="00E060B3" w:rsidRPr="006E4D77" w:rsidRDefault="001C7CE9" w:rsidP="009F672B">
            <w:pPr>
              <w:pStyle w:val="Textoindependiente"/>
              <w:spacing w:line="360" w:lineRule="auto"/>
              <w:jc w:val="center"/>
              <w:rPr>
                <w:rFonts w:asciiTheme="minorHAnsi" w:eastAsia="Arial" w:hAnsiTheme="minorHAnsi" w:cstheme="minorHAnsi"/>
                <w:szCs w:val="24"/>
                <w:lang w:val="es-UY"/>
              </w:rPr>
            </w:pPr>
            <w:r w:rsidRPr="00FD5E4A">
              <w:rPr>
                <w:rFonts w:asciiTheme="minorHAnsi" w:eastAsia="Arial" w:hAnsiTheme="minorHAnsi" w:cstheme="minorHAnsi"/>
                <w:szCs w:val="24"/>
              </w:rPr>
              <w:t>El servicio se reserva el derecho de solicitar muestras y/o catalogo durante el estudio técnico de las ofertas.</w:t>
            </w:r>
          </w:p>
        </w:tc>
      </w:tr>
    </w:tbl>
    <w:p w:rsidR="00E060B3" w:rsidRDefault="00E060B3" w:rsidP="00E50FE0">
      <w:pPr>
        <w:pStyle w:val="Prrafodelista"/>
        <w:ind w:left="360"/>
        <w:jc w:val="both"/>
        <w:rPr>
          <w:rFonts w:asciiTheme="minorHAnsi" w:hAnsiTheme="minorHAnsi" w:cstheme="minorHAnsi"/>
          <w:b/>
          <w:bCs/>
          <w:sz w:val="24"/>
          <w:szCs w:val="24"/>
        </w:rPr>
      </w:pPr>
    </w:p>
    <w:p w:rsidR="00282BE5" w:rsidRDefault="00282BE5" w:rsidP="00E50FE0">
      <w:pPr>
        <w:pStyle w:val="Prrafodelista"/>
        <w:ind w:left="360"/>
        <w:jc w:val="both"/>
        <w:rPr>
          <w:rFonts w:asciiTheme="minorHAnsi" w:hAnsiTheme="minorHAnsi" w:cstheme="minorHAnsi"/>
          <w:b/>
          <w:bCs/>
          <w:sz w:val="24"/>
          <w:szCs w:val="24"/>
        </w:rPr>
      </w:pPr>
    </w:p>
    <w:p w:rsidR="00282BE5" w:rsidRDefault="00282BE5" w:rsidP="00E50FE0">
      <w:pPr>
        <w:pStyle w:val="Prrafodelista"/>
        <w:ind w:left="360"/>
        <w:jc w:val="both"/>
        <w:rPr>
          <w:rFonts w:asciiTheme="minorHAnsi" w:hAnsiTheme="minorHAnsi" w:cstheme="minorHAnsi"/>
          <w:b/>
          <w:bCs/>
          <w:sz w:val="24"/>
          <w:szCs w:val="24"/>
        </w:rPr>
      </w:pPr>
    </w:p>
    <w:p w:rsidR="00282BE5" w:rsidRDefault="00282BE5" w:rsidP="00E50FE0">
      <w:pPr>
        <w:pStyle w:val="Prrafodelista"/>
        <w:ind w:left="360"/>
        <w:jc w:val="both"/>
        <w:rPr>
          <w:rFonts w:asciiTheme="minorHAnsi" w:hAnsiTheme="minorHAnsi" w:cstheme="minorHAnsi"/>
          <w:b/>
          <w:bCs/>
          <w:sz w:val="24"/>
          <w:szCs w:val="24"/>
        </w:rPr>
      </w:pPr>
    </w:p>
    <w:p w:rsidR="00282BE5" w:rsidRDefault="00282BE5" w:rsidP="00E50FE0">
      <w:pPr>
        <w:pStyle w:val="Prrafodelista"/>
        <w:ind w:left="360"/>
        <w:jc w:val="both"/>
        <w:rPr>
          <w:rFonts w:asciiTheme="minorHAnsi" w:hAnsiTheme="minorHAnsi" w:cstheme="minorHAnsi"/>
          <w:b/>
          <w:bCs/>
          <w:sz w:val="24"/>
          <w:szCs w:val="24"/>
        </w:rPr>
      </w:pPr>
    </w:p>
    <w:p w:rsidR="00282BE5" w:rsidRDefault="00282BE5" w:rsidP="00E50FE0">
      <w:pPr>
        <w:pStyle w:val="Prrafodelista"/>
        <w:ind w:left="360"/>
        <w:jc w:val="both"/>
        <w:rPr>
          <w:rFonts w:asciiTheme="minorHAnsi" w:hAnsiTheme="minorHAnsi" w:cstheme="minorHAnsi"/>
          <w:b/>
          <w:bCs/>
          <w:sz w:val="24"/>
          <w:szCs w:val="24"/>
        </w:rPr>
      </w:pPr>
    </w:p>
    <w:p w:rsidR="00282BE5" w:rsidRDefault="00282BE5" w:rsidP="00E50FE0">
      <w:pPr>
        <w:pStyle w:val="Prrafodelista"/>
        <w:ind w:left="360"/>
        <w:jc w:val="both"/>
        <w:rPr>
          <w:rFonts w:asciiTheme="minorHAnsi" w:hAnsiTheme="minorHAnsi" w:cstheme="minorHAnsi"/>
          <w:b/>
          <w:bCs/>
          <w:sz w:val="24"/>
          <w:szCs w:val="24"/>
        </w:rPr>
      </w:pPr>
    </w:p>
    <w:p w:rsidR="00282BE5" w:rsidRDefault="00282BE5" w:rsidP="00E50FE0">
      <w:pPr>
        <w:pStyle w:val="Prrafodelista"/>
        <w:ind w:left="360"/>
        <w:jc w:val="both"/>
        <w:rPr>
          <w:rFonts w:asciiTheme="minorHAnsi" w:hAnsiTheme="minorHAnsi" w:cstheme="minorHAnsi"/>
          <w:b/>
          <w:bCs/>
          <w:sz w:val="24"/>
          <w:szCs w:val="24"/>
        </w:rPr>
      </w:pPr>
    </w:p>
    <w:p w:rsidR="00282BE5" w:rsidRDefault="00282BE5" w:rsidP="00E50FE0">
      <w:pPr>
        <w:pStyle w:val="Prrafodelista"/>
        <w:ind w:left="360"/>
        <w:jc w:val="both"/>
        <w:rPr>
          <w:rFonts w:asciiTheme="minorHAnsi" w:hAnsiTheme="minorHAnsi" w:cstheme="minorHAnsi"/>
          <w:b/>
          <w:bCs/>
          <w:sz w:val="24"/>
          <w:szCs w:val="24"/>
        </w:rPr>
      </w:pPr>
    </w:p>
    <w:p w:rsidR="00282BE5" w:rsidRDefault="00282BE5" w:rsidP="00E50FE0">
      <w:pPr>
        <w:pStyle w:val="Prrafodelista"/>
        <w:ind w:left="360"/>
        <w:jc w:val="both"/>
        <w:rPr>
          <w:rFonts w:asciiTheme="minorHAnsi" w:hAnsiTheme="minorHAnsi" w:cstheme="minorHAnsi"/>
          <w:b/>
          <w:bCs/>
          <w:sz w:val="24"/>
          <w:szCs w:val="24"/>
        </w:rPr>
      </w:pPr>
    </w:p>
    <w:p w:rsidR="00282BE5" w:rsidRDefault="00282BE5" w:rsidP="00E50FE0">
      <w:pPr>
        <w:pStyle w:val="Prrafodelista"/>
        <w:ind w:left="360"/>
        <w:jc w:val="both"/>
        <w:rPr>
          <w:rFonts w:asciiTheme="minorHAnsi" w:hAnsiTheme="minorHAnsi" w:cstheme="minorHAnsi"/>
          <w:b/>
          <w:bCs/>
          <w:sz w:val="24"/>
          <w:szCs w:val="24"/>
        </w:rPr>
      </w:pPr>
    </w:p>
    <w:p w:rsidR="00FD5E4A" w:rsidRPr="00C73D75" w:rsidRDefault="00FD5E4A" w:rsidP="00E50FE0">
      <w:pPr>
        <w:pStyle w:val="Prrafodelista"/>
        <w:ind w:left="360"/>
        <w:jc w:val="both"/>
        <w:rPr>
          <w:rFonts w:asciiTheme="minorHAnsi" w:hAnsiTheme="minorHAnsi" w:cstheme="minorHAnsi"/>
          <w:b/>
          <w:bCs/>
          <w:sz w:val="24"/>
          <w:szCs w:val="24"/>
        </w:rPr>
      </w:pPr>
    </w:p>
    <w:p w:rsidR="00E060B3" w:rsidRPr="00C73D75" w:rsidRDefault="00E060B3" w:rsidP="00196601">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 xml:space="preserve">DETALLE SOLICITUD – </w:t>
      </w:r>
      <w:r w:rsidR="00C73D75" w:rsidRPr="00C73D75">
        <w:rPr>
          <w:rFonts w:asciiTheme="minorHAnsi" w:hAnsiTheme="minorHAnsi" w:cstheme="minorHAnsi"/>
          <w:b/>
          <w:bCs/>
          <w:sz w:val="24"/>
          <w:szCs w:val="24"/>
        </w:rPr>
        <w:t xml:space="preserve">LISTA DE </w:t>
      </w:r>
      <w:r w:rsidR="00886BDD">
        <w:rPr>
          <w:rFonts w:asciiTheme="minorHAnsi" w:hAnsiTheme="minorHAnsi" w:cstheme="minorHAnsi"/>
          <w:b/>
          <w:bCs/>
          <w:sz w:val="24"/>
          <w:szCs w:val="24"/>
        </w:rPr>
        <w:t xml:space="preserve"> ITEM</w:t>
      </w:r>
    </w:p>
    <w:tbl>
      <w:tblPr>
        <w:tblW w:w="8801" w:type="dxa"/>
        <w:tblInd w:w="58" w:type="dxa"/>
        <w:tblCellMar>
          <w:left w:w="70" w:type="dxa"/>
          <w:right w:w="70" w:type="dxa"/>
        </w:tblCellMar>
        <w:tblLook w:val="04A0"/>
      </w:tblPr>
      <w:tblGrid>
        <w:gridCol w:w="1200"/>
        <w:gridCol w:w="1200"/>
        <w:gridCol w:w="1200"/>
        <w:gridCol w:w="1200"/>
        <w:gridCol w:w="1751"/>
        <w:gridCol w:w="2250"/>
      </w:tblGrid>
      <w:tr w:rsidR="0021210B" w:rsidRPr="00C73D75" w:rsidTr="00B17173">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w:t>
            </w:r>
          </w:p>
        </w:tc>
        <w:tc>
          <w:tcPr>
            <w:tcW w:w="120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r>
      <w:tr w:rsidR="0021210B"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21210B" w:rsidRPr="00C73D75" w:rsidRDefault="00133888" w:rsidP="00FD5E4A">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133888">
              <w:rPr>
                <w:rFonts w:asciiTheme="minorHAnsi" w:hAnsiTheme="minorHAnsi" w:cstheme="minorHAnsi"/>
                <w:sz w:val="24"/>
                <w:szCs w:val="24"/>
              </w:rPr>
              <w:t>ADQUISICION</w:t>
            </w:r>
            <w:r>
              <w:rPr>
                <w:rFonts w:asciiTheme="minorHAnsi" w:hAnsiTheme="minorHAnsi" w:cstheme="minorHAnsi"/>
                <w:sz w:val="24"/>
                <w:szCs w:val="24"/>
              </w:rPr>
              <w:t xml:space="preserve"> COLCHON DE 1 PLAZA POLIURETANO, ALTA DENSIDAD, FORRO IMPERMEABLE</w:t>
            </w:r>
          </w:p>
        </w:tc>
      </w:tr>
      <w:tr w:rsidR="0021210B" w:rsidRPr="00C73D75" w:rsidTr="00FD5E4A">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center"/>
            <w:hideMark/>
          </w:tcPr>
          <w:p w:rsidR="0021210B" w:rsidRPr="00C73D75" w:rsidRDefault="00133888" w:rsidP="00FD5E4A">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10</w:t>
            </w:r>
          </w:p>
        </w:tc>
        <w:tc>
          <w:tcPr>
            <w:tcW w:w="1751" w:type="dxa"/>
            <w:tcBorders>
              <w:top w:val="nil"/>
              <w:left w:val="nil"/>
              <w:bottom w:val="single" w:sz="4" w:space="0" w:color="auto"/>
              <w:right w:val="single" w:sz="4" w:space="0" w:color="auto"/>
            </w:tcBorders>
            <w:shd w:val="clear" w:color="auto" w:fill="auto"/>
            <w:noWrap/>
            <w:vAlign w:val="bottom"/>
            <w:hideMark/>
          </w:tcPr>
          <w:p w:rsidR="0021210B" w:rsidRPr="00C73D75" w:rsidRDefault="006E4D77" w:rsidP="006E4D77">
            <w:pPr>
              <w:suppressAutoHyphens w:val="0"/>
              <w:spacing w:after="0" w:line="240" w:lineRule="auto"/>
              <w:rPr>
                <w:rFonts w:asciiTheme="minorHAnsi" w:eastAsia="Times New Roman" w:hAnsiTheme="minorHAnsi" w:cstheme="minorHAnsi"/>
                <w:b/>
                <w:bCs/>
                <w:color w:val="000000"/>
                <w:sz w:val="24"/>
                <w:szCs w:val="24"/>
                <w:lang w:val="es-UY" w:eastAsia="es-UY"/>
              </w:rPr>
            </w:pPr>
            <w:r>
              <w:rPr>
                <w:rFonts w:asciiTheme="minorHAnsi" w:eastAsia="Times New Roman" w:hAnsiTheme="minorHAnsi" w:cstheme="minorHAnsi"/>
                <w:b/>
                <w:bCs/>
                <w:color w:val="000000"/>
                <w:sz w:val="24"/>
                <w:szCs w:val="24"/>
                <w:lang w:val="es-UY" w:eastAsia="es-UY"/>
              </w:rPr>
              <w:t>UNIDA</w:t>
            </w:r>
            <w:r w:rsidR="00886BDD">
              <w:rPr>
                <w:rFonts w:asciiTheme="minorHAnsi" w:eastAsia="Times New Roman" w:hAnsiTheme="minorHAnsi" w:cstheme="minorHAnsi"/>
                <w:b/>
                <w:bCs/>
                <w:color w:val="000000"/>
                <w:sz w:val="24"/>
                <w:szCs w:val="24"/>
                <w:lang w:val="es-UY" w:eastAsia="es-UY"/>
              </w:rPr>
              <w:t>D</w:t>
            </w:r>
            <w:r>
              <w:rPr>
                <w:rFonts w:asciiTheme="minorHAnsi" w:eastAsia="Times New Roman" w:hAnsiTheme="minorHAnsi" w:cstheme="minorHAnsi"/>
                <w:b/>
                <w:bCs/>
                <w:color w:val="000000"/>
                <w:sz w:val="24"/>
                <w:szCs w:val="24"/>
                <w:lang w:val="es-UY" w:eastAsia="es-UY"/>
              </w:rPr>
              <w:t xml:space="preserve"> DE MEDIDA</w:t>
            </w:r>
            <w:r w:rsidR="0021210B" w:rsidRPr="00C73D75">
              <w:rPr>
                <w:rFonts w:asciiTheme="minorHAnsi" w:eastAsia="Times New Roman" w:hAnsiTheme="minorHAnsi" w:cstheme="minorHAnsi"/>
                <w:b/>
                <w:bCs/>
                <w:color w:val="000000"/>
                <w:sz w:val="24"/>
                <w:szCs w:val="24"/>
                <w:lang w:val="es-UY" w:eastAsia="es-UY"/>
              </w:rPr>
              <w:t>:</w:t>
            </w:r>
          </w:p>
        </w:tc>
        <w:tc>
          <w:tcPr>
            <w:tcW w:w="2250" w:type="dxa"/>
            <w:tcBorders>
              <w:top w:val="nil"/>
              <w:left w:val="nil"/>
              <w:bottom w:val="single" w:sz="4" w:space="0" w:color="auto"/>
              <w:right w:val="single" w:sz="4" w:space="0" w:color="auto"/>
            </w:tcBorders>
            <w:shd w:val="clear" w:color="auto" w:fill="auto"/>
            <w:noWrap/>
            <w:vAlign w:val="center"/>
            <w:hideMark/>
          </w:tcPr>
          <w:p w:rsidR="0021210B" w:rsidRPr="00C73D75" w:rsidRDefault="00133888" w:rsidP="00FD5E4A">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UNIDAD</w:t>
            </w:r>
          </w:p>
        </w:tc>
      </w:tr>
      <w:tr w:rsidR="0021210B"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21210B" w:rsidRPr="00C73D75" w:rsidTr="00FD5E4A">
        <w:trPr>
          <w:trHeight w:val="1021"/>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E4A" w:rsidRPr="00C73D75" w:rsidRDefault="00133888" w:rsidP="00FD5E4A">
            <w:pPr>
              <w:suppressAutoHyphens w:val="0"/>
              <w:spacing w:before="240" w:line="240" w:lineRule="auto"/>
              <w:rPr>
                <w:rFonts w:asciiTheme="minorHAnsi" w:eastAsia="Times New Roman" w:hAnsiTheme="minorHAnsi" w:cstheme="minorHAnsi"/>
                <w:color w:val="000000"/>
                <w:sz w:val="24"/>
                <w:szCs w:val="24"/>
                <w:lang w:val="es-UY" w:eastAsia="es-UY"/>
              </w:rPr>
            </w:pPr>
            <w:r w:rsidRPr="00133888">
              <w:rPr>
                <w:rFonts w:asciiTheme="minorHAnsi" w:hAnsiTheme="minorHAnsi" w:cstheme="minorHAnsi"/>
                <w:sz w:val="24"/>
                <w:szCs w:val="24"/>
              </w:rPr>
              <w:t>ADQUISICION</w:t>
            </w:r>
            <w:r>
              <w:rPr>
                <w:rFonts w:asciiTheme="minorHAnsi" w:hAnsiTheme="minorHAnsi" w:cstheme="minorHAnsi"/>
                <w:sz w:val="24"/>
                <w:szCs w:val="24"/>
              </w:rPr>
              <w:t xml:space="preserve"> COLCHON DE 1 PLAZA POLIURETANO, ALTA DENSIDAD, FORRO IMPERMEABLE</w:t>
            </w:r>
          </w:p>
        </w:tc>
      </w:tr>
    </w:tbl>
    <w:p w:rsidR="00282BE5" w:rsidRDefault="00282BE5" w:rsidP="00AA458D"/>
    <w:p w:rsidR="00853EB5" w:rsidRDefault="00853EB5" w:rsidP="00AA458D"/>
    <w:tbl>
      <w:tblPr>
        <w:tblW w:w="5201" w:type="dxa"/>
        <w:tblInd w:w="58" w:type="dxa"/>
        <w:tblCellMar>
          <w:left w:w="70" w:type="dxa"/>
          <w:right w:w="70" w:type="dxa"/>
        </w:tblCellMar>
        <w:tblLook w:val="04A0"/>
      </w:tblPr>
      <w:tblGrid>
        <w:gridCol w:w="1200"/>
        <w:gridCol w:w="1751"/>
        <w:gridCol w:w="2250"/>
      </w:tblGrid>
      <w:tr w:rsidR="00133888" w:rsidRPr="00C73D75" w:rsidTr="00133888">
        <w:trPr>
          <w:trHeight w:val="315"/>
        </w:trPr>
        <w:tc>
          <w:tcPr>
            <w:tcW w:w="1200" w:type="dxa"/>
            <w:tcBorders>
              <w:top w:val="nil"/>
              <w:left w:val="nil"/>
              <w:bottom w:val="nil"/>
              <w:right w:val="nil"/>
            </w:tcBorders>
            <w:shd w:val="clear" w:color="auto" w:fill="auto"/>
            <w:noWrap/>
            <w:vAlign w:val="bottom"/>
            <w:hideMark/>
          </w:tcPr>
          <w:p w:rsidR="00133888" w:rsidRPr="00C73D75" w:rsidRDefault="00133888" w:rsidP="00273F31">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133888" w:rsidRPr="00C73D75" w:rsidRDefault="00133888" w:rsidP="00273F31">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133888" w:rsidRPr="00C73D75" w:rsidRDefault="00133888" w:rsidP="00273F31">
            <w:pPr>
              <w:suppressAutoHyphens w:val="0"/>
              <w:spacing w:after="0" w:line="240" w:lineRule="auto"/>
              <w:rPr>
                <w:rFonts w:asciiTheme="minorHAnsi" w:eastAsia="Times New Roman" w:hAnsiTheme="minorHAnsi" w:cstheme="minorHAnsi"/>
                <w:color w:val="000000"/>
                <w:sz w:val="24"/>
                <w:szCs w:val="24"/>
                <w:lang w:val="es-UY" w:eastAsia="es-UY"/>
              </w:rPr>
            </w:pPr>
          </w:p>
        </w:tc>
      </w:tr>
    </w:tbl>
    <w:p w:rsidR="0062429A" w:rsidRPr="00886BDD" w:rsidRDefault="0062429A" w:rsidP="00886BDD">
      <w:pPr>
        <w:spacing w:before="240"/>
        <w:jc w:val="both"/>
        <w:rPr>
          <w:rFonts w:asciiTheme="minorHAnsi" w:hAnsiTheme="minorHAnsi" w:cstheme="minorHAnsi"/>
          <w:b/>
          <w:bCs/>
          <w:sz w:val="24"/>
          <w:szCs w:val="24"/>
        </w:rPr>
      </w:pPr>
    </w:p>
    <w:p w:rsidR="00E50FE0" w:rsidRPr="003E5766" w:rsidRDefault="00E50FE0" w:rsidP="003E5766">
      <w:pPr>
        <w:pStyle w:val="Prrafodelista"/>
        <w:numPr>
          <w:ilvl w:val="0"/>
          <w:numId w:val="6"/>
        </w:numPr>
        <w:spacing w:before="240"/>
        <w:jc w:val="both"/>
        <w:rPr>
          <w:rFonts w:asciiTheme="minorHAnsi" w:hAnsiTheme="minorHAnsi" w:cstheme="minorHAnsi"/>
          <w:b/>
          <w:bCs/>
          <w:sz w:val="24"/>
          <w:szCs w:val="24"/>
        </w:rPr>
      </w:pPr>
      <w:r w:rsidRPr="003E5766">
        <w:rPr>
          <w:rFonts w:asciiTheme="minorHAnsi" w:hAnsiTheme="minorHAnsi" w:cstheme="minorHAnsi"/>
          <w:b/>
          <w:bCs/>
          <w:sz w:val="24"/>
          <w:szCs w:val="24"/>
        </w:rPr>
        <w:t>CONSULTAS, ACLARACIONES Y PRORRÓGAS</w:t>
      </w:r>
    </w:p>
    <w:tbl>
      <w:tblPr>
        <w:tblW w:w="8808" w:type="dxa"/>
        <w:tblInd w:w="51" w:type="dxa"/>
        <w:tblCellMar>
          <w:left w:w="70" w:type="dxa"/>
          <w:right w:w="70" w:type="dxa"/>
        </w:tblCellMar>
        <w:tblLook w:val="04A0"/>
      </w:tblPr>
      <w:tblGrid>
        <w:gridCol w:w="2730"/>
        <w:gridCol w:w="6078"/>
      </w:tblGrid>
      <w:tr w:rsidR="00FE7FE2" w:rsidRPr="00C73D75" w:rsidTr="00FE7FE2">
        <w:trPr>
          <w:trHeight w:val="1939"/>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PLAZO MÁXIMO PARA SOLICITAR ACLARACIONES, CONSULTAS Y/O PRÓRROGAS:</w:t>
            </w:r>
          </w:p>
        </w:tc>
        <w:tc>
          <w:tcPr>
            <w:tcW w:w="6078" w:type="dxa"/>
            <w:tcBorders>
              <w:top w:val="single" w:sz="4" w:space="0" w:color="auto"/>
              <w:left w:val="nil"/>
              <w:bottom w:val="single" w:sz="4" w:space="0" w:color="auto"/>
              <w:right w:val="single" w:sz="4" w:space="0" w:color="auto"/>
            </w:tcBorders>
            <w:shd w:val="clear" w:color="auto" w:fill="auto"/>
            <w:noWrap/>
            <w:vAlign w:val="center"/>
            <w:hideMark/>
          </w:tcPr>
          <w:p w:rsidR="00FE7FE2" w:rsidRPr="00C73D75" w:rsidRDefault="00FE7FE2" w:rsidP="00FE7FE2">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eastAsia="es-UY"/>
              </w:rPr>
              <w:t>Hasta 1 día antes del acto de apertura </w:t>
            </w:r>
          </w:p>
        </w:tc>
      </w:tr>
      <w:tr w:rsidR="00FE7FE2" w:rsidRPr="00C73D75" w:rsidTr="00C73D75">
        <w:trPr>
          <w:trHeight w:val="1415"/>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SITIO DE PUBLICACIÓN DE CONSULTAS/SOLICITUDES DE PRÓRROGA:</w:t>
            </w:r>
          </w:p>
        </w:tc>
        <w:tc>
          <w:tcPr>
            <w:tcW w:w="6078" w:type="dxa"/>
            <w:tcBorders>
              <w:top w:val="single" w:sz="4" w:space="0" w:color="auto"/>
              <w:left w:val="nil"/>
              <w:bottom w:val="single" w:sz="4" w:space="0" w:color="auto"/>
              <w:right w:val="single" w:sz="4" w:space="0" w:color="auto"/>
            </w:tcBorders>
            <w:shd w:val="clear" w:color="auto" w:fill="auto"/>
            <w:noWrap/>
            <w:vAlign w:val="center"/>
            <w:hideMark/>
          </w:tcPr>
          <w:p w:rsidR="00FE7FE2" w:rsidRPr="00C73D75" w:rsidRDefault="00FE7FE2" w:rsidP="00FE7FE2">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eastAsia="es-UY"/>
              </w:rPr>
              <w:t>www.comprasestatales.gub.uy </w:t>
            </w:r>
          </w:p>
        </w:tc>
      </w:tr>
      <w:tr w:rsidR="00FE7FE2" w:rsidRPr="00B91EEB" w:rsidTr="00C73D75">
        <w:trPr>
          <w:trHeight w:val="1260"/>
        </w:trPr>
        <w:tc>
          <w:tcPr>
            <w:tcW w:w="2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lastRenderedPageBreak/>
              <w:t>CANALES PARA REALIZAR CONSULTAS:</w:t>
            </w:r>
          </w:p>
        </w:tc>
        <w:tc>
          <w:tcPr>
            <w:tcW w:w="60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FE2" w:rsidRPr="00C73D75" w:rsidRDefault="008226B3"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hyperlink r:id="rId9" w:history="1">
              <w:r w:rsidR="00FE7FE2" w:rsidRPr="00C73D75">
                <w:rPr>
                  <w:rFonts w:asciiTheme="minorHAnsi" w:eastAsia="Times New Roman" w:hAnsiTheme="minorHAnsi" w:cstheme="minorHAnsi"/>
                  <w:color w:val="0000FF"/>
                  <w:sz w:val="24"/>
                  <w:szCs w:val="24"/>
                  <w:u w:val="single"/>
                  <w:lang w:val="en-US" w:eastAsia="es-UY"/>
                </w:rPr>
                <w:t>Mail: logistica@sanidadpolicial.gub.uy</w:t>
              </w:r>
            </w:hyperlink>
          </w:p>
          <w:p w:rsidR="00FE7FE2" w:rsidRPr="00C73D75" w:rsidRDefault="00FE7FE2"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p>
          <w:p w:rsidR="00FE7FE2" w:rsidRPr="00C73D75" w:rsidRDefault="00FE7FE2"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r w:rsidRPr="00C73D75">
              <w:rPr>
                <w:rFonts w:asciiTheme="minorHAnsi" w:eastAsia="Arial" w:hAnsiTheme="minorHAnsi" w:cstheme="minorHAnsi"/>
                <w:sz w:val="24"/>
                <w:szCs w:val="24"/>
                <w:lang w:val="en-US"/>
              </w:rPr>
              <w:t>Tel: 1521015</w:t>
            </w:r>
          </w:p>
        </w:tc>
      </w:tr>
      <w:tr w:rsidR="00FE7FE2" w:rsidRPr="00B91EEB" w:rsidTr="00C73D75">
        <w:trPr>
          <w:trHeight w:val="293"/>
        </w:trPr>
        <w:tc>
          <w:tcPr>
            <w:tcW w:w="2730" w:type="dxa"/>
            <w:vMerge/>
            <w:tcBorders>
              <w:top w:val="single" w:sz="4" w:space="0" w:color="auto"/>
              <w:left w:val="single" w:sz="4" w:space="0" w:color="auto"/>
              <w:bottom w:val="single" w:sz="4" w:space="0" w:color="auto"/>
              <w:right w:val="single" w:sz="4" w:space="0" w:color="auto"/>
            </w:tcBorders>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n-US" w:eastAsia="es-UY"/>
              </w:rPr>
            </w:pPr>
          </w:p>
        </w:tc>
        <w:tc>
          <w:tcPr>
            <w:tcW w:w="6078" w:type="dxa"/>
            <w:vMerge/>
            <w:tcBorders>
              <w:top w:val="single" w:sz="4" w:space="0" w:color="auto"/>
              <w:left w:val="single" w:sz="4" w:space="0" w:color="auto"/>
              <w:bottom w:val="single" w:sz="4" w:space="0" w:color="auto"/>
              <w:right w:val="single" w:sz="4" w:space="0" w:color="auto"/>
            </w:tcBorders>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color w:val="0000FF"/>
                <w:sz w:val="24"/>
                <w:szCs w:val="24"/>
                <w:u w:val="single"/>
                <w:lang w:val="en-US" w:eastAsia="es-UY"/>
              </w:rPr>
            </w:pPr>
          </w:p>
        </w:tc>
      </w:tr>
    </w:tbl>
    <w:p w:rsidR="00E50FE0" w:rsidRPr="00C73D75" w:rsidRDefault="00E50FE0" w:rsidP="003E5766">
      <w:pPr>
        <w:pStyle w:val="Prrafodelista"/>
        <w:numPr>
          <w:ilvl w:val="0"/>
          <w:numId w:val="6"/>
        </w:numPr>
        <w:spacing w:after="0"/>
        <w:jc w:val="both"/>
        <w:rPr>
          <w:rFonts w:asciiTheme="minorHAnsi" w:hAnsiTheme="minorHAnsi" w:cstheme="minorHAnsi"/>
          <w:b/>
          <w:bCs/>
          <w:sz w:val="24"/>
          <w:szCs w:val="24"/>
        </w:rPr>
      </w:pPr>
      <w:r w:rsidRPr="00C73D75">
        <w:rPr>
          <w:rFonts w:asciiTheme="minorHAnsi" w:hAnsiTheme="minorHAnsi" w:cstheme="minorHAnsi"/>
          <w:b/>
          <w:bCs/>
          <w:sz w:val="24"/>
          <w:szCs w:val="24"/>
        </w:rPr>
        <w:t>CONTENIDO Y FORMA DE PRESENTAR LAS PROPUESTAS</w:t>
      </w:r>
    </w:p>
    <w:p w:rsidR="00E50FE0" w:rsidRPr="00C73D75" w:rsidRDefault="00E50FE0" w:rsidP="00E50FE0">
      <w:pPr>
        <w:pStyle w:val="Prrafodelista"/>
        <w:ind w:left="360"/>
        <w:jc w:val="both"/>
        <w:rPr>
          <w:rFonts w:asciiTheme="minorHAnsi" w:hAnsiTheme="minorHAnsi" w:cstheme="minorHAnsi"/>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521"/>
      </w:tblGrid>
      <w:tr w:rsidR="00E50FE0" w:rsidRPr="00C73D75" w:rsidTr="00196601">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FORMA Y LUGAR</w:t>
            </w:r>
          </w:p>
        </w:tc>
        <w:tc>
          <w:tcPr>
            <w:tcW w:w="6521" w:type="dxa"/>
            <w:shd w:val="clear" w:color="auto" w:fill="auto"/>
          </w:tcPr>
          <w:p w:rsidR="00E50FE0" w:rsidRPr="00C73D75" w:rsidRDefault="00E50FE0" w:rsidP="00196601">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 xml:space="preserve">Las propuestas deberán ser presentadas exclusivamente en formato electrónico, mediante el ingreso de las mismas en el sitio web de Compras Estatales: </w:t>
            </w:r>
            <w:hyperlink r:id="rId10" w:history="1">
              <w:r w:rsidRPr="00C73D75">
                <w:rPr>
                  <w:rFonts w:asciiTheme="minorHAnsi" w:hAnsiTheme="minorHAnsi" w:cstheme="minorHAnsi"/>
                  <w:b/>
                  <w:sz w:val="24"/>
                  <w:szCs w:val="24"/>
                </w:rPr>
                <w:t>www.comprasestatales.gub.uy</w:t>
              </w:r>
            </w:hyperlink>
            <w:r w:rsidRPr="00C73D75">
              <w:rPr>
                <w:rFonts w:asciiTheme="minorHAnsi" w:hAnsiTheme="minorHAnsi" w:cstheme="minorHAnsi"/>
                <w:sz w:val="24"/>
                <w:szCs w:val="24"/>
              </w:rPr>
              <w:t xml:space="preserve"> </w:t>
            </w:r>
          </w:p>
          <w:p w:rsidR="00E50FE0" w:rsidRPr="00C73D75" w:rsidRDefault="00E50FE0" w:rsidP="00196601">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b/>
                <w:sz w:val="24"/>
                <w:szCs w:val="24"/>
                <w:u w:val="single"/>
              </w:rPr>
              <w:t>Nota:</w:t>
            </w:r>
            <w:r w:rsidRPr="00C73D75">
              <w:rPr>
                <w:rFonts w:asciiTheme="minorHAnsi" w:hAnsiTheme="minorHAnsi" w:cstheme="minorHAnsi"/>
                <w:sz w:val="24"/>
                <w:szCs w:val="24"/>
              </w:rPr>
              <w:t xml:space="preserve"> Consultas sobre Ingreso de Ofertas en el SICE en línea a través del (+598) 2604 5360 de lunes a domingo de 8:00 a 21:00 hs. </w:t>
            </w:r>
          </w:p>
        </w:tc>
      </w:tr>
      <w:tr w:rsidR="00E50FE0" w:rsidRPr="00C73D75" w:rsidTr="00BF43F1">
        <w:trPr>
          <w:trHeight w:val="569"/>
        </w:trPr>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CONTENIDO ESPECIFICO</w:t>
            </w:r>
          </w:p>
        </w:tc>
        <w:tc>
          <w:tcPr>
            <w:tcW w:w="6521" w:type="dxa"/>
            <w:shd w:val="clear" w:color="auto" w:fill="auto"/>
            <w:vAlign w:val="center"/>
          </w:tcPr>
          <w:p w:rsidR="000E69E9" w:rsidRDefault="00E50FE0" w:rsidP="00853EB5">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w:t>
            </w:r>
            <w:r w:rsidR="001C7CE9">
              <w:rPr>
                <w:rFonts w:asciiTheme="minorHAnsi" w:hAnsiTheme="minorHAnsi" w:cstheme="minorHAnsi"/>
                <w:sz w:val="24"/>
                <w:szCs w:val="24"/>
              </w:rPr>
              <w:t xml:space="preserve"> </w:t>
            </w:r>
          </w:p>
          <w:p w:rsidR="00886BDD" w:rsidRPr="000E69E9" w:rsidRDefault="001C7CE9" w:rsidP="00BF43F1">
            <w:pPr>
              <w:pStyle w:val="Prrafodelista"/>
              <w:spacing w:after="0" w:line="360" w:lineRule="auto"/>
              <w:ind w:left="0"/>
              <w:jc w:val="both"/>
              <w:rPr>
                <w:rFonts w:asciiTheme="minorHAnsi" w:hAnsiTheme="minorHAnsi" w:cstheme="minorHAnsi"/>
                <w:sz w:val="24"/>
                <w:szCs w:val="24"/>
              </w:rPr>
            </w:pPr>
            <w:r w:rsidRPr="0055549D">
              <w:rPr>
                <w:rFonts w:asciiTheme="minorHAnsi" w:hAnsiTheme="minorHAnsi" w:cstheme="minorHAnsi"/>
                <w:sz w:val="24"/>
                <w:szCs w:val="24"/>
              </w:rPr>
              <w:t>El servicio se reserva el derecho de s</w:t>
            </w:r>
            <w:r w:rsidR="000E69E9" w:rsidRPr="0055549D">
              <w:rPr>
                <w:rFonts w:asciiTheme="minorHAnsi" w:hAnsiTheme="minorHAnsi" w:cstheme="minorHAnsi"/>
                <w:sz w:val="24"/>
                <w:szCs w:val="24"/>
              </w:rPr>
              <w:t>o</w:t>
            </w:r>
            <w:r w:rsidRPr="0055549D">
              <w:rPr>
                <w:rFonts w:asciiTheme="minorHAnsi" w:hAnsiTheme="minorHAnsi" w:cstheme="minorHAnsi"/>
                <w:sz w:val="24"/>
                <w:szCs w:val="24"/>
              </w:rPr>
              <w:t>licitar muestra y/o catalogo durante el estudio técnico de las ofertas. Debiendo el oferente presentar lo solicitado en el pla</w:t>
            </w:r>
            <w:r w:rsidR="000E69E9" w:rsidRPr="0055549D">
              <w:rPr>
                <w:rFonts w:asciiTheme="minorHAnsi" w:hAnsiTheme="minorHAnsi" w:cstheme="minorHAnsi"/>
                <w:sz w:val="24"/>
                <w:szCs w:val="24"/>
              </w:rPr>
              <w:t>zo estipulado, luego de efectua</w:t>
            </w:r>
            <w:r w:rsidRPr="0055549D">
              <w:rPr>
                <w:rFonts w:asciiTheme="minorHAnsi" w:hAnsiTheme="minorHAnsi" w:cstheme="minorHAnsi"/>
                <w:sz w:val="24"/>
                <w:szCs w:val="24"/>
              </w:rPr>
              <w:t>da la comunicación el no cumplimiento será</w:t>
            </w:r>
            <w:r w:rsidR="000E69E9" w:rsidRPr="0055549D">
              <w:rPr>
                <w:rFonts w:asciiTheme="minorHAnsi" w:hAnsiTheme="minorHAnsi" w:cstheme="minorHAnsi"/>
                <w:sz w:val="24"/>
                <w:szCs w:val="24"/>
              </w:rPr>
              <w:t xml:space="preserve"> c</w:t>
            </w:r>
            <w:r w:rsidRPr="0055549D">
              <w:rPr>
                <w:rFonts w:asciiTheme="minorHAnsi" w:hAnsiTheme="minorHAnsi" w:cstheme="minorHAnsi"/>
                <w:sz w:val="24"/>
                <w:szCs w:val="24"/>
              </w:rPr>
              <w:t>ausal de</w:t>
            </w:r>
            <w:r w:rsidR="00853EB5">
              <w:rPr>
                <w:rFonts w:asciiTheme="minorHAnsi" w:hAnsiTheme="minorHAnsi" w:cstheme="minorHAnsi"/>
                <w:sz w:val="24"/>
                <w:szCs w:val="24"/>
              </w:rPr>
              <w:t xml:space="preserve"> no consideración de la oferta. Los oferentes deberán subir en línea las ofertas detalladas en forma no confidencial (esto será motivo de exclusión de la misma. </w:t>
            </w:r>
          </w:p>
        </w:tc>
      </w:tr>
      <w:tr w:rsidR="00E50FE0" w:rsidRPr="00C73D75" w:rsidTr="00196601">
        <w:tc>
          <w:tcPr>
            <w:tcW w:w="2268"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CLAUSULAS ABUSIVAS</w:t>
            </w:r>
          </w:p>
        </w:tc>
        <w:tc>
          <w:tcPr>
            <w:tcW w:w="6521" w:type="dxa"/>
            <w:shd w:val="clear" w:color="auto" w:fill="auto"/>
          </w:tcPr>
          <w:p w:rsidR="00E50FE0" w:rsidRPr="00C73D75" w:rsidRDefault="00E50FE0" w:rsidP="00196601">
            <w:pPr>
              <w:pStyle w:val="Prrafodelista"/>
              <w:numPr>
                <w:ilvl w:val="0"/>
                <w:numId w:val="9"/>
              </w:numPr>
              <w:spacing w:before="240"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exoneren o limiten la responsabilidad del Proveedor por vicios de cualquier naturaleza de los productos.</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impliquen la renuncia de los derechos de la Administración.</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autoricen al Proveedor a modificar los términos de este Pliego.</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 cláusula resolutoria pactada exclusivamente a favor del Proveedor.</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viole la obligación de actuar de buena fe.</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Salvo indicación en contrario formulada en la oferta, se entiende que ésta se ajusta a las condiciones contenidas en los pliegos de condiciones y que el proponente queda comprometido al total cumplimiento de éstos.</w:t>
            </w:r>
          </w:p>
        </w:tc>
      </w:tr>
      <w:tr w:rsidR="00E50FE0" w:rsidRPr="00C73D75" w:rsidTr="00196601">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INSCRIPCIÓN EN EL RUPE</w:t>
            </w:r>
          </w:p>
        </w:tc>
        <w:tc>
          <w:tcPr>
            <w:tcW w:w="6521" w:type="dxa"/>
            <w:shd w:val="clear" w:color="auto" w:fill="auto"/>
          </w:tcPr>
          <w:p w:rsidR="00E50FE0" w:rsidRPr="00C73D75" w:rsidRDefault="00E50FE0" w:rsidP="00E060B3">
            <w:pPr>
              <w:pStyle w:val="Prrafodelista"/>
              <w:ind w:left="0"/>
              <w:jc w:val="both"/>
              <w:rPr>
                <w:rFonts w:asciiTheme="minorHAnsi" w:hAnsiTheme="minorHAnsi" w:cstheme="minorHAnsi"/>
                <w:b/>
                <w:bCs/>
                <w:sz w:val="24"/>
                <w:szCs w:val="24"/>
              </w:rPr>
            </w:pPr>
            <w:r w:rsidRPr="00C73D75">
              <w:rPr>
                <w:rFonts w:asciiTheme="minorHAnsi" w:hAnsiTheme="minorHAnsi" w:cstheme="minorHAnsi"/>
                <w:sz w:val="24"/>
                <w:szCs w:val="24"/>
              </w:rPr>
              <w:t>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tc>
      </w:tr>
    </w:tbl>
    <w:p w:rsidR="00E50FE0" w:rsidRDefault="00E50FE0" w:rsidP="00E50FE0">
      <w:pPr>
        <w:pStyle w:val="Prrafodelista"/>
        <w:ind w:left="0"/>
        <w:jc w:val="both"/>
        <w:rPr>
          <w:rFonts w:asciiTheme="minorHAnsi" w:hAnsiTheme="minorHAnsi" w:cstheme="minorHAnsi"/>
          <w:b/>
          <w:bCs/>
          <w:sz w:val="24"/>
          <w:szCs w:val="24"/>
        </w:rPr>
      </w:pPr>
    </w:p>
    <w:p w:rsidR="00853EB5" w:rsidRDefault="00853EB5" w:rsidP="00E50FE0">
      <w:pPr>
        <w:pStyle w:val="Prrafodelista"/>
        <w:ind w:left="0"/>
        <w:jc w:val="both"/>
        <w:rPr>
          <w:rFonts w:asciiTheme="minorHAnsi" w:hAnsiTheme="minorHAnsi" w:cstheme="minorHAnsi"/>
          <w:b/>
          <w:bCs/>
          <w:sz w:val="24"/>
          <w:szCs w:val="24"/>
        </w:rPr>
      </w:pPr>
    </w:p>
    <w:p w:rsidR="00853EB5" w:rsidRDefault="00853EB5" w:rsidP="00E50FE0">
      <w:pPr>
        <w:pStyle w:val="Prrafodelista"/>
        <w:ind w:left="0"/>
        <w:jc w:val="both"/>
        <w:rPr>
          <w:rFonts w:asciiTheme="minorHAnsi" w:hAnsiTheme="minorHAnsi" w:cstheme="minorHAnsi"/>
          <w:b/>
          <w:bCs/>
          <w:sz w:val="24"/>
          <w:szCs w:val="24"/>
        </w:rPr>
      </w:pPr>
    </w:p>
    <w:p w:rsidR="00853EB5" w:rsidRPr="00C73D75" w:rsidRDefault="00853EB5" w:rsidP="00E50FE0">
      <w:pPr>
        <w:pStyle w:val="Prrafodelista"/>
        <w:ind w:left="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COTIZACIÓN DE LA PROPUESTA</w:t>
      </w:r>
    </w:p>
    <w:p w:rsidR="00E50FE0" w:rsidRPr="00C73D75" w:rsidRDefault="00E50FE0" w:rsidP="00E50FE0">
      <w:pPr>
        <w:pStyle w:val="Prrafodelista"/>
        <w:ind w:left="360"/>
        <w:jc w:val="both"/>
        <w:rPr>
          <w:rFonts w:asciiTheme="minorHAnsi" w:hAnsiTheme="minorHAnsi" w:cstheme="min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44"/>
      </w:tblGrid>
      <w:tr w:rsidR="00E50FE0" w:rsidRPr="00C73D75" w:rsidTr="00853EB5">
        <w:tc>
          <w:tcPr>
            <w:tcW w:w="2376"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MONEDA</w:t>
            </w:r>
          </w:p>
        </w:tc>
        <w:tc>
          <w:tcPr>
            <w:tcW w:w="6344" w:type="dxa"/>
            <w:shd w:val="clear" w:color="auto" w:fill="auto"/>
            <w:vAlign w:val="center"/>
          </w:tcPr>
          <w:p w:rsidR="00E50FE0" w:rsidRPr="00C73D75" w:rsidRDefault="00E50FE0" w:rsidP="00853EB5">
            <w:pPr>
              <w:spacing w:before="240"/>
              <w:jc w:val="center"/>
              <w:rPr>
                <w:rFonts w:asciiTheme="minorHAnsi" w:hAnsiTheme="minorHAnsi" w:cstheme="minorHAnsi"/>
                <w:sz w:val="24"/>
                <w:szCs w:val="24"/>
              </w:rPr>
            </w:pPr>
            <w:r w:rsidRPr="00C73D75">
              <w:rPr>
                <w:rFonts w:asciiTheme="minorHAnsi" w:hAnsiTheme="minorHAnsi" w:cstheme="minorHAnsi"/>
                <w:sz w:val="24"/>
                <w:szCs w:val="24"/>
              </w:rPr>
              <w:t>Pesos uruguayos</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IMPUESTOS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 xml:space="preserve">Los precios se cotizarán con y sin impuestos, valor unitario. En </w:t>
            </w:r>
            <w:r w:rsidRPr="00C73D75">
              <w:rPr>
                <w:rFonts w:asciiTheme="minorHAnsi" w:hAnsiTheme="minorHAnsi" w:cstheme="minorHAnsi"/>
                <w:sz w:val="24"/>
                <w:szCs w:val="24"/>
              </w:rPr>
              <w:lastRenderedPageBreak/>
              <w:t>caso que la información referente a los impuestos incluidos o no en el precio no surja de la propuesta, se considerará que el precio cotizado incluye todos los impuestos.</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DISCREPANCIAS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Ante discrepancias entre los precios cotizado por el oferente en la oferta económica del sitio web de Compras y Contrataciones Estatales, y la oferta ingresada como archivo adjunto en dicho sitio, se le dará valor al primero.</w:t>
            </w:r>
          </w:p>
        </w:tc>
      </w:tr>
      <w:tr w:rsidR="00E50FE0" w:rsidRPr="00C73D75" w:rsidTr="00853EB5">
        <w:tc>
          <w:tcPr>
            <w:tcW w:w="2376"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ACTUALIZACIÓN DE PRECIOS</w:t>
            </w:r>
          </w:p>
        </w:tc>
        <w:tc>
          <w:tcPr>
            <w:tcW w:w="6344" w:type="dxa"/>
            <w:shd w:val="clear" w:color="auto" w:fill="auto"/>
            <w:vAlign w:val="center"/>
          </w:tcPr>
          <w:p w:rsidR="00E50FE0" w:rsidRPr="00C73D75" w:rsidRDefault="00886BDD" w:rsidP="00853EB5">
            <w:pPr>
              <w:spacing w:before="240"/>
              <w:jc w:val="center"/>
              <w:rPr>
                <w:rFonts w:asciiTheme="minorHAnsi" w:hAnsiTheme="minorHAnsi" w:cstheme="minorHAnsi"/>
                <w:sz w:val="24"/>
                <w:szCs w:val="24"/>
              </w:rPr>
            </w:pPr>
            <w:r w:rsidRPr="00853EB5">
              <w:rPr>
                <w:rFonts w:ascii="Arial" w:hAnsi="Arial" w:cs="Arial"/>
                <w:b/>
              </w:rPr>
              <w:t>Precio firme</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OBSERVACIONES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Los precios y cotizaciones deberán ser inequívocamente asociables (corresponder) con el ítem ofertado. Cualquier incongruencia al respecto podrá dar lugar a la descalificación de la oferta.</w:t>
            </w:r>
          </w:p>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La cotización implica que el oferente entregará la mercadería adquirida en el depósito que el comprador indique, incluyendo en dicho precio todos los gastos que ello implique.</w:t>
            </w:r>
          </w:p>
        </w:tc>
      </w:tr>
    </w:tbl>
    <w:p w:rsidR="00E50FE0" w:rsidRPr="00C73D75" w:rsidRDefault="00E50FE0" w:rsidP="00E50FE0">
      <w:pPr>
        <w:pStyle w:val="Textosinformato"/>
        <w:spacing w:line="360" w:lineRule="auto"/>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Para hacer efectivo el cobro de las facturas deberán presentar en el Departamento de Contaduría los certificados de BPS y DGI vigentes.</w:t>
      </w:r>
    </w:p>
    <w:p w:rsidR="00E50FE0" w:rsidRDefault="00E50FE0" w:rsidP="00E50FE0">
      <w:pPr>
        <w:pStyle w:val="Prrafodelista"/>
        <w:ind w:left="360"/>
        <w:jc w:val="both"/>
        <w:rPr>
          <w:rFonts w:asciiTheme="minorHAnsi" w:hAnsiTheme="minorHAnsi" w:cstheme="minorHAnsi"/>
          <w:b/>
          <w:bCs/>
          <w:sz w:val="24"/>
          <w:szCs w:val="24"/>
        </w:rPr>
      </w:pPr>
    </w:p>
    <w:p w:rsidR="00F12AC1" w:rsidRDefault="00F12AC1" w:rsidP="00E50FE0">
      <w:pPr>
        <w:pStyle w:val="Prrafodelista"/>
        <w:ind w:left="360"/>
        <w:jc w:val="both"/>
        <w:rPr>
          <w:rFonts w:asciiTheme="minorHAnsi" w:hAnsiTheme="minorHAnsi" w:cstheme="minorHAnsi"/>
          <w:b/>
          <w:bCs/>
          <w:sz w:val="24"/>
          <w:szCs w:val="24"/>
        </w:rPr>
      </w:pPr>
    </w:p>
    <w:p w:rsidR="00F12AC1" w:rsidRPr="00C73D75" w:rsidRDefault="00F12AC1" w:rsidP="00E50FE0">
      <w:pPr>
        <w:pStyle w:val="Prrafodelista"/>
        <w:ind w:left="36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COMPARACIÓN DE OFERTAS</w:t>
      </w:r>
    </w:p>
    <w:p w:rsidR="00E50FE0" w:rsidRPr="00C73D75" w:rsidRDefault="00E50FE0" w:rsidP="00E50FE0">
      <w:pPr>
        <w:pStyle w:val="Prrafodelista"/>
        <w:spacing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Algunos de los criterios que puede utilizar la Administración, a los efectos de comparar las ofertas, son:</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Calidad</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Razones técnicas o terapéuticas</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lastRenderedPageBreak/>
        <w:t>Precio</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Presentación o capacidad de presentación</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Plazo de Entrega</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Antecedentes de la empresa con la Administración y en plaza</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Garantía</w:t>
      </w:r>
    </w:p>
    <w:p w:rsidR="00E50FE0" w:rsidRPr="00C73D75" w:rsidRDefault="00E50FE0" w:rsidP="00E50FE0">
      <w:pPr>
        <w:pStyle w:val="Prrafodelista"/>
        <w:ind w:left="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sz w:val="24"/>
          <w:szCs w:val="24"/>
        </w:rPr>
        <w:t>ADJUDICACIÓN</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Se verificará en el RUPE la inscripción de los oferentes en dicho Registro, así como la información que sobre el mismo se encuentre registrada, la ausencia de elementos que inhiban su contratación y la existencia de sanciones según corresponda.</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en </w:t>
      </w:r>
      <w:hyperlink r:id="rId11" w:history="1">
        <w:r w:rsidRPr="00C73D75">
          <w:rPr>
            <w:rFonts w:asciiTheme="minorHAnsi" w:eastAsia="Calibri" w:hAnsiTheme="minorHAnsi" w:cstheme="minorHAnsi"/>
            <w:b/>
            <w:sz w:val="24"/>
            <w:szCs w:val="24"/>
            <w:lang w:val="es-UY" w:eastAsia="en-US"/>
          </w:rPr>
          <w:t>www.comprasestatales.gub.uy</w:t>
        </w:r>
      </w:hyperlink>
      <w:r w:rsidRPr="00C73D75">
        <w:rPr>
          <w:rFonts w:asciiTheme="minorHAnsi" w:eastAsia="Calibri" w:hAnsiTheme="minorHAnsi" w:cstheme="minorHAnsi"/>
          <w:sz w:val="24"/>
          <w:szCs w:val="24"/>
          <w:lang w:val="es-UY" w:eastAsia="en-US"/>
        </w:rPr>
        <w:t xml:space="preserve"> bajo en menú Proveedores/RUPE/Manuales y videos.</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hAnsiTheme="minorHAnsi" w:cstheme="minorHAnsi"/>
          <w:sz w:val="24"/>
          <w:szCs w:val="24"/>
        </w:rPr>
      </w:pPr>
      <w:r w:rsidRPr="00C73D75">
        <w:rPr>
          <w:rFonts w:asciiTheme="minorHAnsi" w:eastAsia="Calibri" w:hAnsiTheme="minorHAnsi" w:cstheme="minorHAnsi"/>
          <w:sz w:val="24"/>
          <w:szCs w:val="24"/>
          <w:lang w:val="es-UY" w:eastAsia="en-US"/>
        </w:rPr>
        <w:t>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de adjudicar este llamado al siguiente mejor oferente en caso de no cumplirse este requerimiento en el plazo mencionado.</w:t>
      </w:r>
      <w:r w:rsidRPr="00C73D75">
        <w:rPr>
          <w:rFonts w:asciiTheme="minorHAnsi" w:hAnsiTheme="minorHAnsi" w:cstheme="minorHAnsi"/>
          <w:sz w:val="24"/>
          <w:szCs w:val="24"/>
        </w:rPr>
        <w:t xml:space="preserve"> </w:t>
      </w:r>
    </w:p>
    <w:p w:rsidR="00E50FE0" w:rsidRPr="00C73D75" w:rsidRDefault="00E50FE0" w:rsidP="002D65ED">
      <w:pPr>
        <w:pStyle w:val="Textosinformato"/>
        <w:numPr>
          <w:ilvl w:val="1"/>
          <w:numId w:val="6"/>
        </w:numPr>
        <w:tabs>
          <w:tab w:val="left" w:pos="993"/>
        </w:tabs>
        <w:spacing w:before="240" w:after="240" w:line="360" w:lineRule="auto"/>
        <w:ind w:left="709" w:hanging="283"/>
        <w:jc w:val="both"/>
        <w:rPr>
          <w:rFonts w:asciiTheme="minorHAnsi" w:eastAsia="Calibri" w:hAnsiTheme="minorHAnsi" w:cstheme="minorHAnsi"/>
          <w:sz w:val="24"/>
          <w:szCs w:val="24"/>
          <w:u w:val="single"/>
          <w:lang w:val="es-UY" w:eastAsia="en-US"/>
        </w:rPr>
      </w:pPr>
      <w:r w:rsidRPr="00C73D75">
        <w:rPr>
          <w:rFonts w:asciiTheme="minorHAnsi" w:eastAsia="Calibri" w:hAnsiTheme="minorHAnsi" w:cstheme="minorHAnsi"/>
          <w:sz w:val="24"/>
          <w:szCs w:val="24"/>
          <w:u w:val="single"/>
          <w:lang w:val="es-UY" w:eastAsia="en-US"/>
        </w:rPr>
        <w:t>La Administración está facultada para:</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No adjudicar algún ítem.</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lastRenderedPageBreak/>
        <w:t>Dividir la adjudicación, por razones fundadas, entre varios proponentes, así como aumentar o disminuir razonablemente las cantidades licitadas.</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Rechazar una oferta debido a los antecedentes de los oferentes, relacionados con la conducta comercial asumida en el cumplimiento de contrataciones con la misma y, con otros organismos estatales.</w:t>
      </w:r>
    </w:p>
    <w:p w:rsidR="00E50FE0"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 xml:space="preserve">Adjudicar a la o las ofertas que considere más convenientes para sus intereses y a las necesidades del servicio, aunque no sea la de menor precio y también de rechazar a su exclusivo juicio, la totalidad de las ofertas. </w:t>
      </w:r>
    </w:p>
    <w:p w:rsidR="007A6F78" w:rsidRPr="00C73D75" w:rsidRDefault="007A6F78" w:rsidP="007A6F78">
      <w:pPr>
        <w:suppressAutoHyphens w:val="0"/>
        <w:spacing w:after="0" w:line="360" w:lineRule="auto"/>
        <w:ind w:left="1224"/>
        <w:jc w:val="both"/>
        <w:rPr>
          <w:rFonts w:asciiTheme="minorHAnsi" w:hAnsiTheme="minorHAnsi" w:cstheme="minorHAnsi"/>
          <w:sz w:val="24"/>
          <w:szCs w:val="24"/>
        </w:rPr>
      </w:pPr>
    </w:p>
    <w:p w:rsidR="00E50FE0" w:rsidRDefault="00E50FE0" w:rsidP="002D65ED">
      <w:pPr>
        <w:spacing w:before="240" w:line="360" w:lineRule="auto"/>
        <w:ind w:left="708"/>
        <w:jc w:val="both"/>
        <w:rPr>
          <w:rFonts w:asciiTheme="minorHAnsi" w:hAnsiTheme="minorHAnsi" w:cstheme="minorHAnsi"/>
          <w:b/>
          <w:sz w:val="24"/>
          <w:szCs w:val="24"/>
          <w:u w:val="single"/>
        </w:rPr>
      </w:pPr>
      <w:r w:rsidRPr="00C73D75">
        <w:rPr>
          <w:rFonts w:asciiTheme="minorHAnsi" w:hAnsiTheme="minorHAnsi" w:cstheme="minorHAnsi"/>
          <w:b/>
          <w:sz w:val="24"/>
          <w:szCs w:val="24"/>
          <w:u w:val="single"/>
        </w:rPr>
        <w:t>NOTA: La D.N.A.A.S.S. podrá determinar que no se adjudicara a empresas que presenten antecedentes de incumplimiento inscriptos en el R.U.P.E</w:t>
      </w:r>
    </w:p>
    <w:p w:rsidR="00282BE5" w:rsidRPr="00C73D75" w:rsidRDefault="00282BE5" w:rsidP="002D65ED">
      <w:pPr>
        <w:spacing w:before="240" w:line="360" w:lineRule="auto"/>
        <w:ind w:left="708"/>
        <w:jc w:val="both"/>
        <w:rPr>
          <w:rFonts w:asciiTheme="minorHAnsi" w:hAnsiTheme="minorHAnsi" w:cstheme="minorHAnsi"/>
          <w:b/>
          <w:sz w:val="24"/>
          <w:szCs w:val="24"/>
          <w:u w:val="single"/>
        </w:rPr>
      </w:pPr>
    </w:p>
    <w:p w:rsidR="00E50FE0" w:rsidRPr="00C73D75" w:rsidRDefault="00E50FE0" w:rsidP="002D65ED">
      <w:pPr>
        <w:pStyle w:val="Textosinformato"/>
        <w:numPr>
          <w:ilvl w:val="0"/>
          <w:numId w:val="6"/>
        </w:numPr>
        <w:tabs>
          <w:tab w:val="left" w:pos="993"/>
        </w:tabs>
        <w:spacing w:before="240" w:after="240" w:line="360" w:lineRule="auto"/>
        <w:jc w:val="both"/>
        <w:rPr>
          <w:rFonts w:asciiTheme="minorHAnsi" w:hAnsiTheme="minorHAnsi" w:cstheme="minorHAnsi"/>
          <w:sz w:val="24"/>
          <w:szCs w:val="24"/>
        </w:rPr>
      </w:pPr>
      <w:r w:rsidRPr="00C73D75">
        <w:rPr>
          <w:rFonts w:asciiTheme="minorHAnsi" w:hAnsiTheme="minorHAnsi" w:cstheme="minorHAnsi"/>
          <w:b/>
          <w:sz w:val="24"/>
          <w:szCs w:val="24"/>
        </w:rPr>
        <w:t>CARACTERISTICAS TÉCNICAS Y DE CALIDAD</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Los artículos ofrecidos deberán cumplir con las características propias de los mismos.-</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Al momento de la entrega, en caso de que el mismo no se ajuste a lo pactado o se encuentre en mal estado será rechazado, debiendo ser remplazado por cuenta del proveedor dentro del plazo de 10 días hábiles si la mercadería es adquirida en plaza, o 30 días hábiles si proviene del exterior, sin perjuicio de la aplicación de las multas que correspondan.-</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 xml:space="preserve">Si vencido dicho plazo el proveedor no  hubiese hecho la sustitución correspondiente ni justificado, a satisfacción de la Administración, la demora </w:t>
      </w:r>
      <w:r w:rsidRPr="00C73D75">
        <w:rPr>
          <w:rFonts w:asciiTheme="minorHAnsi" w:hAnsiTheme="minorHAnsi" w:cstheme="minorHAnsi"/>
          <w:sz w:val="24"/>
          <w:szCs w:val="24"/>
        </w:rPr>
        <w:lastRenderedPageBreak/>
        <w:t>originada, perderá la garantía de fiel cumplimiento de contrato, sin perjuicio de las acciones legales pertinentes.-</w:t>
      </w:r>
    </w:p>
    <w:p w:rsidR="00E50FE0" w:rsidRPr="00C73D75" w:rsidRDefault="00E50FE0" w:rsidP="00E50FE0">
      <w:pPr>
        <w:pStyle w:val="Textosinformato"/>
        <w:numPr>
          <w:ilvl w:val="0"/>
          <w:numId w:val="6"/>
        </w:numPr>
        <w:tabs>
          <w:tab w:val="left" w:pos="993"/>
        </w:tabs>
        <w:spacing w:line="360" w:lineRule="auto"/>
        <w:jc w:val="both"/>
        <w:rPr>
          <w:rFonts w:asciiTheme="minorHAnsi" w:hAnsiTheme="minorHAnsi" w:cstheme="minorHAnsi"/>
          <w:sz w:val="24"/>
          <w:szCs w:val="24"/>
        </w:rPr>
      </w:pPr>
      <w:r w:rsidRPr="00C73D75">
        <w:rPr>
          <w:rFonts w:asciiTheme="minorHAnsi" w:hAnsiTheme="minorHAnsi" w:cstheme="minorHAnsi"/>
          <w:b/>
          <w:sz w:val="24"/>
          <w:szCs w:val="24"/>
        </w:rPr>
        <w:t>MULTAS</w:t>
      </w:r>
    </w:p>
    <w:p w:rsidR="00E50FE0" w:rsidRPr="00C73D75" w:rsidRDefault="00E50FE0" w:rsidP="00E50FE0">
      <w:pPr>
        <w:pStyle w:val="Textosinformato"/>
        <w:tabs>
          <w:tab w:val="left" w:pos="993"/>
        </w:tabs>
        <w:spacing w:line="360" w:lineRule="auto"/>
        <w:ind w:left="360"/>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En el caso de que el adjudicatario no cumpliere con alguna de las condiciones estipuladas en este pliego, será pasible del cobro de multa.</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La multa será hasta un 30% (treinta por ciento) de la factura y se aplicará, en caso de incumplimientos en los plazos o mala prestación del servicio o calidad del bien.</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Los montos correspondientes a las multas, serán descontados de las facturas pendientes de pago.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En caso contrario se notificará de las mismas al adjudicatario, otorgándosele plazo para su pago.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Asimismo, se establece la mora automática para todas las obligaciones a cargo del adjudicatario. </w:t>
      </w:r>
    </w:p>
    <w:p w:rsidR="00853EB5" w:rsidRDefault="00E50FE0" w:rsidP="00853EB5">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Excedido los  30 días corridos de la notificación, la Administración podrá declarar rescindido el contrato, con la consiguiente pérdida de garantía de cumplimiento de contrato, sin perjuicio de que la Administración tome otras medidas, tales como la exclusión del Registro de Proveedores del Estado u otras acci</w:t>
      </w:r>
      <w:r w:rsidR="00BF43F1">
        <w:rPr>
          <w:rFonts w:asciiTheme="minorHAnsi" w:hAnsiTheme="minorHAnsi" w:cstheme="minorHAnsi"/>
          <w:sz w:val="24"/>
          <w:szCs w:val="24"/>
        </w:rPr>
        <w:t>ones legales que se consideren.</w:t>
      </w:r>
    </w:p>
    <w:p w:rsidR="00853EB5" w:rsidRDefault="00853EB5" w:rsidP="00853EB5">
      <w:pPr>
        <w:spacing w:before="120"/>
        <w:ind w:left="360"/>
        <w:jc w:val="both"/>
        <w:rPr>
          <w:rFonts w:asciiTheme="minorHAnsi" w:hAnsiTheme="minorHAnsi" w:cstheme="minorHAnsi"/>
          <w:sz w:val="24"/>
          <w:szCs w:val="24"/>
        </w:rPr>
      </w:pPr>
    </w:p>
    <w:p w:rsidR="00E50FE0" w:rsidRPr="00C73D75" w:rsidRDefault="00E50FE0" w:rsidP="00E50FE0">
      <w:pPr>
        <w:pStyle w:val="Textosinformato"/>
        <w:numPr>
          <w:ilvl w:val="0"/>
          <w:numId w:val="6"/>
        </w:numPr>
        <w:tabs>
          <w:tab w:val="left" w:pos="993"/>
        </w:tabs>
        <w:spacing w:line="360" w:lineRule="auto"/>
        <w:jc w:val="both"/>
        <w:rPr>
          <w:rFonts w:asciiTheme="minorHAnsi" w:hAnsiTheme="minorHAnsi" w:cstheme="minorHAnsi"/>
          <w:sz w:val="24"/>
          <w:szCs w:val="24"/>
        </w:rPr>
      </w:pPr>
      <w:r w:rsidRPr="00C73D75">
        <w:rPr>
          <w:rFonts w:asciiTheme="minorHAnsi" w:hAnsiTheme="minorHAnsi" w:cstheme="minorHAnsi"/>
          <w:b/>
          <w:sz w:val="24"/>
          <w:szCs w:val="24"/>
        </w:rPr>
        <w:t>EXENCIÓN DE RESPONSABILIDAD</w:t>
      </w:r>
    </w:p>
    <w:p w:rsidR="004E16EE" w:rsidRPr="00C73D75" w:rsidRDefault="00E50FE0" w:rsidP="004E16EE">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La Administración podrá desistir del llamado en cualquier etapa de su realización o podrá desestimar todas las ofertas. Ninguna de estas decisiones generará derecho alguno a los oferentes de reclamar gastos, honorarios o indemnizaciones por daños y perjuicios, ni por ningún otro concepto.-</w:t>
      </w:r>
    </w:p>
    <w:p w:rsidR="003E5766" w:rsidRDefault="003E5766"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A6F78" w:rsidRDefault="00A44174" w:rsidP="00825F4D">
      <w:pPr>
        <w:spacing w:line="360" w:lineRule="auto"/>
        <w:jc w:val="both"/>
        <w:rPr>
          <w:rFonts w:asciiTheme="minorHAnsi" w:eastAsia="Times New Roman" w:hAnsiTheme="minorHAnsi" w:cstheme="minorHAnsi"/>
          <w:color w:val="000000"/>
          <w:sz w:val="24"/>
          <w:szCs w:val="24"/>
          <w:lang w:eastAsia="es-UY"/>
        </w:rPr>
      </w:pPr>
      <w:r w:rsidRPr="00C73D75">
        <w:rPr>
          <w:rFonts w:asciiTheme="minorHAnsi" w:eastAsia="Times New Roman" w:hAnsiTheme="minorHAnsi" w:cstheme="minorHAnsi"/>
          <w:color w:val="000000"/>
          <w:sz w:val="24"/>
          <w:szCs w:val="24"/>
          <w:lang w:eastAsia="es-UY"/>
        </w:rPr>
        <w:t xml:space="preserve">Responsable por </w:t>
      </w:r>
      <w:r w:rsidR="007A6F78" w:rsidRPr="00C73D75">
        <w:rPr>
          <w:rFonts w:asciiTheme="minorHAnsi" w:eastAsia="Times New Roman" w:hAnsiTheme="minorHAnsi" w:cstheme="minorHAnsi"/>
          <w:color w:val="000000"/>
          <w:sz w:val="24"/>
          <w:szCs w:val="24"/>
          <w:lang w:eastAsia="es-UY"/>
        </w:rPr>
        <w:t>Logística</w:t>
      </w:r>
      <w:r w:rsidRPr="00C73D75">
        <w:rPr>
          <w:rFonts w:asciiTheme="minorHAnsi" w:eastAsia="Times New Roman" w:hAnsiTheme="minorHAnsi" w:cstheme="minorHAnsi"/>
          <w:color w:val="000000"/>
          <w:sz w:val="24"/>
          <w:szCs w:val="24"/>
          <w:lang w:eastAsia="es-UY"/>
        </w:rPr>
        <w:t xml:space="preserve"> y Aprovis</w:t>
      </w:r>
      <w:r w:rsidR="00825F4D" w:rsidRPr="00C73D75">
        <w:rPr>
          <w:rFonts w:asciiTheme="minorHAnsi" w:eastAsia="Times New Roman" w:hAnsiTheme="minorHAnsi" w:cstheme="minorHAnsi"/>
          <w:color w:val="000000"/>
          <w:sz w:val="24"/>
          <w:szCs w:val="24"/>
          <w:lang w:eastAsia="es-UY"/>
        </w:rPr>
        <w:t>i</w:t>
      </w:r>
      <w:r w:rsidRPr="00C73D75">
        <w:rPr>
          <w:rFonts w:asciiTheme="minorHAnsi" w:eastAsia="Times New Roman" w:hAnsiTheme="minorHAnsi" w:cstheme="minorHAnsi"/>
          <w:color w:val="000000"/>
          <w:sz w:val="24"/>
          <w:szCs w:val="24"/>
          <w:lang w:eastAsia="es-UY"/>
        </w:rPr>
        <w:t xml:space="preserve">onamiento: </w:t>
      </w:r>
      <w:r w:rsidR="00282BE5">
        <w:rPr>
          <w:rFonts w:asciiTheme="minorHAnsi" w:eastAsia="Times New Roman" w:hAnsiTheme="minorHAnsi" w:cstheme="minorHAnsi"/>
          <w:color w:val="000000"/>
          <w:sz w:val="24"/>
          <w:szCs w:val="24"/>
          <w:lang w:eastAsia="es-UY"/>
        </w:rPr>
        <w:t>SOLEDAD GONZALEZ</w:t>
      </w:r>
    </w:p>
    <w:p w:rsidR="00701EA0" w:rsidRDefault="00A44174" w:rsidP="007B6355">
      <w:pPr>
        <w:spacing w:line="360" w:lineRule="auto"/>
        <w:jc w:val="both"/>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 xml:space="preserve">Técnico del Servicio: </w:t>
      </w:r>
      <w:r w:rsidR="00282BE5">
        <w:rPr>
          <w:rFonts w:asciiTheme="minorHAnsi" w:eastAsia="Times New Roman" w:hAnsiTheme="minorHAnsi" w:cstheme="minorHAnsi"/>
          <w:color w:val="000000"/>
          <w:sz w:val="24"/>
          <w:szCs w:val="24"/>
          <w:lang w:val="es-UY" w:eastAsia="es-UY"/>
        </w:rPr>
        <w:t>MARCELO FUENTES</w:t>
      </w:r>
    </w:p>
    <w:p w:rsidR="00853EB5" w:rsidRPr="00C73D75" w:rsidRDefault="00853EB5" w:rsidP="007B6355">
      <w:pPr>
        <w:spacing w:line="360" w:lineRule="auto"/>
        <w:jc w:val="both"/>
        <w:rPr>
          <w:rFonts w:asciiTheme="minorHAnsi" w:hAnsiTheme="minorHAnsi" w:cstheme="minorHAnsi"/>
          <w:sz w:val="24"/>
          <w:szCs w:val="24"/>
          <w:lang w:val="es-UY"/>
        </w:rPr>
      </w:pPr>
    </w:p>
    <w:sectPr w:rsidR="00853EB5" w:rsidRPr="00C73D75" w:rsidSect="006638CE">
      <w:headerReference w:type="default" r:id="rId12"/>
      <w:footerReference w:type="default" r:id="rId13"/>
      <w:pgSz w:w="11906" w:h="16838"/>
      <w:pgMar w:top="2664" w:right="1701" w:bottom="1417" w:left="1701" w:header="850" w:footer="3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888" w:rsidRDefault="00133888">
      <w:pPr>
        <w:spacing w:after="0" w:line="240" w:lineRule="auto"/>
      </w:pPr>
      <w:r>
        <w:separator/>
      </w:r>
    </w:p>
  </w:endnote>
  <w:endnote w:type="continuationSeparator" w:id="1">
    <w:p w:rsidR="00133888" w:rsidRDefault="001338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6927"/>
      <w:docPartObj>
        <w:docPartGallery w:val="Page Numbers (Bottom of Page)"/>
        <w:docPartUnique/>
      </w:docPartObj>
    </w:sdtPr>
    <w:sdtContent>
      <w:sdt>
        <w:sdtPr>
          <w:id w:val="216747587"/>
          <w:docPartObj>
            <w:docPartGallery w:val="Page Numbers (Top of Page)"/>
            <w:docPartUnique/>
          </w:docPartObj>
        </w:sdtPr>
        <w:sdtContent>
          <w:p w:rsidR="00133888" w:rsidRDefault="00133888" w:rsidP="00AA458D">
            <w:pPr>
              <w:pStyle w:val="Piedepgina"/>
            </w:pPr>
          </w:p>
          <w:p w:rsidR="00133888" w:rsidRDefault="00133888">
            <w:pPr>
              <w:pStyle w:val="Piedepgina"/>
              <w:jc w:val="right"/>
            </w:pPr>
          </w:p>
        </w:sdtContent>
      </w:sdt>
    </w:sdtContent>
  </w:sdt>
  <w:p w:rsidR="00133888" w:rsidRDefault="00133888" w:rsidP="0011471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888" w:rsidRDefault="00133888">
      <w:pPr>
        <w:spacing w:after="0" w:line="240" w:lineRule="auto"/>
      </w:pPr>
      <w:r>
        <w:separator/>
      </w:r>
    </w:p>
  </w:footnote>
  <w:footnote w:type="continuationSeparator" w:id="1">
    <w:p w:rsidR="00133888" w:rsidRDefault="001338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888" w:rsidRDefault="00133888">
    <w:pPr>
      <w:tabs>
        <w:tab w:val="left" w:pos="708"/>
        <w:tab w:val="left" w:pos="7278"/>
      </w:tabs>
    </w:pPr>
    <w:r>
      <w:rPr>
        <w:noProof/>
        <w:lang w:eastAsia="es-ES"/>
      </w:rPr>
      <w:drawing>
        <wp:anchor distT="0" distB="0" distL="114935" distR="114935" simplePos="0" relativeHeight="251656704" behindDoc="1" locked="0" layoutInCell="1" allowOverlap="1">
          <wp:simplePos x="0" y="0"/>
          <wp:positionH relativeFrom="column">
            <wp:posOffset>4207510</wp:posOffset>
          </wp:positionH>
          <wp:positionV relativeFrom="paragraph">
            <wp:posOffset>-3175</wp:posOffset>
          </wp:positionV>
          <wp:extent cx="1061720" cy="1183005"/>
          <wp:effectExtent l="19050" t="0" r="5080" b="0"/>
          <wp:wrapTight wrapText="bothSides">
            <wp:wrapPolygon edited="0">
              <wp:start x="-388" y="0"/>
              <wp:lineTo x="-388" y="21217"/>
              <wp:lineTo x="21703" y="21217"/>
              <wp:lineTo x="21703" y="0"/>
              <wp:lineTo x="-3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1720" cy="1183005"/>
                  </a:xfrm>
                  <a:prstGeom prst="rect">
                    <a:avLst/>
                  </a:prstGeom>
                  <a:solidFill>
                    <a:srgbClr val="FFFFFF">
                      <a:alpha val="0"/>
                    </a:srgbClr>
                  </a:solidFill>
                  <a:ln w="9525">
                    <a:noFill/>
                    <a:miter lim="800000"/>
                    <a:headEnd/>
                    <a:tailEnd/>
                  </a:ln>
                </pic:spPr>
              </pic:pic>
            </a:graphicData>
          </a:graphic>
        </wp:anchor>
      </w:drawing>
    </w:r>
    <w:r>
      <w:rPr>
        <w:noProof/>
        <w:lang w:eastAsia="es-ES"/>
      </w:rPr>
      <w:drawing>
        <wp:anchor distT="0" distB="0" distL="114935" distR="114935" simplePos="0" relativeHeight="251657728" behindDoc="1" locked="0" layoutInCell="1" allowOverlap="1">
          <wp:simplePos x="0" y="0"/>
          <wp:positionH relativeFrom="column">
            <wp:posOffset>260985</wp:posOffset>
          </wp:positionH>
          <wp:positionV relativeFrom="paragraph">
            <wp:posOffset>234315</wp:posOffset>
          </wp:positionV>
          <wp:extent cx="1450340" cy="797560"/>
          <wp:effectExtent l="19050" t="0" r="0" b="0"/>
          <wp:wrapTight wrapText="bothSides">
            <wp:wrapPolygon edited="0">
              <wp:start x="-284" y="0"/>
              <wp:lineTo x="-284" y="21153"/>
              <wp:lineTo x="21562" y="21153"/>
              <wp:lineTo x="21562" y="0"/>
              <wp:lineTo x="-28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450340" cy="797560"/>
                  </a:xfrm>
                  <a:prstGeom prst="rect">
                    <a:avLst/>
                  </a:prstGeom>
                  <a:solidFill>
                    <a:srgbClr val="FFFFFF">
                      <a:alpha val="0"/>
                    </a:srgbClr>
                  </a:solidFill>
                  <a:ln w="9525">
                    <a:noFill/>
                    <a:miter lim="800000"/>
                    <a:headEnd/>
                    <a:tailEnd/>
                  </a:ln>
                </pic:spPr>
              </pic:pic>
            </a:graphicData>
          </a:graphic>
        </wp:anchor>
      </w:drawing>
    </w:r>
    <w:r>
      <w:tab/>
    </w:r>
    <w:r>
      <w:tab/>
    </w:r>
    <w:r>
      <w:tab/>
    </w:r>
    <w:r>
      <w:tab/>
    </w:r>
    <w:r>
      <w:tab/>
    </w:r>
  </w:p>
  <w:p w:rsidR="00133888" w:rsidRDefault="00133888">
    <w:pPr>
      <w:tabs>
        <w:tab w:val="left" w:pos="708"/>
        <w:tab w:val="left" w:pos="7278"/>
      </w:tabs>
    </w:pPr>
  </w:p>
  <w:p w:rsidR="00133888" w:rsidRDefault="00133888">
    <w:pPr>
      <w:tabs>
        <w:tab w:val="left" w:pos="708"/>
        <w:tab w:val="left" w:pos="7278"/>
      </w:tabs>
    </w:pPr>
    <w:r>
      <w:pict>
        <v:line id="14 Conector recto" o:spid="_x0000_s1026" style="position:absolute;z-index:-251657728" from="10.3pt,34.45pt" to="430.6pt,34.45pt" strokeweight=".26mm">
          <v:stroke joinstyle="miter" endcap="square"/>
        </v:line>
      </w:pict>
    </w:r>
    <w:r>
      <w:tab/>
    </w:r>
    <w:r>
      <w:tab/>
    </w:r>
    <w:r>
      <w:tab/>
    </w:r>
    <w:r>
      <w:tab/>
    </w:r>
    <w:r>
      <w:tab/>
    </w:r>
  </w:p>
  <w:p w:rsidR="00133888" w:rsidRDefault="00133888">
    <w:pPr>
      <w:pStyle w:val="Encabezado"/>
      <w:tabs>
        <w:tab w:val="left" w:pos="1206"/>
      </w:tabs>
      <w:jc w:val="center"/>
    </w:pPr>
    <w:r>
      <w:rPr>
        <w:rFonts w:ascii="Franklin Gothic Medium" w:hAnsi="Franklin Gothic Medium" w:cs="Franklin Gothic Medium"/>
        <w:sz w:val="24"/>
        <w:szCs w:val="24"/>
      </w:rPr>
      <w:t>Departamento de Logística y Aprovisionamiento</w:t>
    </w:r>
  </w:p>
  <w:p w:rsidR="00133888" w:rsidRDefault="00133888">
    <w:pPr>
      <w:pStyle w:val="Encabezado"/>
      <w:tabs>
        <w:tab w:val="left" w:pos="1206"/>
      </w:tabs>
    </w:pPr>
    <w:r>
      <w:tab/>
    </w:r>
  </w:p>
  <w:p w:rsidR="00133888" w:rsidRDefault="00133888">
    <w:pPr>
      <w:pStyle w:val="Encabezado"/>
      <w:tabs>
        <w:tab w:val="left" w:pos="1206"/>
      </w:tabs>
    </w:pPr>
  </w:p>
  <w:p w:rsidR="00133888" w:rsidRDefault="00133888">
    <w:pPr>
      <w:pStyle w:val="Encabezado"/>
      <w:tabs>
        <w:tab w:val="left" w:pos="12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4608"/>
    <w:multiLevelType w:val="hybridMultilevel"/>
    <w:tmpl w:val="A7E80B9E"/>
    <w:lvl w:ilvl="0" w:tplc="380A0001">
      <w:start w:val="1"/>
      <w:numFmt w:val="bullet"/>
      <w:lvlText w:val=""/>
      <w:lvlJc w:val="left"/>
      <w:pPr>
        <w:ind w:left="144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1">
    <w:nsid w:val="1F110D44"/>
    <w:multiLevelType w:val="hybridMultilevel"/>
    <w:tmpl w:val="5A62C6EA"/>
    <w:lvl w:ilvl="0" w:tplc="0102E6A2">
      <w:numFmt w:val="bullet"/>
      <w:lvlText w:val="-"/>
      <w:lvlJc w:val="left"/>
      <w:pPr>
        <w:ind w:left="1440" w:hanging="360"/>
      </w:pPr>
      <w:rPr>
        <w:rFonts w:ascii="Arial" w:eastAsia="Arial" w:hAnsi="Arial" w:cs="Aria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2">
    <w:nsid w:val="35431B2F"/>
    <w:multiLevelType w:val="multilevel"/>
    <w:tmpl w:val="883A83A8"/>
    <w:lvl w:ilvl="0">
      <w:start w:val="1"/>
      <w:numFmt w:val="decimal"/>
      <w:lvlText w:val="%1."/>
      <w:lvlJc w:val="left"/>
      <w:pPr>
        <w:ind w:left="360" w:hanging="360"/>
      </w:pPr>
      <w:rPr>
        <w:rFonts w:ascii="Arial" w:hAnsi="Arial" w:cs="Arial" w:hint="default"/>
        <w:b/>
        <w:sz w:val="22"/>
        <w:szCs w:val="22"/>
      </w:rPr>
    </w:lvl>
    <w:lvl w:ilvl="1">
      <w:start w:val="1"/>
      <w:numFmt w:val="decimal"/>
      <w:lvlText w:val="%1.%2."/>
      <w:lvlJc w:val="left"/>
      <w:pPr>
        <w:ind w:left="227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2DB0849"/>
    <w:multiLevelType w:val="multilevel"/>
    <w:tmpl w:val="F9248558"/>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B0D06D6"/>
    <w:multiLevelType w:val="hybridMultilevel"/>
    <w:tmpl w:val="F3442340"/>
    <w:lvl w:ilvl="0" w:tplc="0102E6A2">
      <w:numFmt w:val="bullet"/>
      <w:lvlText w:val="-"/>
      <w:lvlJc w:val="left"/>
      <w:pPr>
        <w:ind w:left="720" w:hanging="360"/>
      </w:pPr>
      <w:rPr>
        <w:rFonts w:ascii="Arial" w:eastAsia="Arial" w:hAnsi="Arial" w:cs="Aria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5">
    <w:nsid w:val="55AE2A14"/>
    <w:multiLevelType w:val="multilevel"/>
    <w:tmpl w:val="EF4A83BE"/>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numFmt w:val="bullet"/>
      <w:lvlText w:val="-"/>
      <w:lvlJc w:val="left"/>
      <w:pPr>
        <w:ind w:left="1224" w:hanging="504"/>
      </w:pPr>
      <w:rPr>
        <w:rFonts w:ascii="Arial" w:eastAsia="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0B7070F"/>
    <w:multiLevelType w:val="hybridMultilevel"/>
    <w:tmpl w:val="081C61EA"/>
    <w:lvl w:ilvl="0" w:tplc="380A0001">
      <w:start w:val="1"/>
      <w:numFmt w:val="bullet"/>
      <w:lvlText w:val=""/>
      <w:lvlJc w:val="left"/>
      <w:pPr>
        <w:ind w:left="72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2"/>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6"/>
  </w:num>
  <w:num w:numId="8">
    <w:abstractNumId w:val="3"/>
  </w:num>
  <w:num w:numId="9">
    <w:abstractNumId w:val="4"/>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stylePaneFormatFilter w:val="000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50">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B37712"/>
    <w:rsid w:val="00024383"/>
    <w:rsid w:val="0005417F"/>
    <w:rsid w:val="0008231B"/>
    <w:rsid w:val="000A298D"/>
    <w:rsid w:val="000E69E9"/>
    <w:rsid w:val="000F4A60"/>
    <w:rsid w:val="0011471F"/>
    <w:rsid w:val="00133888"/>
    <w:rsid w:val="00180EE1"/>
    <w:rsid w:val="00193C4E"/>
    <w:rsid w:val="00196601"/>
    <w:rsid w:val="001C7CE9"/>
    <w:rsid w:val="002109B6"/>
    <w:rsid w:val="0021210B"/>
    <w:rsid w:val="00217567"/>
    <w:rsid w:val="00234026"/>
    <w:rsid w:val="002359D9"/>
    <w:rsid w:val="0027150F"/>
    <w:rsid w:val="00271746"/>
    <w:rsid w:val="00273F31"/>
    <w:rsid w:val="00282BE5"/>
    <w:rsid w:val="00292A09"/>
    <w:rsid w:val="002D65ED"/>
    <w:rsid w:val="002F6EA4"/>
    <w:rsid w:val="003E5766"/>
    <w:rsid w:val="003E57AE"/>
    <w:rsid w:val="0040261C"/>
    <w:rsid w:val="00436A8B"/>
    <w:rsid w:val="004E16EE"/>
    <w:rsid w:val="0055549D"/>
    <w:rsid w:val="005E4116"/>
    <w:rsid w:val="0060782B"/>
    <w:rsid w:val="0062429A"/>
    <w:rsid w:val="006450BB"/>
    <w:rsid w:val="006638CE"/>
    <w:rsid w:val="006676DB"/>
    <w:rsid w:val="006725E1"/>
    <w:rsid w:val="00687E74"/>
    <w:rsid w:val="006904FE"/>
    <w:rsid w:val="006A0578"/>
    <w:rsid w:val="006D533B"/>
    <w:rsid w:val="006E4D77"/>
    <w:rsid w:val="00701EA0"/>
    <w:rsid w:val="00762AA0"/>
    <w:rsid w:val="007A6F78"/>
    <w:rsid w:val="007B6355"/>
    <w:rsid w:val="008226B3"/>
    <w:rsid w:val="00825F4D"/>
    <w:rsid w:val="00843DC8"/>
    <w:rsid w:val="00853EB5"/>
    <w:rsid w:val="008570BC"/>
    <w:rsid w:val="00886BDD"/>
    <w:rsid w:val="008942FE"/>
    <w:rsid w:val="008D409E"/>
    <w:rsid w:val="00914680"/>
    <w:rsid w:val="00965D56"/>
    <w:rsid w:val="009669A9"/>
    <w:rsid w:val="00991E85"/>
    <w:rsid w:val="009B395C"/>
    <w:rsid w:val="009F672B"/>
    <w:rsid w:val="00A44174"/>
    <w:rsid w:val="00A57293"/>
    <w:rsid w:val="00A757BF"/>
    <w:rsid w:val="00AA458D"/>
    <w:rsid w:val="00AD0D93"/>
    <w:rsid w:val="00B1139D"/>
    <w:rsid w:val="00B17173"/>
    <w:rsid w:val="00B26A85"/>
    <w:rsid w:val="00B35A0F"/>
    <w:rsid w:val="00B37712"/>
    <w:rsid w:val="00B57D2B"/>
    <w:rsid w:val="00B76A38"/>
    <w:rsid w:val="00B91EEB"/>
    <w:rsid w:val="00BD0F2B"/>
    <w:rsid w:val="00BD5D7D"/>
    <w:rsid w:val="00BD6435"/>
    <w:rsid w:val="00BF43F1"/>
    <w:rsid w:val="00C73D75"/>
    <w:rsid w:val="00C97B7B"/>
    <w:rsid w:val="00CB48F3"/>
    <w:rsid w:val="00CC6CD3"/>
    <w:rsid w:val="00D42F3F"/>
    <w:rsid w:val="00D7404B"/>
    <w:rsid w:val="00DD4A0F"/>
    <w:rsid w:val="00E060B3"/>
    <w:rsid w:val="00E366F6"/>
    <w:rsid w:val="00E47EF5"/>
    <w:rsid w:val="00E50FE0"/>
    <w:rsid w:val="00EF3CBB"/>
    <w:rsid w:val="00F12AC1"/>
    <w:rsid w:val="00F70054"/>
    <w:rsid w:val="00FD5E4A"/>
    <w:rsid w:val="00FE47B0"/>
    <w:rsid w:val="00FE7FE2"/>
    <w:rsid w:val="00FF041E"/>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83"/>
    <w:pPr>
      <w:suppressAutoHyphens/>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024383"/>
  </w:style>
  <w:style w:type="character" w:customStyle="1" w:styleId="EncabezadoCar">
    <w:name w:val="Encabezado Car"/>
    <w:basedOn w:val="Fuentedeprrafopredeter1"/>
    <w:uiPriority w:val="99"/>
    <w:rsid w:val="00024383"/>
  </w:style>
  <w:style w:type="character" w:customStyle="1" w:styleId="PiedepginaCar">
    <w:name w:val="Pie de página Car"/>
    <w:basedOn w:val="Fuentedeprrafopredeter1"/>
    <w:uiPriority w:val="99"/>
    <w:rsid w:val="00024383"/>
  </w:style>
  <w:style w:type="character" w:customStyle="1" w:styleId="TextodegloboCar">
    <w:name w:val="Texto de globo Car"/>
    <w:rsid w:val="00024383"/>
    <w:rPr>
      <w:rFonts w:ascii="Tahoma" w:hAnsi="Tahoma" w:cs="Tahoma"/>
      <w:sz w:val="16"/>
      <w:szCs w:val="16"/>
    </w:rPr>
  </w:style>
  <w:style w:type="character" w:customStyle="1" w:styleId="Smbolosdenumeracin">
    <w:name w:val="Símbolos de numeración"/>
    <w:rsid w:val="00024383"/>
  </w:style>
  <w:style w:type="paragraph" w:customStyle="1" w:styleId="Encabezado1">
    <w:name w:val="Encabezado1"/>
    <w:basedOn w:val="Normal"/>
    <w:next w:val="Textoindependiente"/>
    <w:rsid w:val="00024383"/>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024383"/>
    <w:pPr>
      <w:spacing w:after="140" w:line="288" w:lineRule="auto"/>
    </w:pPr>
  </w:style>
  <w:style w:type="paragraph" w:styleId="Lista">
    <w:name w:val="List"/>
    <w:basedOn w:val="Textoindependiente"/>
    <w:rsid w:val="00024383"/>
    <w:rPr>
      <w:rFonts w:cs="Mangal"/>
    </w:rPr>
  </w:style>
  <w:style w:type="paragraph" w:styleId="Epgrafe">
    <w:name w:val="caption"/>
    <w:basedOn w:val="Normal"/>
    <w:qFormat/>
    <w:rsid w:val="00024383"/>
    <w:pPr>
      <w:suppressLineNumbers/>
      <w:spacing w:before="120" w:after="120"/>
    </w:pPr>
    <w:rPr>
      <w:rFonts w:cs="Mangal"/>
      <w:i/>
      <w:iCs/>
      <w:sz w:val="24"/>
      <w:szCs w:val="24"/>
    </w:rPr>
  </w:style>
  <w:style w:type="paragraph" w:customStyle="1" w:styleId="ndice">
    <w:name w:val="Índice"/>
    <w:basedOn w:val="Normal"/>
    <w:rsid w:val="00024383"/>
    <w:pPr>
      <w:suppressLineNumbers/>
    </w:pPr>
    <w:rPr>
      <w:rFonts w:cs="Mangal"/>
    </w:rPr>
  </w:style>
  <w:style w:type="paragraph" w:styleId="Encabezado">
    <w:name w:val="header"/>
    <w:basedOn w:val="Normal"/>
    <w:uiPriority w:val="99"/>
    <w:rsid w:val="00024383"/>
    <w:pPr>
      <w:spacing w:after="0" w:line="240" w:lineRule="auto"/>
    </w:pPr>
  </w:style>
  <w:style w:type="paragraph" w:styleId="Piedepgina">
    <w:name w:val="footer"/>
    <w:basedOn w:val="Normal"/>
    <w:uiPriority w:val="99"/>
    <w:rsid w:val="00024383"/>
    <w:pPr>
      <w:spacing w:after="0" w:line="240" w:lineRule="auto"/>
    </w:pPr>
  </w:style>
  <w:style w:type="paragraph" w:styleId="Textodeglobo">
    <w:name w:val="Balloon Text"/>
    <w:basedOn w:val="Normal"/>
    <w:rsid w:val="00024383"/>
    <w:pPr>
      <w:spacing w:after="0" w:line="240" w:lineRule="auto"/>
    </w:pPr>
    <w:rPr>
      <w:rFonts w:ascii="Tahoma" w:hAnsi="Tahoma" w:cs="Tahoma"/>
      <w:sz w:val="16"/>
      <w:szCs w:val="16"/>
    </w:rPr>
  </w:style>
  <w:style w:type="paragraph" w:customStyle="1" w:styleId="Textosinformato1">
    <w:name w:val="Texto sin formato1"/>
    <w:basedOn w:val="Normal"/>
    <w:rsid w:val="00024383"/>
    <w:rPr>
      <w:rFonts w:ascii="Courier New" w:hAnsi="Courier New" w:cs="Courier New"/>
      <w:sz w:val="20"/>
    </w:rPr>
  </w:style>
  <w:style w:type="character" w:styleId="Hipervnculo">
    <w:name w:val="Hyperlink"/>
    <w:uiPriority w:val="99"/>
    <w:semiHidden/>
    <w:unhideWhenUsed/>
    <w:rsid w:val="00B37712"/>
    <w:rPr>
      <w:color w:val="0000FF"/>
      <w:u w:val="single"/>
    </w:rPr>
  </w:style>
  <w:style w:type="paragraph" w:styleId="Textosinformato">
    <w:name w:val="Plain Text"/>
    <w:basedOn w:val="Normal"/>
    <w:link w:val="TextosinformatoCar"/>
    <w:unhideWhenUsed/>
    <w:rsid w:val="00B37712"/>
    <w:pPr>
      <w:suppressAutoHyphens w:val="0"/>
      <w:spacing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B37712"/>
    <w:rPr>
      <w:rFonts w:ascii="Courier New" w:hAnsi="Courier New"/>
      <w:lang w:val="es-ES" w:eastAsia="es-ES"/>
    </w:rPr>
  </w:style>
  <w:style w:type="paragraph" w:styleId="Prrafodelista">
    <w:name w:val="List Paragraph"/>
    <w:basedOn w:val="Normal"/>
    <w:uiPriority w:val="34"/>
    <w:qFormat/>
    <w:rsid w:val="00B37712"/>
    <w:pPr>
      <w:suppressAutoHyphens w:val="0"/>
      <w:ind w:left="720"/>
      <w:contextualSpacing/>
    </w:pPr>
    <w:rPr>
      <w:lang w:val="es-UY" w:eastAsia="en-US"/>
    </w:rPr>
  </w:style>
</w:styles>
</file>

<file path=word/webSettings.xml><?xml version="1.0" encoding="utf-8"?>
<w:webSettings xmlns:r="http://schemas.openxmlformats.org/officeDocument/2006/relationships" xmlns:w="http://schemas.openxmlformats.org/wordprocessingml/2006/main">
  <w:divs>
    <w:div w:id="246888430">
      <w:bodyDiv w:val="1"/>
      <w:marLeft w:val="0"/>
      <w:marRight w:val="0"/>
      <w:marTop w:val="0"/>
      <w:marBottom w:val="0"/>
      <w:divBdr>
        <w:top w:val="none" w:sz="0" w:space="0" w:color="auto"/>
        <w:left w:val="none" w:sz="0" w:space="0" w:color="auto"/>
        <w:bottom w:val="none" w:sz="0" w:space="0" w:color="auto"/>
        <w:right w:val="none" w:sz="0" w:space="0" w:color="auto"/>
      </w:divBdr>
    </w:div>
    <w:div w:id="349112847">
      <w:bodyDiv w:val="1"/>
      <w:marLeft w:val="0"/>
      <w:marRight w:val="0"/>
      <w:marTop w:val="0"/>
      <w:marBottom w:val="0"/>
      <w:divBdr>
        <w:top w:val="none" w:sz="0" w:space="0" w:color="auto"/>
        <w:left w:val="none" w:sz="0" w:space="0" w:color="auto"/>
        <w:bottom w:val="none" w:sz="0" w:space="0" w:color="auto"/>
        <w:right w:val="none" w:sz="0" w:space="0" w:color="auto"/>
      </w:divBdr>
      <w:divsChild>
        <w:div w:id="277638012">
          <w:marLeft w:val="0"/>
          <w:marRight w:val="0"/>
          <w:marTop w:val="0"/>
          <w:marBottom w:val="0"/>
          <w:divBdr>
            <w:top w:val="none" w:sz="0" w:space="0" w:color="auto"/>
            <w:left w:val="none" w:sz="0" w:space="0" w:color="auto"/>
            <w:bottom w:val="none" w:sz="0" w:space="0" w:color="auto"/>
            <w:right w:val="none" w:sz="0" w:space="0" w:color="auto"/>
          </w:divBdr>
          <w:divsChild>
            <w:div w:id="1692223115">
              <w:marLeft w:val="0"/>
              <w:marRight w:val="0"/>
              <w:marTop w:val="0"/>
              <w:marBottom w:val="0"/>
              <w:divBdr>
                <w:top w:val="none" w:sz="0" w:space="0" w:color="auto"/>
                <w:left w:val="none" w:sz="0" w:space="0" w:color="auto"/>
                <w:bottom w:val="none" w:sz="0" w:space="0" w:color="auto"/>
                <w:right w:val="none" w:sz="0" w:space="0" w:color="auto"/>
              </w:divBdr>
            </w:div>
            <w:div w:id="17309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7259">
      <w:bodyDiv w:val="1"/>
      <w:marLeft w:val="0"/>
      <w:marRight w:val="0"/>
      <w:marTop w:val="0"/>
      <w:marBottom w:val="0"/>
      <w:divBdr>
        <w:top w:val="none" w:sz="0" w:space="0" w:color="auto"/>
        <w:left w:val="none" w:sz="0" w:space="0" w:color="auto"/>
        <w:bottom w:val="none" w:sz="0" w:space="0" w:color="auto"/>
        <w:right w:val="none" w:sz="0" w:space="0" w:color="auto"/>
      </w:divBdr>
    </w:div>
    <w:div w:id="1440368699">
      <w:bodyDiv w:val="1"/>
      <w:marLeft w:val="0"/>
      <w:marRight w:val="0"/>
      <w:marTop w:val="0"/>
      <w:marBottom w:val="0"/>
      <w:divBdr>
        <w:top w:val="none" w:sz="0" w:space="0" w:color="auto"/>
        <w:left w:val="none" w:sz="0" w:space="0" w:color="auto"/>
        <w:bottom w:val="none" w:sz="0" w:space="0" w:color="auto"/>
        <w:right w:val="none" w:sz="0" w:space="0" w:color="auto"/>
      </w:divBdr>
    </w:div>
    <w:div w:id="17651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mprasestatales.gub.uy" TargetMode="External"/><Relationship Id="rId4" Type="http://schemas.openxmlformats.org/officeDocument/2006/relationships/settings" Target="settings.xml"/><Relationship Id="rId9" Type="http://schemas.openxmlformats.org/officeDocument/2006/relationships/hyperlink" Target="mailto:logistica@sanidadpolicial.gub.u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D48BB-6E6A-4D4D-A36A-4C21DC48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1373</Words>
  <Characters>7554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8910</CharactersWithSpaces>
  <SharedDoc>false</SharedDoc>
  <HLinks>
    <vt:vector size="30" baseType="variant">
      <vt:variant>
        <vt:i4>4063268</vt:i4>
      </vt:variant>
      <vt:variant>
        <vt:i4>12</vt:i4>
      </vt:variant>
      <vt:variant>
        <vt:i4>0</vt:i4>
      </vt:variant>
      <vt:variant>
        <vt:i4>5</vt:i4>
      </vt:variant>
      <vt:variant>
        <vt:lpwstr>http://www.comprasestatales.gub.uy/</vt:lpwstr>
      </vt:variant>
      <vt:variant>
        <vt:lpwstr/>
      </vt:variant>
      <vt:variant>
        <vt:i4>4063268</vt:i4>
      </vt:variant>
      <vt:variant>
        <vt:i4>9</vt:i4>
      </vt:variant>
      <vt:variant>
        <vt:i4>0</vt:i4>
      </vt:variant>
      <vt:variant>
        <vt:i4>5</vt:i4>
      </vt:variant>
      <vt:variant>
        <vt:lpwstr>http://www.comprasestatales.gub.uy/</vt:lpwstr>
      </vt:variant>
      <vt:variant>
        <vt:lpwstr/>
      </vt:variant>
      <vt:variant>
        <vt:i4>8126489</vt:i4>
      </vt:variant>
      <vt:variant>
        <vt:i4>6</vt:i4>
      </vt:variant>
      <vt:variant>
        <vt:i4>0</vt:i4>
      </vt:variant>
      <vt:variant>
        <vt:i4>5</vt:i4>
      </vt:variant>
      <vt:variant>
        <vt:lpwstr>mailto:logistica@sanidadpolicial.gub.uy</vt:lpwstr>
      </vt:variant>
      <vt:variant>
        <vt:lpwstr/>
      </vt:variant>
      <vt:variant>
        <vt:i4>8126489</vt:i4>
      </vt:variant>
      <vt:variant>
        <vt:i4>3</vt:i4>
      </vt:variant>
      <vt:variant>
        <vt:i4>0</vt:i4>
      </vt:variant>
      <vt:variant>
        <vt:i4>5</vt:i4>
      </vt:variant>
      <vt:variant>
        <vt:lpwstr>mailto:logistica@sanidadpolicial.gub.uy</vt:lpwstr>
      </vt:variant>
      <vt:variant>
        <vt:lpwstr/>
      </vt:variant>
      <vt:variant>
        <vt:i4>8126489</vt:i4>
      </vt:variant>
      <vt:variant>
        <vt:i4>0</vt:i4>
      </vt:variant>
      <vt:variant>
        <vt:i4>0</vt:i4>
      </vt:variant>
      <vt:variant>
        <vt:i4>5</vt:i4>
      </vt:variant>
      <vt:variant>
        <vt:lpwstr>mailto:logistica@sanidadpolicial.gub.uy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Larrosa, Daniela</dc:creator>
  <cp:lastModifiedBy>sgonzalez</cp:lastModifiedBy>
  <cp:revision>2</cp:revision>
  <cp:lastPrinted>2018-10-09T13:27:00Z</cp:lastPrinted>
  <dcterms:created xsi:type="dcterms:W3CDTF">2018-10-09T13:28:00Z</dcterms:created>
  <dcterms:modified xsi:type="dcterms:W3CDTF">2018-10-09T13:28:00Z</dcterms:modified>
</cp:coreProperties>
</file>