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A" w:rsidRDefault="00D609AA" w:rsidP="00D609AA">
      <w:pPr>
        <w:pStyle w:val="Encabezado"/>
        <w:rPr>
          <w:rFonts w:ascii="Lucida Console" w:hAnsi="Lucida Console"/>
          <w:color w:val="808000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-111760</wp:posOffset>
            </wp:positionV>
            <wp:extent cx="2856230" cy="92075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color w:val="808000"/>
          <w:sz w:val="18"/>
          <w:szCs w:val="18"/>
        </w:rPr>
        <w:t>Administración de Servicios de Salud del Estado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</w:rPr>
      </w:pP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lang w:val="pt-BR"/>
        </w:rPr>
      </w:pPr>
      <w:r>
        <w:rPr>
          <w:rFonts w:ascii="Lucida Console" w:hAnsi="Lucida Console"/>
          <w:b/>
          <w:color w:val="808000"/>
          <w:lang w:val="pt-BR"/>
        </w:rPr>
        <w:t>HOSPITAL DE RIO BRANCO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  <w:lang w:val="pt-BR"/>
        </w:rPr>
      </w:pPr>
    </w:p>
    <w:p w:rsidR="00D609AA" w:rsidRDefault="00D609AA" w:rsidP="00D609AA">
      <w:pPr>
        <w:pStyle w:val="Encabezado"/>
        <w:tabs>
          <w:tab w:val="left" w:pos="7797"/>
        </w:tabs>
        <w:rPr>
          <w:rFonts w:ascii="Lucida Console" w:hAnsi="Lucida Console"/>
          <w:color w:val="808000"/>
          <w:sz w:val="18"/>
          <w:szCs w:val="18"/>
          <w:lang w:val="pt-BR"/>
        </w:rPr>
      </w:pPr>
      <w:proofErr w:type="spellStart"/>
      <w:r>
        <w:rPr>
          <w:rFonts w:ascii="Lucida Console" w:hAnsi="Lucida Console"/>
          <w:color w:val="808000"/>
          <w:sz w:val="18"/>
          <w:szCs w:val="18"/>
          <w:lang w:val="pt-BR"/>
        </w:rPr>
        <w:t>Río</w:t>
      </w:r>
      <w:proofErr w:type="spell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Branco – </w:t>
      </w:r>
      <w:proofErr w:type="gramStart"/>
      <w:r>
        <w:rPr>
          <w:rFonts w:ascii="Lucida Console" w:hAnsi="Lucida Console"/>
          <w:color w:val="808000"/>
          <w:sz w:val="18"/>
          <w:szCs w:val="18"/>
          <w:lang w:val="pt-BR"/>
        </w:rPr>
        <w:t>Cerro</w:t>
      </w:r>
      <w:proofErr w:type="gram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Largo</w:t>
      </w:r>
    </w:p>
    <w:p w:rsidR="00D609AA" w:rsidRDefault="00F4398A" w:rsidP="00D609AA">
      <w:pPr>
        <w:pStyle w:val="Encabezado"/>
        <w:rPr>
          <w:color w:val="808000"/>
          <w:lang w:val="pt-BR"/>
        </w:rPr>
      </w:pPr>
      <w:r w:rsidRPr="00F4398A">
        <w:pict>
          <v:line id="_x0000_s1026" style="position:absolute;z-index:-251658240" from="0,7.2pt" to="252pt,7.2pt" strokeweight=".26mm">
            <v:stroke joinstyle="miter"/>
          </v:line>
        </w:pict>
      </w: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center"/>
        <w:rPr>
          <w:rFonts w:ascii="Lucida Handwriting" w:hAnsi="Lucida Handwriting"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rFonts w:ascii="Lucida Handwriting" w:hAnsi="Lucida Handwriting"/>
          <w:b/>
          <w:sz w:val="22"/>
          <w:szCs w:val="22"/>
        </w:rPr>
        <w:t>La leche materna es la mejor para el Recién Nacido y el Lactante”</w:t>
      </w:r>
    </w:p>
    <w:p w:rsidR="00AD486B" w:rsidRDefault="00D609AA" w:rsidP="00D609AA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s-UY"/>
        </w:rPr>
      </w:pPr>
      <w:r w:rsidRPr="00D609AA">
        <w:rPr>
          <w:rFonts w:ascii="Baskerville Old Face" w:hAnsi="Baskerville Old Face"/>
          <w:b/>
          <w:sz w:val="24"/>
          <w:szCs w:val="24"/>
          <w:u w:val="single"/>
          <w:lang w:val="es-UY"/>
        </w:rPr>
        <w:t>COMPRA DIRECTA</w:t>
      </w:r>
    </w:p>
    <w:p w:rsidR="00D609AA" w:rsidRDefault="00D609AA" w:rsidP="00D609AA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Se solicita</w:t>
      </w:r>
      <w:r>
        <w:rPr>
          <w:rFonts w:ascii="Bookman Old Style" w:hAnsi="Bookman Old Style"/>
          <w:lang w:val="es-UY"/>
        </w:rPr>
        <w:t>: cotización de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947"/>
        <w:gridCol w:w="5953"/>
      </w:tblGrid>
      <w:tr w:rsidR="00D609AA" w:rsidRPr="00D609AA" w:rsidTr="00B22788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Item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Unidad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415C03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Descripción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E551E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9D3FD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9D3FD5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Colposcopio</w:t>
            </w:r>
            <w:proofErr w:type="spellEnd"/>
            <w:r w:rsidR="003D56E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B8A" w:rsidRDefault="009D3FD5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Filtro de luz verde o azul que permite graduar el </w:t>
            </w:r>
            <w:r w:rsidR="00CE3B8A">
              <w:rPr>
                <w:rFonts w:ascii="Calibri" w:eastAsia="Times New Roman" w:hAnsi="Calibri" w:cs="Times New Roman"/>
                <w:color w:val="000000"/>
                <w:lang w:eastAsia="es-ES"/>
              </w:rPr>
              <w:t>aumento Zoom de 6x a 15 x o con enfoque automático.</w:t>
            </w:r>
          </w:p>
          <w:p w:rsidR="00CE3B8A" w:rsidRDefault="00CE3B8A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Iluminación de luz blanca LED.</w:t>
            </w:r>
          </w:p>
          <w:p w:rsidR="00CE3B8A" w:rsidRDefault="00CE3B8A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Imágenes si puede en 3 D (no excluyente)</w:t>
            </w:r>
          </w:p>
          <w:p w:rsidR="00CE3B8A" w:rsidRDefault="00CE3B8A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Poste central compacto a 220V</w:t>
            </w:r>
          </w:p>
          <w:p w:rsidR="003D56EF" w:rsidRPr="009D3FD5" w:rsidRDefault="00CE3B8A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Base que tenga brazo con rueda. 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EF" w:rsidRPr="00D609AA" w:rsidRDefault="00D609AA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3D56EF" w:rsidP="009D3FD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609AA" w:rsidRPr="00D609AA" w:rsidTr="00B22788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609AA" w:rsidRDefault="00291693" w:rsidP="00291693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Forma de cotizar</w:t>
      </w:r>
      <w:r>
        <w:rPr>
          <w:rFonts w:ascii="Bookman Old Style" w:hAnsi="Bookman Old Style"/>
          <w:lang w:val="es-UY"/>
        </w:rPr>
        <w:t>: Los precios deberán cotizarse: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Precios unitarios por ítem.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Se deberá cotizar en moneda nacional, sin impuestos, detallándose los mismos en forma separada.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Los oferentes podrán proponer variantes a las condiciones que figuran en este pliego reservándose la </w:t>
      </w:r>
      <w:r w:rsidR="009675B4">
        <w:rPr>
          <w:rFonts w:ascii="Bookman Old Style" w:hAnsi="Bookman Old Style"/>
          <w:lang w:val="es-UY"/>
        </w:rPr>
        <w:t>administración el derecho de aceptarlas total o parcialmente.</w:t>
      </w:r>
    </w:p>
    <w:p w:rsidR="009675B4" w:rsidRDefault="009675B4" w:rsidP="009675B4">
      <w:pPr>
        <w:pStyle w:val="Sinespaciado"/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NO SE ACEPTARAN OFERTAS QUE ESTABLEZCAN INTERESES POR MORA.</w:t>
      </w:r>
    </w:p>
    <w:p w:rsidR="009675B4" w:rsidRDefault="009675B4" w:rsidP="009675B4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Aclaraciones</w:t>
      </w:r>
      <w:r>
        <w:rPr>
          <w:rFonts w:ascii="Bookman Old Style" w:hAnsi="Bookman Old Style"/>
          <w:lang w:val="es-UY"/>
        </w:rPr>
        <w:t xml:space="preserve">: 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Cuando corresponda, en la oferta deberá establecerse: presentación. Marca u otra aclaración de los artículos ofertados, vencimiento.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Establecer plazo de entrega de mercadería o prestación </w:t>
      </w:r>
      <w:r w:rsidR="006D5ACE">
        <w:rPr>
          <w:rFonts w:ascii="Bookman Old Style" w:hAnsi="Bookman Old Style"/>
          <w:lang w:val="es-UY"/>
        </w:rPr>
        <w:t>del servicio.</w:t>
      </w:r>
    </w:p>
    <w:p w:rsidR="006D5ACE" w:rsidRDefault="006D5ACE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 administración se reserva el derecho a solicitar material informativo de los productos/artículos ofertados.</w:t>
      </w:r>
    </w:p>
    <w:p w:rsidR="006D5ACE" w:rsidRDefault="006D5ACE" w:rsidP="006D5ACE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b/>
          <w:lang w:val="es-UY"/>
        </w:rPr>
      </w:pPr>
      <w:r w:rsidRPr="006D5ACE">
        <w:rPr>
          <w:rFonts w:ascii="Bookman Old Style" w:hAnsi="Bookman Old Style"/>
          <w:b/>
          <w:lang w:val="es-UY"/>
        </w:rPr>
        <w:t>Lugar de entrega de mercadería o prestación del servicio:</w:t>
      </w:r>
    </w:p>
    <w:p w:rsidR="006D5ACE" w:rsidRDefault="006D5ACE" w:rsidP="006D5ACE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lastRenderedPageBreak/>
        <w:t>Las entregas de las cantidades adjudicadas en los  ítems correspondientes serán a demanda de la unidad ejecutora y la entrega se realizara en el lugar que establezca la orden de compra.</w:t>
      </w:r>
    </w:p>
    <w:p w:rsidR="006D5ACE" w:rsidRDefault="006D5ACE" w:rsidP="00991D65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Las cantidades solicitadas, son al solo efecto de la estimación del oferente, no generando </w:t>
      </w:r>
      <w:r w:rsidR="00C361F7">
        <w:rPr>
          <w:rFonts w:ascii="Bookman Old Style" w:hAnsi="Bookman Old Style"/>
          <w:lang w:val="es-UY"/>
        </w:rPr>
        <w:t>la misma obligación</w:t>
      </w:r>
      <w:r>
        <w:rPr>
          <w:rFonts w:ascii="Bookman Old Style" w:hAnsi="Bookman Old Style"/>
          <w:lang w:val="es-UY"/>
        </w:rPr>
        <w:t xml:space="preserve"> de compra por parte de la unidad ejecutora.</w:t>
      </w:r>
    </w:p>
    <w:p w:rsidR="00991D65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Si no es proveedor habitual, se recomienda presentar conjuntamente con la oferta, el formulario de identificación  del oferente, el que deberá consignar el domicilio actual con todos los datos necesarios para su ubicación y numero de RUT.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Las solicitudes de aclaraciones sobre el/los artículos o servicios solicitados se deberá realizar por escrito, antes de la fecha establecida para la apertura ante el departamento de compras y este lo derivará a l servicio solicitante.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 w:rsidRPr="006D4D27">
        <w:rPr>
          <w:rFonts w:ascii="Bookman Old Style" w:hAnsi="Bookman Old Style"/>
          <w:b/>
          <w:lang w:val="es-UY"/>
        </w:rPr>
        <w:t>Presentación de la oferta</w:t>
      </w:r>
      <w:r>
        <w:rPr>
          <w:rFonts w:ascii="Bookman Old Style" w:hAnsi="Bookman Old Style"/>
          <w:lang w:val="es-UY"/>
        </w:rPr>
        <w:t>: las ofertas podrán presentarse por fax, o email, en la misma correspondencia establecerse el nombre de la firma oferente y el numero de llamado de referencia y deberán estar firmados por representante legal de la Empresa, con sello y aclaración de firma.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 xml:space="preserve">Mantenimiento de la oferta 90 </w:t>
      </w:r>
      <w:r w:rsidR="00522749">
        <w:rPr>
          <w:rFonts w:ascii="Bookman Old Style" w:hAnsi="Bookman Old Style"/>
          <w:b/>
          <w:lang w:val="es-UY"/>
        </w:rPr>
        <w:t>días</w:t>
      </w:r>
      <w:r w:rsidRPr="006D4D27">
        <w:rPr>
          <w:rFonts w:ascii="Bookman Old Style" w:hAnsi="Bookman Old Style"/>
          <w:lang w:val="es-UY"/>
        </w:rPr>
        <w:t>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>Forma de pago</w:t>
      </w:r>
      <w:r w:rsidRPr="006D4D27">
        <w:rPr>
          <w:rFonts w:ascii="Bookman Old Style" w:hAnsi="Bookman Old Style"/>
          <w:lang w:val="es-UY"/>
        </w:rPr>
        <w:t>:</w:t>
      </w:r>
    </w:p>
    <w:p w:rsidR="006D4D27" w:rsidRPr="006D4D27" w:rsidRDefault="006D4D27" w:rsidP="006D4D27">
      <w:pPr>
        <w:pStyle w:val="Sinespaciado"/>
        <w:numPr>
          <w:ilvl w:val="0"/>
          <w:numId w:val="8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S.I.I.F (Sistema Integrado de </w:t>
      </w:r>
      <w:proofErr w:type="spellStart"/>
      <w:r>
        <w:rPr>
          <w:rFonts w:ascii="Bookman Old Style" w:hAnsi="Bookman Old Style"/>
          <w:lang w:val="es-UY"/>
        </w:rPr>
        <w:t>Informacion</w:t>
      </w:r>
      <w:proofErr w:type="spellEnd"/>
      <w:r>
        <w:rPr>
          <w:rFonts w:ascii="Bookman Old Style" w:hAnsi="Bookman Old Style"/>
          <w:lang w:val="es-UY"/>
        </w:rPr>
        <w:t xml:space="preserve"> Financiera): plazo estimado de pago, a los </w:t>
      </w:r>
      <w:r w:rsidR="00415C03">
        <w:rPr>
          <w:rFonts w:ascii="Bookman Old Style" w:hAnsi="Bookman Old Style"/>
          <w:lang w:val="es-UY"/>
        </w:rPr>
        <w:t>90</w:t>
      </w:r>
      <w:r>
        <w:rPr>
          <w:rFonts w:ascii="Bookman Old Style" w:hAnsi="Bookman Old Style"/>
          <w:lang w:val="es-UY"/>
        </w:rPr>
        <w:t xml:space="preserve"> (</w:t>
      </w:r>
      <w:r w:rsidR="00415C03">
        <w:rPr>
          <w:rFonts w:ascii="Bookman Old Style" w:hAnsi="Bookman Old Style"/>
          <w:lang w:val="es-UY"/>
        </w:rPr>
        <w:t>noventa</w:t>
      </w:r>
      <w:r>
        <w:rPr>
          <w:rFonts w:ascii="Bookman Old Style" w:hAnsi="Bookman Old Style"/>
          <w:lang w:val="es-UY"/>
        </w:rPr>
        <w:t>) días del cierre del mes al cual pertenece la factura</w:t>
      </w:r>
      <w:r w:rsidR="00E242A3">
        <w:rPr>
          <w:rFonts w:ascii="Bookman Old Style" w:hAnsi="Bookman Old Style"/>
          <w:lang w:val="es-UY"/>
        </w:rPr>
        <w:t>.</w:t>
      </w:r>
    </w:p>
    <w:p w:rsidR="00D609AA" w:rsidRPr="00D609AA" w:rsidRDefault="00D609AA" w:rsidP="00D609AA">
      <w:pPr>
        <w:rPr>
          <w:b/>
          <w:lang w:val="es-UY"/>
        </w:rPr>
      </w:pPr>
      <w:r>
        <w:rPr>
          <w:b/>
          <w:lang w:val="es-UY"/>
        </w:rPr>
        <w:t xml:space="preserve"> </w:t>
      </w:r>
    </w:p>
    <w:sectPr w:rsidR="00D609AA" w:rsidRPr="00D609AA" w:rsidSect="00AD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62"/>
    <w:multiLevelType w:val="hybridMultilevel"/>
    <w:tmpl w:val="1D4E950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745E6"/>
    <w:multiLevelType w:val="hybridMultilevel"/>
    <w:tmpl w:val="933614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61CB4"/>
    <w:multiLevelType w:val="hybridMultilevel"/>
    <w:tmpl w:val="FEF47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1D2E"/>
    <w:multiLevelType w:val="hybridMultilevel"/>
    <w:tmpl w:val="918AC9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14F4"/>
    <w:multiLevelType w:val="hybridMultilevel"/>
    <w:tmpl w:val="7E7E11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36B1"/>
    <w:multiLevelType w:val="hybridMultilevel"/>
    <w:tmpl w:val="951CC0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2682"/>
    <w:multiLevelType w:val="hybridMultilevel"/>
    <w:tmpl w:val="17CE88B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C46134"/>
    <w:multiLevelType w:val="hybridMultilevel"/>
    <w:tmpl w:val="AF4EDC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2C1AA0"/>
    <w:multiLevelType w:val="hybridMultilevel"/>
    <w:tmpl w:val="6256078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9AA"/>
    <w:rsid w:val="00252508"/>
    <w:rsid w:val="00291693"/>
    <w:rsid w:val="003D56EF"/>
    <w:rsid w:val="003D7449"/>
    <w:rsid w:val="00415C03"/>
    <w:rsid w:val="00522749"/>
    <w:rsid w:val="005E551E"/>
    <w:rsid w:val="006D4D27"/>
    <w:rsid w:val="006D5ACE"/>
    <w:rsid w:val="006E409E"/>
    <w:rsid w:val="007D6306"/>
    <w:rsid w:val="009675B4"/>
    <w:rsid w:val="00991D65"/>
    <w:rsid w:val="009D3FD5"/>
    <w:rsid w:val="00AD486B"/>
    <w:rsid w:val="00B22788"/>
    <w:rsid w:val="00C361F7"/>
    <w:rsid w:val="00CD59F2"/>
    <w:rsid w:val="00CE3B8A"/>
    <w:rsid w:val="00D0284C"/>
    <w:rsid w:val="00D609AA"/>
    <w:rsid w:val="00E242A3"/>
    <w:rsid w:val="00F4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609AA"/>
    <w:pPr>
      <w:tabs>
        <w:tab w:val="center" w:pos="4419"/>
        <w:tab w:val="right" w:pos="8838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D609AA"/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paragraph" w:styleId="Sinespaciado">
    <w:name w:val="No Spacing"/>
    <w:uiPriority w:val="1"/>
    <w:qFormat/>
    <w:rsid w:val="00D609AA"/>
    <w:pPr>
      <w:spacing w:before="0" w:after="0"/>
    </w:pPr>
  </w:style>
  <w:style w:type="paragraph" w:styleId="Prrafodelista">
    <w:name w:val="List Paragraph"/>
    <w:basedOn w:val="Normal"/>
    <w:uiPriority w:val="34"/>
    <w:qFormat/>
    <w:rsid w:val="009D3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Auxiliar de Río Branco</dc:creator>
  <cp:keywords/>
  <dc:description/>
  <cp:lastModifiedBy>Centro Auxiliar de Río Branco</cp:lastModifiedBy>
  <cp:revision>3</cp:revision>
  <cp:lastPrinted>2015-11-23T13:38:00Z</cp:lastPrinted>
  <dcterms:created xsi:type="dcterms:W3CDTF">2018-06-13T12:05:00Z</dcterms:created>
  <dcterms:modified xsi:type="dcterms:W3CDTF">2018-06-13T12:37:00Z</dcterms:modified>
</cp:coreProperties>
</file>