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CB" w:rsidRDefault="00F723CB" w:rsidP="00F723CB">
      <w:pPr>
        <w:rPr>
          <w:rFonts w:ascii="Arial" w:hAnsi="Arial" w:cs="Arial"/>
          <w:noProof/>
        </w:rPr>
      </w:pPr>
      <w:r>
        <w:rPr>
          <w:noProof/>
          <w:lang w:eastAsia="es-UY"/>
        </w:rPr>
        <w:drawing>
          <wp:anchor distT="0" distB="0" distL="114300" distR="114300" simplePos="0" relativeHeight="251660288" behindDoc="0" locked="0" layoutInCell="1" allowOverlap="1">
            <wp:simplePos x="0" y="0"/>
            <wp:positionH relativeFrom="column">
              <wp:posOffset>-424180</wp:posOffset>
            </wp:positionH>
            <wp:positionV relativeFrom="paragraph">
              <wp:posOffset>14605</wp:posOffset>
            </wp:positionV>
            <wp:extent cx="1314450" cy="935990"/>
            <wp:effectExtent l="0" t="0" r="0" b="0"/>
            <wp:wrapSquare wrapText="bothSides"/>
            <wp:docPr id="2" name="Picture 2" desc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59264" behindDoc="1" locked="0" layoutInCell="1" allowOverlap="1">
            <wp:simplePos x="0" y="0"/>
            <wp:positionH relativeFrom="column">
              <wp:posOffset>5243195</wp:posOffset>
            </wp:positionH>
            <wp:positionV relativeFrom="paragraph">
              <wp:posOffset>111760</wp:posOffset>
            </wp:positionV>
            <wp:extent cx="638175" cy="638175"/>
            <wp:effectExtent l="0" t="0" r="9525" b="9525"/>
            <wp:wrapThrough wrapText="bothSides">
              <wp:wrapPolygon edited="0">
                <wp:start x="0" y="0"/>
                <wp:lineTo x="0" y="21278"/>
                <wp:lineTo x="21278" y="21278"/>
                <wp:lineTo x="21278" y="0"/>
                <wp:lineTo x="0" y="0"/>
              </wp:wrapPolygon>
            </wp:wrapThrough>
            <wp:docPr id="1" name="Picture 1"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o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p>
    <w:p w:rsidR="00F723CB" w:rsidRDefault="00F723CB" w:rsidP="00F723CB">
      <w:pPr>
        <w:jc w:val="center"/>
        <w:rPr>
          <w:rFonts w:ascii="Arial" w:hAnsi="Arial" w:cs="Arial"/>
          <w:noProof/>
        </w:rPr>
      </w:pPr>
    </w:p>
    <w:p w:rsidR="00F723CB" w:rsidRDefault="00F723CB" w:rsidP="00F723CB">
      <w:pPr>
        <w:rPr>
          <w:rFonts w:ascii="Arial" w:hAnsi="Arial" w:cs="Arial"/>
          <w:noProof/>
        </w:rPr>
      </w:pPr>
    </w:p>
    <w:p w:rsidR="00F723CB" w:rsidRPr="003C797D" w:rsidRDefault="00F723CB" w:rsidP="00F723CB">
      <w:pPr>
        <w:rPr>
          <w:rFonts w:ascii="Tahoma" w:hAnsi="Tahoma" w:cs="Tahoma"/>
          <w:noProof/>
        </w:rPr>
      </w:pPr>
      <w:r>
        <w:rPr>
          <w:rFonts w:ascii="Arial" w:hAnsi="Arial" w:cs="Arial"/>
          <w:noProof/>
        </w:rPr>
        <w:t xml:space="preserve">       </w:t>
      </w:r>
      <w:r w:rsidRPr="003C797D">
        <w:rPr>
          <w:rFonts w:ascii="Tahoma" w:hAnsi="Tahoma" w:cs="Tahoma"/>
          <w:b/>
          <w:sz w:val="28"/>
        </w:rPr>
        <w:t>Dirección N</w:t>
      </w:r>
      <w:r>
        <w:rPr>
          <w:rFonts w:ascii="Tahoma" w:hAnsi="Tahoma" w:cs="Tahoma"/>
          <w:b/>
          <w:sz w:val="28"/>
        </w:rPr>
        <w:t>a</w:t>
      </w:r>
      <w:r w:rsidRPr="003C797D">
        <w:rPr>
          <w:rFonts w:ascii="Tahoma" w:hAnsi="Tahoma" w:cs="Tahoma"/>
          <w:b/>
          <w:sz w:val="28"/>
        </w:rPr>
        <w:t>cional de Aduanas</w:t>
      </w:r>
    </w:p>
    <w:p w:rsidR="00F723CB" w:rsidRPr="0035230F" w:rsidRDefault="00F723CB" w:rsidP="00F723CB">
      <w:pPr>
        <w:pStyle w:val="Header"/>
        <w:jc w:val="center"/>
        <w:rPr>
          <w:rFonts w:ascii="Arial" w:hAnsi="Arial" w:cs="Arial"/>
          <w:noProof/>
        </w:rPr>
      </w:pPr>
      <w:r>
        <w:rPr>
          <w:rFonts w:ascii="Arial" w:hAnsi="Arial" w:cs="Arial"/>
          <w:noProof/>
        </w:rPr>
        <w:t>Gestión de Recursos</w:t>
      </w:r>
    </w:p>
    <w:p w:rsidR="00F723CB" w:rsidRPr="0035230F" w:rsidRDefault="00F723CB" w:rsidP="00F723CB">
      <w:pPr>
        <w:pStyle w:val="Header"/>
        <w:jc w:val="center"/>
        <w:rPr>
          <w:rFonts w:ascii="Arial" w:hAnsi="Arial" w:cs="Arial"/>
          <w:noProof/>
        </w:rPr>
      </w:pPr>
      <w:r w:rsidRPr="0035230F">
        <w:rPr>
          <w:rFonts w:ascii="Arial" w:hAnsi="Arial" w:cs="Arial"/>
          <w:noProof/>
        </w:rPr>
        <w:t>Departamento</w:t>
      </w:r>
      <w:r>
        <w:rPr>
          <w:rFonts w:ascii="Arial" w:hAnsi="Arial" w:cs="Arial"/>
          <w:noProof/>
        </w:rPr>
        <w:t xml:space="preserve"> de Adquisiciones</w:t>
      </w:r>
    </w:p>
    <w:p w:rsidR="00F723CB" w:rsidRDefault="00F723CB" w:rsidP="00F723CB">
      <w:pPr>
        <w:pStyle w:val="Header"/>
        <w:jc w:val="center"/>
        <w:rPr>
          <w:rFonts w:ascii="Arial" w:hAnsi="Arial" w:cs="Arial"/>
          <w:noProof/>
        </w:rPr>
      </w:pPr>
      <w:r>
        <w:rPr>
          <w:rFonts w:ascii="Arial" w:hAnsi="Arial" w:cs="Arial"/>
          <w:noProof/>
        </w:rPr>
        <w:t>Rambla 25 de Agosto de 1825 s/n esquina Yacaré, Oficina 105</w:t>
      </w:r>
    </w:p>
    <w:p w:rsidR="00F723CB" w:rsidRPr="0035230F" w:rsidRDefault="00F723CB" w:rsidP="00F723CB">
      <w:pPr>
        <w:pStyle w:val="Header"/>
        <w:jc w:val="center"/>
        <w:rPr>
          <w:rFonts w:ascii="Arial" w:hAnsi="Arial" w:cs="Arial"/>
          <w:noProof/>
        </w:rPr>
      </w:pPr>
      <w:r>
        <w:rPr>
          <w:rFonts w:ascii="Arial" w:hAnsi="Arial" w:cs="Arial"/>
          <w:noProof/>
        </w:rPr>
        <w:t>Tel: 29150007 int. 123 al 125, e-mail: compras@aduanas.gub.uy</w:t>
      </w:r>
    </w:p>
    <w:p w:rsidR="00F723CB" w:rsidRDefault="00F723CB">
      <w:pPr>
        <w:rPr>
          <w:b/>
          <w:u w:val="single"/>
        </w:rPr>
      </w:pPr>
    </w:p>
    <w:p w:rsidR="003F661F" w:rsidRPr="00F87F96" w:rsidRDefault="003F661F" w:rsidP="003F661F">
      <w:pPr>
        <w:pBdr>
          <w:top w:val="single" w:sz="4" w:space="1" w:color="auto"/>
          <w:left w:val="single" w:sz="4" w:space="4" w:color="auto"/>
          <w:bottom w:val="single" w:sz="4" w:space="1" w:color="auto"/>
          <w:right w:val="single" w:sz="4" w:space="4" w:color="auto"/>
        </w:pBdr>
        <w:jc w:val="center"/>
        <w:rPr>
          <w:b/>
          <w:sz w:val="28"/>
          <w:szCs w:val="28"/>
        </w:rPr>
      </w:pPr>
      <w:r w:rsidRPr="00F87F96">
        <w:rPr>
          <w:b/>
          <w:sz w:val="28"/>
          <w:szCs w:val="28"/>
        </w:rPr>
        <w:t>COMPRA DIRECTA COMUN N° 131/2018</w:t>
      </w:r>
    </w:p>
    <w:p w:rsidR="00E0547B" w:rsidRPr="001B6BDB" w:rsidRDefault="00E0547B" w:rsidP="003F661F">
      <w:pPr>
        <w:rPr>
          <w:b/>
          <w:sz w:val="24"/>
          <w:szCs w:val="24"/>
          <w:u w:val="single"/>
        </w:rPr>
      </w:pPr>
    </w:p>
    <w:p w:rsidR="003F661F" w:rsidRPr="001B6BDB" w:rsidRDefault="003F661F" w:rsidP="003F661F">
      <w:pPr>
        <w:rPr>
          <w:sz w:val="24"/>
          <w:szCs w:val="24"/>
        </w:rPr>
      </w:pPr>
      <w:r w:rsidRPr="001B6BDB">
        <w:rPr>
          <w:b/>
          <w:sz w:val="24"/>
          <w:szCs w:val="24"/>
          <w:u w:val="single"/>
        </w:rPr>
        <w:t>OBJETO</w:t>
      </w:r>
      <w:r w:rsidRPr="001B6BDB">
        <w:rPr>
          <w:sz w:val="24"/>
          <w:szCs w:val="24"/>
        </w:rPr>
        <w:t>: INSUMOS INFORMATICOS Y ELECTRÓNICOS SEGÚN SOLICITUD TÉCNICA.-</w:t>
      </w:r>
    </w:p>
    <w:p w:rsidR="00E0547B" w:rsidRDefault="00E0547B" w:rsidP="003F661F"/>
    <w:p w:rsidR="00360628" w:rsidRDefault="00DF02F7">
      <w:pPr>
        <w:rPr>
          <w:b/>
          <w:u w:val="single"/>
        </w:rPr>
      </w:pPr>
      <w:r w:rsidRPr="00342935">
        <w:rPr>
          <w:b/>
          <w:u w:val="single"/>
        </w:rPr>
        <w:t>Especificaciones técnicas</w:t>
      </w:r>
    </w:p>
    <w:tbl>
      <w:tblPr>
        <w:tblStyle w:val="TableGrid"/>
        <w:tblW w:w="8222" w:type="dxa"/>
        <w:tblInd w:w="137" w:type="dxa"/>
        <w:tblLayout w:type="fixed"/>
        <w:tblLook w:val="04A0" w:firstRow="1" w:lastRow="0" w:firstColumn="1" w:lastColumn="0" w:noHBand="0" w:noVBand="1"/>
      </w:tblPr>
      <w:tblGrid>
        <w:gridCol w:w="709"/>
        <w:gridCol w:w="2410"/>
        <w:gridCol w:w="4110"/>
        <w:gridCol w:w="993"/>
      </w:tblGrid>
      <w:tr w:rsidR="003F661F" w:rsidTr="003F661F">
        <w:tc>
          <w:tcPr>
            <w:tcW w:w="709" w:type="dxa"/>
          </w:tcPr>
          <w:p w:rsidR="003F661F" w:rsidRPr="003F661F" w:rsidRDefault="003F661F" w:rsidP="00316A8C">
            <w:pPr>
              <w:jc w:val="both"/>
              <w:rPr>
                <w:rFonts w:cs="Arial"/>
                <w:b/>
                <w:sz w:val="20"/>
                <w:szCs w:val="20"/>
                <w:lang w:val="es-ES_tradnl"/>
              </w:rPr>
            </w:pPr>
            <w:r>
              <w:rPr>
                <w:rFonts w:cs="Arial"/>
                <w:b/>
                <w:sz w:val="20"/>
                <w:szCs w:val="20"/>
                <w:lang w:val="es-ES_tradnl"/>
              </w:rPr>
              <w:t>ITEM</w:t>
            </w:r>
          </w:p>
        </w:tc>
        <w:tc>
          <w:tcPr>
            <w:tcW w:w="2410" w:type="dxa"/>
          </w:tcPr>
          <w:p w:rsidR="003F661F" w:rsidRPr="003F661F" w:rsidRDefault="003F661F" w:rsidP="00316A8C">
            <w:pPr>
              <w:jc w:val="both"/>
              <w:rPr>
                <w:rFonts w:cs="Arial"/>
                <w:b/>
                <w:sz w:val="20"/>
                <w:szCs w:val="20"/>
                <w:lang w:val="es-ES_tradnl"/>
              </w:rPr>
            </w:pPr>
            <w:r w:rsidRPr="003F661F">
              <w:rPr>
                <w:rFonts w:cs="Arial"/>
                <w:b/>
                <w:sz w:val="20"/>
                <w:szCs w:val="20"/>
                <w:lang w:val="es-ES_tradnl"/>
              </w:rPr>
              <w:t>Tipo</w:t>
            </w:r>
          </w:p>
        </w:tc>
        <w:tc>
          <w:tcPr>
            <w:tcW w:w="4110" w:type="dxa"/>
          </w:tcPr>
          <w:p w:rsidR="003F661F" w:rsidRPr="003F661F" w:rsidRDefault="003F661F" w:rsidP="00316A8C">
            <w:pPr>
              <w:jc w:val="both"/>
              <w:rPr>
                <w:rFonts w:cs="Arial"/>
                <w:b/>
                <w:sz w:val="20"/>
                <w:szCs w:val="20"/>
                <w:lang w:val="es-ES_tradnl"/>
              </w:rPr>
            </w:pPr>
            <w:r w:rsidRPr="003F661F">
              <w:rPr>
                <w:rFonts w:cs="Arial"/>
                <w:b/>
                <w:sz w:val="20"/>
                <w:szCs w:val="20"/>
                <w:lang w:val="es-ES_tradnl"/>
              </w:rPr>
              <w:t>Características</w:t>
            </w:r>
          </w:p>
        </w:tc>
        <w:tc>
          <w:tcPr>
            <w:tcW w:w="993" w:type="dxa"/>
          </w:tcPr>
          <w:p w:rsidR="003F661F" w:rsidRPr="003F661F" w:rsidRDefault="003F661F" w:rsidP="00316A8C">
            <w:pPr>
              <w:jc w:val="both"/>
              <w:rPr>
                <w:rFonts w:cs="Arial"/>
                <w:b/>
                <w:sz w:val="20"/>
                <w:szCs w:val="20"/>
                <w:lang w:val="es-ES_tradnl"/>
              </w:rPr>
            </w:pPr>
            <w:r w:rsidRPr="003F661F">
              <w:rPr>
                <w:rFonts w:cs="Arial"/>
                <w:b/>
                <w:sz w:val="20"/>
                <w:szCs w:val="20"/>
                <w:lang w:val="es-ES_tradnl"/>
              </w:rPr>
              <w:t>Cantidad</w:t>
            </w:r>
          </w:p>
        </w:tc>
      </w:tr>
      <w:tr w:rsidR="003F661F" w:rsidTr="003F661F">
        <w:trPr>
          <w:trHeight w:val="468"/>
        </w:trPr>
        <w:tc>
          <w:tcPr>
            <w:tcW w:w="709" w:type="dxa"/>
          </w:tcPr>
          <w:p w:rsidR="003F661F" w:rsidRDefault="003F661F" w:rsidP="006F188A">
            <w:pPr>
              <w:jc w:val="center"/>
              <w:rPr>
                <w:rFonts w:cs="Arial"/>
                <w:lang w:val="es-ES_tradnl"/>
              </w:rPr>
            </w:pPr>
            <w:r>
              <w:rPr>
                <w:rFonts w:cs="Arial"/>
                <w:lang w:val="es-ES_tradnl"/>
              </w:rPr>
              <w:t>1</w:t>
            </w:r>
          </w:p>
        </w:tc>
        <w:tc>
          <w:tcPr>
            <w:tcW w:w="2410" w:type="dxa"/>
          </w:tcPr>
          <w:p w:rsidR="003F661F" w:rsidRDefault="003F661F" w:rsidP="003F661F">
            <w:pPr>
              <w:jc w:val="center"/>
              <w:rPr>
                <w:rFonts w:cs="Arial"/>
                <w:lang w:val="es-ES_tradnl"/>
              </w:rPr>
            </w:pPr>
            <w:r>
              <w:rPr>
                <w:rFonts w:cs="Arial"/>
                <w:lang w:val="es-ES_tradnl"/>
              </w:rPr>
              <w:t>Cable HDMI</w:t>
            </w:r>
          </w:p>
        </w:tc>
        <w:tc>
          <w:tcPr>
            <w:tcW w:w="4110" w:type="dxa"/>
          </w:tcPr>
          <w:p w:rsidR="003F661F" w:rsidRDefault="003F661F" w:rsidP="003F661F">
            <w:pPr>
              <w:jc w:val="center"/>
              <w:rPr>
                <w:rFonts w:cs="Arial"/>
                <w:lang w:val="es-ES_tradnl"/>
              </w:rPr>
            </w:pPr>
            <w:r>
              <w:rPr>
                <w:rFonts w:cs="Arial"/>
                <w:lang w:val="es-ES_tradnl"/>
              </w:rPr>
              <w:t>Macho – macho, v1.4 o superior, largo 1.8m</w:t>
            </w:r>
          </w:p>
        </w:tc>
        <w:tc>
          <w:tcPr>
            <w:tcW w:w="993" w:type="dxa"/>
          </w:tcPr>
          <w:p w:rsidR="003F661F" w:rsidRDefault="003F661F" w:rsidP="003F661F">
            <w:pPr>
              <w:jc w:val="center"/>
              <w:rPr>
                <w:rFonts w:cs="Arial"/>
                <w:lang w:val="es-ES_tradnl"/>
              </w:rPr>
            </w:pPr>
            <w:r>
              <w:rPr>
                <w:rFonts w:cs="Arial"/>
                <w:lang w:val="es-ES_tradnl"/>
              </w:rPr>
              <w:t>7</w:t>
            </w:r>
          </w:p>
        </w:tc>
      </w:tr>
      <w:tr w:rsidR="003F661F" w:rsidTr="003F661F">
        <w:tc>
          <w:tcPr>
            <w:tcW w:w="709" w:type="dxa"/>
          </w:tcPr>
          <w:p w:rsidR="003F661F" w:rsidRDefault="003F661F" w:rsidP="003F661F">
            <w:pPr>
              <w:jc w:val="center"/>
              <w:rPr>
                <w:rFonts w:cs="Arial"/>
                <w:lang w:val="es-ES_tradnl"/>
              </w:rPr>
            </w:pPr>
            <w:r>
              <w:rPr>
                <w:rFonts w:cs="Arial"/>
                <w:lang w:val="es-ES_tradnl"/>
              </w:rPr>
              <w:t>2</w:t>
            </w:r>
          </w:p>
        </w:tc>
        <w:tc>
          <w:tcPr>
            <w:tcW w:w="2410" w:type="dxa"/>
          </w:tcPr>
          <w:p w:rsidR="003F661F" w:rsidRDefault="003F661F" w:rsidP="003F661F">
            <w:pPr>
              <w:jc w:val="center"/>
              <w:rPr>
                <w:rFonts w:cs="Arial"/>
                <w:lang w:val="es-ES_tradnl"/>
              </w:rPr>
            </w:pPr>
            <w:r>
              <w:rPr>
                <w:rFonts w:cs="Arial"/>
                <w:lang w:val="es-ES_tradnl"/>
              </w:rPr>
              <w:t>Cable HDMI</w:t>
            </w:r>
          </w:p>
        </w:tc>
        <w:tc>
          <w:tcPr>
            <w:tcW w:w="4110" w:type="dxa"/>
          </w:tcPr>
          <w:p w:rsidR="003F661F" w:rsidRDefault="003F661F" w:rsidP="003F661F">
            <w:pPr>
              <w:jc w:val="center"/>
              <w:rPr>
                <w:rFonts w:cs="Arial"/>
                <w:lang w:val="es-ES_tradnl"/>
              </w:rPr>
            </w:pPr>
            <w:r>
              <w:rPr>
                <w:rFonts w:cs="Arial"/>
                <w:lang w:val="es-ES_tradnl"/>
              </w:rPr>
              <w:t>Macho – macho, v1.4 o superior, largo 3m</w:t>
            </w:r>
          </w:p>
        </w:tc>
        <w:tc>
          <w:tcPr>
            <w:tcW w:w="993" w:type="dxa"/>
          </w:tcPr>
          <w:p w:rsidR="003F661F" w:rsidRDefault="003F661F" w:rsidP="003F661F">
            <w:pPr>
              <w:jc w:val="center"/>
              <w:rPr>
                <w:rFonts w:cs="Arial"/>
                <w:lang w:val="es-ES_tradnl"/>
              </w:rPr>
            </w:pPr>
            <w:r>
              <w:rPr>
                <w:rFonts w:cs="Arial"/>
                <w:lang w:val="es-ES_tradnl"/>
              </w:rPr>
              <w:t>2</w:t>
            </w:r>
          </w:p>
        </w:tc>
      </w:tr>
      <w:tr w:rsidR="003F661F" w:rsidTr="003F661F">
        <w:tc>
          <w:tcPr>
            <w:tcW w:w="709" w:type="dxa"/>
          </w:tcPr>
          <w:p w:rsidR="003F661F" w:rsidRPr="00F711F1" w:rsidRDefault="008675AC" w:rsidP="003F661F">
            <w:pPr>
              <w:jc w:val="center"/>
              <w:rPr>
                <w:rFonts w:cs="Arial"/>
                <w:lang w:val="es-ES_tradnl"/>
              </w:rPr>
            </w:pPr>
            <w:r>
              <w:rPr>
                <w:rFonts w:cs="Arial"/>
                <w:lang w:val="es-ES_tradnl"/>
              </w:rPr>
              <w:t>3</w:t>
            </w:r>
          </w:p>
        </w:tc>
        <w:tc>
          <w:tcPr>
            <w:tcW w:w="2410" w:type="dxa"/>
          </w:tcPr>
          <w:p w:rsidR="003F661F" w:rsidRDefault="003F661F" w:rsidP="003F661F">
            <w:pPr>
              <w:jc w:val="center"/>
              <w:rPr>
                <w:rFonts w:cs="Arial"/>
                <w:lang w:val="es-ES_tradnl"/>
              </w:rPr>
            </w:pPr>
            <w:r w:rsidRPr="00F711F1">
              <w:rPr>
                <w:rFonts w:cs="Arial"/>
                <w:lang w:val="es-ES_tradnl"/>
              </w:rPr>
              <w:t>Adaptador HDMI a VGA</w:t>
            </w:r>
          </w:p>
        </w:tc>
        <w:tc>
          <w:tcPr>
            <w:tcW w:w="4110" w:type="dxa"/>
          </w:tcPr>
          <w:p w:rsidR="003F661F" w:rsidRDefault="003F661F" w:rsidP="003F661F">
            <w:pPr>
              <w:jc w:val="center"/>
              <w:rPr>
                <w:rFonts w:cs="Arial"/>
                <w:lang w:val="es-ES_tradnl"/>
              </w:rPr>
            </w:pPr>
            <w:r>
              <w:rPr>
                <w:rFonts w:cs="Arial"/>
                <w:lang w:val="es-ES_tradnl"/>
              </w:rPr>
              <w:t>Activo, HDMI macho a VGA hembra</w:t>
            </w:r>
          </w:p>
        </w:tc>
        <w:tc>
          <w:tcPr>
            <w:tcW w:w="993" w:type="dxa"/>
          </w:tcPr>
          <w:p w:rsidR="003F661F" w:rsidRDefault="003F661F" w:rsidP="003F661F">
            <w:pPr>
              <w:jc w:val="center"/>
              <w:rPr>
                <w:rFonts w:cs="Arial"/>
                <w:lang w:val="es-ES_tradnl"/>
              </w:rPr>
            </w:pPr>
            <w:r>
              <w:rPr>
                <w:rFonts w:cs="Arial"/>
                <w:lang w:val="es-ES_tradnl"/>
              </w:rPr>
              <w:t>10</w:t>
            </w:r>
          </w:p>
        </w:tc>
      </w:tr>
      <w:tr w:rsidR="003F661F" w:rsidTr="003F661F">
        <w:tc>
          <w:tcPr>
            <w:tcW w:w="709" w:type="dxa"/>
          </w:tcPr>
          <w:p w:rsidR="003F661F" w:rsidRPr="00F711F1" w:rsidRDefault="008675AC" w:rsidP="003F661F">
            <w:pPr>
              <w:jc w:val="center"/>
              <w:rPr>
                <w:rFonts w:cs="Arial"/>
                <w:lang w:val="es-ES_tradnl"/>
              </w:rPr>
            </w:pPr>
            <w:r>
              <w:rPr>
                <w:rFonts w:cs="Arial"/>
                <w:lang w:val="es-ES_tradnl"/>
              </w:rPr>
              <w:t>4</w:t>
            </w:r>
          </w:p>
        </w:tc>
        <w:tc>
          <w:tcPr>
            <w:tcW w:w="2410" w:type="dxa"/>
          </w:tcPr>
          <w:p w:rsidR="003F661F" w:rsidRDefault="003F661F" w:rsidP="003F661F">
            <w:pPr>
              <w:jc w:val="center"/>
              <w:rPr>
                <w:rFonts w:cs="Arial"/>
                <w:lang w:val="es-ES_tradnl"/>
              </w:rPr>
            </w:pPr>
            <w:r w:rsidRPr="00F711F1">
              <w:rPr>
                <w:rFonts w:cs="Arial"/>
                <w:lang w:val="es-ES_tradnl"/>
              </w:rPr>
              <w:t xml:space="preserve">Adaptador </w:t>
            </w:r>
            <w:proofErr w:type="spellStart"/>
            <w:r w:rsidRPr="00F711F1">
              <w:rPr>
                <w:rFonts w:cs="Arial"/>
                <w:lang w:val="es-ES_tradnl"/>
              </w:rPr>
              <w:t>Displayport</w:t>
            </w:r>
            <w:proofErr w:type="spellEnd"/>
            <w:r w:rsidRPr="00F711F1">
              <w:rPr>
                <w:rFonts w:cs="Arial"/>
                <w:lang w:val="es-ES_tradnl"/>
              </w:rPr>
              <w:t xml:space="preserve"> a VGA</w:t>
            </w:r>
          </w:p>
        </w:tc>
        <w:tc>
          <w:tcPr>
            <w:tcW w:w="4110" w:type="dxa"/>
          </w:tcPr>
          <w:p w:rsidR="003F661F" w:rsidRDefault="003F661F" w:rsidP="003F661F">
            <w:pPr>
              <w:jc w:val="center"/>
              <w:rPr>
                <w:rFonts w:cs="Arial"/>
                <w:lang w:val="es-ES_tradnl"/>
              </w:rPr>
            </w:pPr>
            <w:r>
              <w:rPr>
                <w:rFonts w:cs="Arial"/>
                <w:lang w:val="es-ES_tradnl"/>
              </w:rPr>
              <w:t xml:space="preserve">Activo, </w:t>
            </w:r>
            <w:proofErr w:type="spellStart"/>
            <w:r>
              <w:rPr>
                <w:rFonts w:cs="Arial"/>
                <w:lang w:val="es-ES_tradnl"/>
              </w:rPr>
              <w:t>Displayport</w:t>
            </w:r>
            <w:proofErr w:type="spellEnd"/>
            <w:r>
              <w:rPr>
                <w:rFonts w:cs="Arial"/>
                <w:lang w:val="es-ES_tradnl"/>
              </w:rPr>
              <w:t xml:space="preserve"> macho a VGA hembra</w:t>
            </w:r>
          </w:p>
        </w:tc>
        <w:tc>
          <w:tcPr>
            <w:tcW w:w="993" w:type="dxa"/>
          </w:tcPr>
          <w:p w:rsidR="003F661F" w:rsidRDefault="003F661F" w:rsidP="003F661F">
            <w:pPr>
              <w:jc w:val="center"/>
              <w:rPr>
                <w:rFonts w:cs="Arial"/>
                <w:lang w:val="es-ES_tradnl"/>
              </w:rPr>
            </w:pPr>
            <w:r>
              <w:rPr>
                <w:rFonts w:cs="Arial"/>
                <w:lang w:val="es-ES_tradnl"/>
              </w:rPr>
              <w:t>10</w:t>
            </w:r>
          </w:p>
        </w:tc>
      </w:tr>
      <w:tr w:rsidR="003F661F" w:rsidTr="003F661F">
        <w:tc>
          <w:tcPr>
            <w:tcW w:w="709" w:type="dxa"/>
          </w:tcPr>
          <w:p w:rsidR="003F661F" w:rsidRDefault="008675AC" w:rsidP="003F661F">
            <w:pPr>
              <w:jc w:val="center"/>
              <w:rPr>
                <w:rFonts w:cs="Arial"/>
                <w:lang w:val="es-ES_tradnl"/>
              </w:rPr>
            </w:pPr>
            <w:r>
              <w:rPr>
                <w:rFonts w:cs="Arial"/>
                <w:lang w:val="es-ES_tradnl"/>
              </w:rPr>
              <w:t>5</w:t>
            </w:r>
          </w:p>
        </w:tc>
        <w:tc>
          <w:tcPr>
            <w:tcW w:w="2410" w:type="dxa"/>
          </w:tcPr>
          <w:p w:rsidR="003F661F" w:rsidRDefault="003F661F" w:rsidP="003F661F">
            <w:pPr>
              <w:jc w:val="center"/>
              <w:rPr>
                <w:rFonts w:cs="Arial"/>
                <w:lang w:val="es-ES_tradnl"/>
              </w:rPr>
            </w:pPr>
            <w:r>
              <w:rPr>
                <w:rFonts w:cs="Arial"/>
                <w:lang w:val="es-ES_tradnl"/>
              </w:rPr>
              <w:t xml:space="preserve">Cable </w:t>
            </w:r>
            <w:proofErr w:type="spellStart"/>
            <w:r>
              <w:rPr>
                <w:rFonts w:cs="Arial"/>
                <w:lang w:val="es-ES_tradnl"/>
              </w:rPr>
              <w:t>Displayport</w:t>
            </w:r>
            <w:proofErr w:type="spellEnd"/>
            <w:r>
              <w:rPr>
                <w:rFonts w:cs="Arial"/>
                <w:lang w:val="es-ES_tradnl"/>
              </w:rPr>
              <w:t xml:space="preserve"> a HDMI</w:t>
            </w:r>
          </w:p>
        </w:tc>
        <w:tc>
          <w:tcPr>
            <w:tcW w:w="4110" w:type="dxa"/>
          </w:tcPr>
          <w:p w:rsidR="003F661F" w:rsidRDefault="003F661F" w:rsidP="003F661F">
            <w:pPr>
              <w:jc w:val="center"/>
              <w:rPr>
                <w:rFonts w:cs="Arial"/>
                <w:lang w:val="es-ES_tradnl"/>
              </w:rPr>
            </w:pPr>
            <w:r>
              <w:rPr>
                <w:rFonts w:cs="Arial"/>
                <w:lang w:val="es-ES_tradnl"/>
              </w:rPr>
              <w:t>Activo, macho - macho</w:t>
            </w:r>
          </w:p>
        </w:tc>
        <w:tc>
          <w:tcPr>
            <w:tcW w:w="993" w:type="dxa"/>
          </w:tcPr>
          <w:p w:rsidR="003F661F" w:rsidRDefault="003F661F" w:rsidP="003F661F">
            <w:pPr>
              <w:jc w:val="center"/>
              <w:rPr>
                <w:rFonts w:cs="Arial"/>
                <w:lang w:val="es-ES_tradnl"/>
              </w:rPr>
            </w:pPr>
            <w:r>
              <w:rPr>
                <w:rFonts w:cs="Arial"/>
                <w:lang w:val="es-ES_tradnl"/>
              </w:rPr>
              <w:t>5</w:t>
            </w:r>
          </w:p>
        </w:tc>
      </w:tr>
      <w:tr w:rsidR="003F661F" w:rsidTr="003F661F">
        <w:tc>
          <w:tcPr>
            <w:tcW w:w="709" w:type="dxa"/>
          </w:tcPr>
          <w:p w:rsidR="003F661F" w:rsidRDefault="008675AC" w:rsidP="003F661F">
            <w:pPr>
              <w:jc w:val="center"/>
              <w:rPr>
                <w:rFonts w:cs="Arial"/>
                <w:lang w:val="es-ES_tradnl"/>
              </w:rPr>
            </w:pPr>
            <w:r>
              <w:rPr>
                <w:rFonts w:cs="Arial"/>
                <w:lang w:val="es-ES_tradnl"/>
              </w:rPr>
              <w:t>6</w:t>
            </w:r>
          </w:p>
        </w:tc>
        <w:tc>
          <w:tcPr>
            <w:tcW w:w="2410" w:type="dxa"/>
          </w:tcPr>
          <w:p w:rsidR="003F661F" w:rsidRDefault="003F661F" w:rsidP="003F661F">
            <w:pPr>
              <w:jc w:val="center"/>
              <w:rPr>
                <w:rFonts w:cs="Arial"/>
                <w:lang w:val="es-ES_tradnl"/>
              </w:rPr>
            </w:pPr>
            <w:r>
              <w:rPr>
                <w:rFonts w:cs="Arial"/>
                <w:lang w:val="es-ES_tradnl"/>
              </w:rPr>
              <w:t xml:space="preserve">Media </w:t>
            </w:r>
            <w:proofErr w:type="spellStart"/>
            <w:r>
              <w:rPr>
                <w:rFonts w:cs="Arial"/>
                <w:lang w:val="es-ES_tradnl"/>
              </w:rPr>
              <w:t>Converter</w:t>
            </w:r>
            <w:proofErr w:type="spellEnd"/>
            <w:r>
              <w:rPr>
                <w:rFonts w:cs="Arial"/>
                <w:lang w:val="es-ES_tradnl"/>
              </w:rPr>
              <w:t xml:space="preserve"> (fibra a RJ45)</w:t>
            </w:r>
          </w:p>
        </w:tc>
        <w:tc>
          <w:tcPr>
            <w:tcW w:w="4110" w:type="dxa"/>
          </w:tcPr>
          <w:p w:rsidR="003F661F" w:rsidRDefault="003F661F" w:rsidP="003F661F">
            <w:pPr>
              <w:pStyle w:val="ListParagraph"/>
              <w:numPr>
                <w:ilvl w:val="0"/>
                <w:numId w:val="2"/>
              </w:numPr>
              <w:ind w:left="176" w:hanging="142"/>
              <w:jc w:val="center"/>
              <w:rPr>
                <w:rFonts w:cs="Arial"/>
                <w:lang w:val="es-ES_tradnl"/>
              </w:rPr>
            </w:pPr>
            <w:r>
              <w:rPr>
                <w:rFonts w:cs="Arial"/>
                <w:lang w:val="es-ES_tradnl"/>
              </w:rPr>
              <w:t>Fuente de poder externa</w:t>
            </w:r>
          </w:p>
          <w:p w:rsidR="003F661F" w:rsidRDefault="003F661F" w:rsidP="003F661F">
            <w:pPr>
              <w:pStyle w:val="ListParagraph"/>
              <w:numPr>
                <w:ilvl w:val="0"/>
                <w:numId w:val="2"/>
              </w:numPr>
              <w:ind w:left="176" w:hanging="142"/>
              <w:jc w:val="center"/>
              <w:rPr>
                <w:rFonts w:cs="Arial"/>
                <w:lang w:val="es-ES_tradnl"/>
              </w:rPr>
            </w:pPr>
            <w:r>
              <w:rPr>
                <w:rFonts w:cs="Arial"/>
                <w:lang w:val="es-ES_tradnl"/>
              </w:rPr>
              <w:t xml:space="preserve">Tipo de fibra: </w:t>
            </w:r>
            <w:proofErr w:type="spellStart"/>
            <w:r>
              <w:rPr>
                <w:rFonts w:cs="Arial"/>
                <w:lang w:val="es-ES_tradnl"/>
              </w:rPr>
              <w:t>multimodo</w:t>
            </w:r>
            <w:proofErr w:type="spellEnd"/>
          </w:p>
          <w:p w:rsidR="003F661F" w:rsidRDefault="003F661F" w:rsidP="003F661F">
            <w:pPr>
              <w:pStyle w:val="ListParagraph"/>
              <w:numPr>
                <w:ilvl w:val="0"/>
                <w:numId w:val="2"/>
              </w:numPr>
              <w:ind w:left="176" w:hanging="142"/>
              <w:jc w:val="center"/>
              <w:rPr>
                <w:rFonts w:cs="Arial"/>
                <w:lang w:val="es-ES_tradnl"/>
              </w:rPr>
            </w:pPr>
            <w:r>
              <w:rPr>
                <w:rFonts w:cs="Arial"/>
                <w:lang w:val="es-ES_tradnl"/>
              </w:rPr>
              <w:t>Transferencia 100/1000MB/s</w:t>
            </w:r>
          </w:p>
          <w:p w:rsidR="003F661F" w:rsidRDefault="003F661F" w:rsidP="003F661F">
            <w:pPr>
              <w:pStyle w:val="ListParagraph"/>
              <w:numPr>
                <w:ilvl w:val="0"/>
                <w:numId w:val="2"/>
              </w:numPr>
              <w:ind w:left="176" w:hanging="142"/>
              <w:jc w:val="center"/>
              <w:rPr>
                <w:rFonts w:cs="Arial"/>
                <w:lang w:val="es-ES_tradnl"/>
              </w:rPr>
            </w:pPr>
            <w:r>
              <w:rPr>
                <w:rFonts w:cs="Arial"/>
                <w:lang w:val="es-ES_tradnl"/>
              </w:rPr>
              <w:t>1 conexión TX (cobre) – RJ-45</w:t>
            </w:r>
          </w:p>
          <w:p w:rsidR="003F661F" w:rsidRPr="00996351" w:rsidRDefault="003F661F" w:rsidP="003F661F">
            <w:pPr>
              <w:pStyle w:val="ListParagraph"/>
              <w:numPr>
                <w:ilvl w:val="0"/>
                <w:numId w:val="2"/>
              </w:numPr>
              <w:ind w:left="176" w:hanging="142"/>
              <w:jc w:val="center"/>
              <w:rPr>
                <w:rFonts w:cs="Arial"/>
                <w:lang w:val="es-ES_tradnl"/>
              </w:rPr>
            </w:pPr>
            <w:r>
              <w:rPr>
                <w:rFonts w:cs="Arial"/>
                <w:lang w:val="es-ES_tradnl"/>
              </w:rPr>
              <w:t>1 conexión FX (fibra) SC Dúplex</w:t>
            </w:r>
          </w:p>
        </w:tc>
        <w:tc>
          <w:tcPr>
            <w:tcW w:w="993" w:type="dxa"/>
          </w:tcPr>
          <w:p w:rsidR="003F661F" w:rsidRDefault="003F661F" w:rsidP="003F661F">
            <w:pPr>
              <w:jc w:val="center"/>
              <w:rPr>
                <w:rFonts w:cs="Arial"/>
                <w:lang w:val="es-ES_tradnl"/>
              </w:rPr>
            </w:pPr>
            <w:r>
              <w:rPr>
                <w:rFonts w:cs="Arial"/>
                <w:lang w:val="es-ES_tradnl"/>
              </w:rPr>
              <w:t>12</w:t>
            </w:r>
          </w:p>
        </w:tc>
      </w:tr>
      <w:tr w:rsidR="003F661F" w:rsidTr="003F661F">
        <w:tc>
          <w:tcPr>
            <w:tcW w:w="709" w:type="dxa"/>
          </w:tcPr>
          <w:p w:rsidR="003F661F" w:rsidRPr="00F91BB1" w:rsidRDefault="003F661F" w:rsidP="003F661F">
            <w:pPr>
              <w:jc w:val="center"/>
              <w:rPr>
                <w:rFonts w:cs="Arial"/>
                <w:b/>
                <w:lang w:val="es-ES_tradnl"/>
              </w:rPr>
            </w:pPr>
          </w:p>
        </w:tc>
        <w:tc>
          <w:tcPr>
            <w:tcW w:w="7513" w:type="dxa"/>
            <w:gridSpan w:val="3"/>
          </w:tcPr>
          <w:p w:rsidR="003F661F" w:rsidRPr="00F91BB1" w:rsidRDefault="003F661F" w:rsidP="003F661F">
            <w:pPr>
              <w:jc w:val="center"/>
              <w:rPr>
                <w:rFonts w:cs="Arial"/>
                <w:b/>
                <w:lang w:val="es-ES_tradnl"/>
              </w:rPr>
            </w:pPr>
            <w:r w:rsidRPr="00F91BB1">
              <w:rPr>
                <w:rFonts w:cs="Arial"/>
                <w:b/>
                <w:lang w:val="es-ES_tradnl"/>
              </w:rPr>
              <w:t>HERRAMIENTAS</w:t>
            </w:r>
          </w:p>
        </w:tc>
      </w:tr>
      <w:tr w:rsidR="003F661F" w:rsidTr="003F661F">
        <w:tc>
          <w:tcPr>
            <w:tcW w:w="709" w:type="dxa"/>
          </w:tcPr>
          <w:p w:rsidR="003F661F" w:rsidRPr="0092436F" w:rsidRDefault="008675AC" w:rsidP="003F661F">
            <w:pPr>
              <w:jc w:val="center"/>
              <w:rPr>
                <w:iCs/>
              </w:rPr>
            </w:pPr>
            <w:r>
              <w:rPr>
                <w:iCs/>
              </w:rPr>
              <w:t>7</w:t>
            </w:r>
          </w:p>
        </w:tc>
        <w:tc>
          <w:tcPr>
            <w:tcW w:w="2410" w:type="dxa"/>
          </w:tcPr>
          <w:p w:rsidR="003F661F" w:rsidRDefault="003F661F" w:rsidP="003F661F">
            <w:pPr>
              <w:jc w:val="center"/>
              <w:rPr>
                <w:rFonts w:cs="Arial"/>
                <w:lang w:val="es-ES_tradnl"/>
              </w:rPr>
            </w:pPr>
            <w:r w:rsidRPr="0092436F">
              <w:rPr>
                <w:iCs/>
              </w:rPr>
              <w:t>Generador de tono para identificar cables</w:t>
            </w:r>
            <w:r>
              <w:rPr>
                <w:rFonts w:cs="Arial"/>
                <w:lang w:val="es-ES_tradnl"/>
              </w:rPr>
              <w:t xml:space="preserve"> (cable </w:t>
            </w:r>
            <w:proofErr w:type="spellStart"/>
            <w:r>
              <w:rPr>
                <w:rFonts w:cs="Arial"/>
                <w:lang w:val="es-ES_tradnl"/>
              </w:rPr>
              <w:t>tracker</w:t>
            </w:r>
            <w:proofErr w:type="spellEnd"/>
            <w:r>
              <w:rPr>
                <w:rFonts w:cs="Arial"/>
                <w:lang w:val="es-ES_tradnl"/>
              </w:rPr>
              <w:t xml:space="preserve"> o </w:t>
            </w:r>
            <w:proofErr w:type="spellStart"/>
            <w:r>
              <w:rPr>
                <w:rFonts w:cs="Arial"/>
                <w:lang w:val="es-ES_tradnl"/>
              </w:rPr>
              <w:t>wire</w:t>
            </w:r>
            <w:proofErr w:type="spellEnd"/>
            <w:r>
              <w:rPr>
                <w:rFonts w:cs="Arial"/>
                <w:lang w:val="es-ES_tradnl"/>
              </w:rPr>
              <w:t xml:space="preserve"> </w:t>
            </w:r>
            <w:proofErr w:type="spellStart"/>
            <w:r>
              <w:rPr>
                <w:rFonts w:cs="Arial"/>
                <w:lang w:val="es-ES_tradnl"/>
              </w:rPr>
              <w:t>tracker</w:t>
            </w:r>
            <w:proofErr w:type="spellEnd"/>
            <w:r>
              <w:rPr>
                <w:rFonts w:cs="Arial"/>
                <w:lang w:val="es-ES_tradnl"/>
              </w:rPr>
              <w:t>)</w:t>
            </w:r>
          </w:p>
        </w:tc>
        <w:tc>
          <w:tcPr>
            <w:tcW w:w="4110" w:type="dxa"/>
          </w:tcPr>
          <w:p w:rsidR="003F661F" w:rsidRDefault="003F661F" w:rsidP="003F661F">
            <w:pPr>
              <w:pStyle w:val="ListParagraph"/>
              <w:numPr>
                <w:ilvl w:val="0"/>
                <w:numId w:val="2"/>
              </w:numPr>
              <w:ind w:left="176" w:hanging="142"/>
              <w:jc w:val="center"/>
            </w:pPr>
            <w:r>
              <w:t>Un generador de tonos</w:t>
            </w:r>
          </w:p>
          <w:p w:rsidR="003F661F" w:rsidRDefault="003F661F" w:rsidP="003F661F">
            <w:pPr>
              <w:pStyle w:val="ListParagraph"/>
              <w:numPr>
                <w:ilvl w:val="0"/>
                <w:numId w:val="2"/>
              </w:numPr>
              <w:ind w:left="176" w:hanging="142"/>
              <w:jc w:val="center"/>
            </w:pPr>
            <w:r>
              <w:t>Un receptor con amplificador audible</w:t>
            </w:r>
          </w:p>
          <w:p w:rsidR="003F661F" w:rsidRDefault="003F661F" w:rsidP="003F661F">
            <w:pPr>
              <w:pStyle w:val="ListParagraph"/>
              <w:numPr>
                <w:ilvl w:val="0"/>
                <w:numId w:val="2"/>
              </w:numPr>
              <w:ind w:left="176" w:hanging="142"/>
              <w:jc w:val="center"/>
            </w:pPr>
            <w:r>
              <w:t>Pinzas cocodrilo para inyección de tono</w:t>
            </w:r>
          </w:p>
          <w:p w:rsidR="003F661F" w:rsidRDefault="003F661F" w:rsidP="003F661F">
            <w:pPr>
              <w:pStyle w:val="ListParagraph"/>
              <w:numPr>
                <w:ilvl w:val="0"/>
                <w:numId w:val="2"/>
              </w:numPr>
              <w:ind w:left="176" w:hanging="142"/>
              <w:jc w:val="center"/>
            </w:pPr>
            <w:r>
              <w:t>Conexión rj11 para inyección de tono</w:t>
            </w:r>
          </w:p>
          <w:p w:rsidR="003F661F" w:rsidRDefault="003F661F" w:rsidP="003F661F">
            <w:pPr>
              <w:pStyle w:val="ListParagraph"/>
              <w:numPr>
                <w:ilvl w:val="0"/>
                <w:numId w:val="2"/>
              </w:numPr>
              <w:ind w:left="176" w:hanging="142"/>
              <w:jc w:val="center"/>
            </w:pPr>
            <w:r>
              <w:t>Se valorará si tiene entradas RJ45 tanto en emisor como en receptor</w:t>
            </w:r>
          </w:p>
          <w:p w:rsidR="003F661F" w:rsidRDefault="003F661F" w:rsidP="003F661F">
            <w:pPr>
              <w:ind w:left="176" w:hanging="142"/>
              <w:jc w:val="center"/>
              <w:rPr>
                <w:rFonts w:cs="Arial"/>
                <w:lang w:val="es-ES_tradnl"/>
              </w:rPr>
            </w:pPr>
          </w:p>
        </w:tc>
        <w:tc>
          <w:tcPr>
            <w:tcW w:w="993" w:type="dxa"/>
          </w:tcPr>
          <w:p w:rsidR="003F661F" w:rsidRDefault="003F661F" w:rsidP="003F661F">
            <w:pPr>
              <w:jc w:val="center"/>
              <w:rPr>
                <w:rFonts w:cs="Arial"/>
                <w:lang w:val="es-ES_tradnl"/>
              </w:rPr>
            </w:pPr>
            <w:r>
              <w:rPr>
                <w:rFonts w:cs="Arial"/>
                <w:lang w:val="es-ES_tradnl"/>
              </w:rPr>
              <w:t>1</w:t>
            </w:r>
          </w:p>
        </w:tc>
      </w:tr>
      <w:tr w:rsidR="003F661F" w:rsidTr="003F661F">
        <w:tc>
          <w:tcPr>
            <w:tcW w:w="709" w:type="dxa"/>
          </w:tcPr>
          <w:p w:rsidR="003F661F" w:rsidRDefault="008675AC" w:rsidP="003F661F">
            <w:pPr>
              <w:jc w:val="center"/>
              <w:rPr>
                <w:iCs/>
              </w:rPr>
            </w:pPr>
            <w:r>
              <w:rPr>
                <w:iCs/>
              </w:rPr>
              <w:t>8</w:t>
            </w:r>
          </w:p>
        </w:tc>
        <w:tc>
          <w:tcPr>
            <w:tcW w:w="2410" w:type="dxa"/>
          </w:tcPr>
          <w:p w:rsidR="003F661F" w:rsidRPr="0092436F" w:rsidRDefault="003F661F" w:rsidP="003F661F">
            <w:pPr>
              <w:jc w:val="center"/>
              <w:rPr>
                <w:iCs/>
              </w:rPr>
            </w:pPr>
            <w:r>
              <w:rPr>
                <w:iCs/>
              </w:rPr>
              <w:t xml:space="preserve">Pinza </w:t>
            </w:r>
            <w:proofErr w:type="spellStart"/>
            <w:r>
              <w:rPr>
                <w:iCs/>
              </w:rPr>
              <w:t>crimpeadora</w:t>
            </w:r>
            <w:proofErr w:type="spellEnd"/>
          </w:p>
        </w:tc>
        <w:tc>
          <w:tcPr>
            <w:tcW w:w="4110" w:type="dxa"/>
          </w:tcPr>
          <w:p w:rsidR="003F661F" w:rsidRDefault="003F661F" w:rsidP="003F661F">
            <w:pPr>
              <w:pStyle w:val="ListParagraph"/>
              <w:numPr>
                <w:ilvl w:val="0"/>
                <w:numId w:val="2"/>
              </w:numPr>
              <w:ind w:left="176" w:hanging="142"/>
              <w:jc w:val="center"/>
            </w:pPr>
            <w:r>
              <w:t>RJ45</w:t>
            </w:r>
          </w:p>
          <w:p w:rsidR="003F661F" w:rsidRDefault="003F661F" w:rsidP="003F661F">
            <w:pPr>
              <w:pStyle w:val="ListParagraph"/>
              <w:numPr>
                <w:ilvl w:val="0"/>
                <w:numId w:val="2"/>
              </w:numPr>
              <w:ind w:left="176" w:hanging="142"/>
              <w:jc w:val="center"/>
            </w:pPr>
            <w:r>
              <w:t>RJ11</w:t>
            </w:r>
          </w:p>
        </w:tc>
        <w:tc>
          <w:tcPr>
            <w:tcW w:w="993" w:type="dxa"/>
          </w:tcPr>
          <w:p w:rsidR="003F661F" w:rsidRDefault="003F661F" w:rsidP="003F661F">
            <w:pPr>
              <w:jc w:val="center"/>
              <w:rPr>
                <w:rFonts w:cs="Arial"/>
                <w:lang w:val="es-ES_tradnl"/>
              </w:rPr>
            </w:pPr>
            <w:r>
              <w:rPr>
                <w:rFonts w:cs="Arial"/>
                <w:lang w:val="es-ES_tradnl"/>
              </w:rPr>
              <w:t>1</w:t>
            </w:r>
          </w:p>
        </w:tc>
      </w:tr>
      <w:tr w:rsidR="003F661F" w:rsidTr="003F661F">
        <w:tc>
          <w:tcPr>
            <w:tcW w:w="709" w:type="dxa"/>
          </w:tcPr>
          <w:p w:rsidR="003F661F" w:rsidRDefault="008675AC" w:rsidP="003F661F">
            <w:pPr>
              <w:jc w:val="center"/>
              <w:rPr>
                <w:iCs/>
              </w:rPr>
            </w:pPr>
            <w:r>
              <w:rPr>
                <w:iCs/>
              </w:rPr>
              <w:t>9</w:t>
            </w:r>
          </w:p>
        </w:tc>
        <w:tc>
          <w:tcPr>
            <w:tcW w:w="2410" w:type="dxa"/>
          </w:tcPr>
          <w:p w:rsidR="003F661F" w:rsidRDefault="003F661F" w:rsidP="003F661F">
            <w:pPr>
              <w:jc w:val="center"/>
              <w:rPr>
                <w:iCs/>
              </w:rPr>
            </w:pPr>
            <w:proofErr w:type="spellStart"/>
            <w:r>
              <w:rPr>
                <w:iCs/>
              </w:rPr>
              <w:t>Tester</w:t>
            </w:r>
            <w:proofErr w:type="spellEnd"/>
            <w:r>
              <w:rPr>
                <w:iCs/>
              </w:rPr>
              <w:t xml:space="preserve"> de Red</w:t>
            </w:r>
          </w:p>
        </w:tc>
        <w:tc>
          <w:tcPr>
            <w:tcW w:w="4110" w:type="dxa"/>
          </w:tcPr>
          <w:p w:rsidR="003F661F" w:rsidRDefault="003F661F" w:rsidP="003F661F">
            <w:pPr>
              <w:pStyle w:val="ListParagraph"/>
              <w:numPr>
                <w:ilvl w:val="0"/>
                <w:numId w:val="2"/>
              </w:numPr>
              <w:ind w:left="176" w:hanging="142"/>
              <w:jc w:val="center"/>
            </w:pPr>
            <w:r>
              <w:t>RJ45</w:t>
            </w:r>
          </w:p>
          <w:p w:rsidR="003F661F" w:rsidRDefault="003F661F" w:rsidP="003F661F">
            <w:pPr>
              <w:pStyle w:val="ListParagraph"/>
              <w:numPr>
                <w:ilvl w:val="0"/>
                <w:numId w:val="2"/>
              </w:numPr>
              <w:ind w:left="176" w:hanging="142"/>
              <w:jc w:val="center"/>
            </w:pPr>
            <w:r>
              <w:t>RJ11</w:t>
            </w:r>
          </w:p>
          <w:p w:rsidR="003F661F" w:rsidRDefault="003F661F" w:rsidP="003F661F">
            <w:pPr>
              <w:pStyle w:val="ListParagraph"/>
              <w:numPr>
                <w:ilvl w:val="0"/>
                <w:numId w:val="2"/>
              </w:numPr>
              <w:ind w:left="176" w:hanging="142"/>
              <w:jc w:val="center"/>
            </w:pPr>
            <w:r>
              <w:t>USB</w:t>
            </w:r>
          </w:p>
        </w:tc>
        <w:tc>
          <w:tcPr>
            <w:tcW w:w="993" w:type="dxa"/>
          </w:tcPr>
          <w:p w:rsidR="003F661F" w:rsidRDefault="003F661F" w:rsidP="003F661F">
            <w:pPr>
              <w:jc w:val="center"/>
              <w:rPr>
                <w:rFonts w:cs="Arial"/>
                <w:lang w:val="es-ES_tradnl"/>
              </w:rPr>
            </w:pPr>
            <w:r>
              <w:rPr>
                <w:rFonts w:cs="Arial"/>
                <w:lang w:val="es-ES_tradnl"/>
              </w:rPr>
              <w:t>1</w:t>
            </w:r>
          </w:p>
        </w:tc>
      </w:tr>
      <w:tr w:rsidR="003F661F" w:rsidTr="003F661F">
        <w:tc>
          <w:tcPr>
            <w:tcW w:w="709" w:type="dxa"/>
          </w:tcPr>
          <w:p w:rsidR="003F661F" w:rsidRDefault="008675AC" w:rsidP="003F661F">
            <w:pPr>
              <w:jc w:val="center"/>
              <w:rPr>
                <w:iCs/>
              </w:rPr>
            </w:pPr>
            <w:r>
              <w:rPr>
                <w:iCs/>
              </w:rPr>
              <w:t>10</w:t>
            </w:r>
          </w:p>
        </w:tc>
        <w:tc>
          <w:tcPr>
            <w:tcW w:w="2410" w:type="dxa"/>
          </w:tcPr>
          <w:p w:rsidR="003F661F" w:rsidRDefault="003F661F" w:rsidP="003F661F">
            <w:pPr>
              <w:jc w:val="center"/>
              <w:rPr>
                <w:iCs/>
              </w:rPr>
            </w:pPr>
            <w:r>
              <w:rPr>
                <w:iCs/>
              </w:rPr>
              <w:t xml:space="preserve">Pinza </w:t>
            </w:r>
            <w:proofErr w:type="spellStart"/>
            <w:r>
              <w:rPr>
                <w:iCs/>
              </w:rPr>
              <w:t>pelacable</w:t>
            </w:r>
            <w:proofErr w:type="spellEnd"/>
          </w:p>
        </w:tc>
        <w:tc>
          <w:tcPr>
            <w:tcW w:w="4110" w:type="dxa"/>
          </w:tcPr>
          <w:p w:rsidR="003F661F" w:rsidRDefault="003F661F" w:rsidP="003F661F">
            <w:pPr>
              <w:pStyle w:val="ListParagraph"/>
              <w:numPr>
                <w:ilvl w:val="0"/>
                <w:numId w:val="2"/>
              </w:numPr>
              <w:ind w:left="176" w:hanging="142"/>
              <w:jc w:val="center"/>
            </w:pPr>
            <w:r>
              <w:t>UTP</w:t>
            </w:r>
          </w:p>
          <w:p w:rsidR="003F661F" w:rsidRDefault="003F661F" w:rsidP="003F661F">
            <w:pPr>
              <w:pStyle w:val="ListParagraph"/>
              <w:numPr>
                <w:ilvl w:val="0"/>
                <w:numId w:val="2"/>
              </w:numPr>
              <w:ind w:left="176" w:hanging="142"/>
              <w:jc w:val="center"/>
            </w:pPr>
            <w:r>
              <w:t>FTP</w:t>
            </w:r>
          </w:p>
        </w:tc>
        <w:tc>
          <w:tcPr>
            <w:tcW w:w="993" w:type="dxa"/>
          </w:tcPr>
          <w:p w:rsidR="003F661F" w:rsidRDefault="003F661F" w:rsidP="003F661F">
            <w:pPr>
              <w:jc w:val="center"/>
              <w:rPr>
                <w:rFonts w:cs="Arial"/>
                <w:lang w:val="es-ES_tradnl"/>
              </w:rPr>
            </w:pPr>
            <w:r>
              <w:rPr>
                <w:rFonts w:cs="Arial"/>
                <w:lang w:val="es-ES_tradnl"/>
              </w:rPr>
              <w:t>1</w:t>
            </w:r>
          </w:p>
        </w:tc>
      </w:tr>
      <w:tr w:rsidR="003F661F" w:rsidTr="003F661F">
        <w:tc>
          <w:tcPr>
            <w:tcW w:w="709" w:type="dxa"/>
          </w:tcPr>
          <w:p w:rsidR="003F661F" w:rsidRDefault="008675AC" w:rsidP="006F188A">
            <w:pPr>
              <w:jc w:val="center"/>
              <w:rPr>
                <w:iCs/>
              </w:rPr>
            </w:pPr>
            <w:r>
              <w:rPr>
                <w:iCs/>
              </w:rPr>
              <w:lastRenderedPageBreak/>
              <w:t>11</w:t>
            </w:r>
          </w:p>
        </w:tc>
        <w:tc>
          <w:tcPr>
            <w:tcW w:w="2410" w:type="dxa"/>
          </w:tcPr>
          <w:p w:rsidR="003F661F" w:rsidRDefault="003F661F" w:rsidP="006F188A">
            <w:pPr>
              <w:jc w:val="center"/>
              <w:rPr>
                <w:iCs/>
              </w:rPr>
            </w:pPr>
            <w:r>
              <w:rPr>
                <w:iCs/>
              </w:rPr>
              <w:t>Rollo de cable telefónico</w:t>
            </w:r>
          </w:p>
        </w:tc>
        <w:tc>
          <w:tcPr>
            <w:tcW w:w="4110" w:type="dxa"/>
          </w:tcPr>
          <w:p w:rsidR="003F661F" w:rsidRDefault="003F661F" w:rsidP="006F188A">
            <w:pPr>
              <w:jc w:val="center"/>
            </w:pPr>
            <w:r>
              <w:t xml:space="preserve">Chato </w:t>
            </w:r>
            <w:r w:rsidRPr="0092436F">
              <w:t xml:space="preserve">4 hilos/2 pares </w:t>
            </w:r>
            <w:r>
              <w:t xml:space="preserve">(para RJ11) </w:t>
            </w:r>
            <w:r w:rsidRPr="0092436F">
              <w:t>100m</w:t>
            </w:r>
          </w:p>
        </w:tc>
        <w:tc>
          <w:tcPr>
            <w:tcW w:w="993" w:type="dxa"/>
          </w:tcPr>
          <w:p w:rsidR="003F661F" w:rsidRDefault="003F661F" w:rsidP="006F188A">
            <w:pPr>
              <w:jc w:val="center"/>
              <w:rPr>
                <w:rFonts w:cs="Arial"/>
                <w:lang w:val="es-ES_tradnl"/>
              </w:rPr>
            </w:pPr>
            <w:r>
              <w:rPr>
                <w:rFonts w:cs="Arial"/>
                <w:lang w:val="es-ES_tradnl"/>
              </w:rPr>
              <w:t>1</w:t>
            </w:r>
          </w:p>
        </w:tc>
      </w:tr>
      <w:tr w:rsidR="003F661F" w:rsidTr="003F661F">
        <w:tc>
          <w:tcPr>
            <w:tcW w:w="709" w:type="dxa"/>
          </w:tcPr>
          <w:p w:rsidR="003F661F" w:rsidRDefault="00DC7BE5" w:rsidP="008675AC">
            <w:pPr>
              <w:jc w:val="center"/>
              <w:rPr>
                <w:iCs/>
              </w:rPr>
            </w:pPr>
            <w:r>
              <w:rPr>
                <w:iCs/>
              </w:rPr>
              <w:t>1</w:t>
            </w:r>
            <w:r w:rsidR="008675AC">
              <w:rPr>
                <w:iCs/>
              </w:rPr>
              <w:t>2</w:t>
            </w:r>
          </w:p>
        </w:tc>
        <w:tc>
          <w:tcPr>
            <w:tcW w:w="2410" w:type="dxa"/>
          </w:tcPr>
          <w:p w:rsidR="003F661F" w:rsidRDefault="003F661F" w:rsidP="006F188A">
            <w:pPr>
              <w:jc w:val="center"/>
              <w:rPr>
                <w:iCs/>
              </w:rPr>
            </w:pPr>
            <w:r>
              <w:rPr>
                <w:iCs/>
              </w:rPr>
              <w:t>Ficha RJ11</w:t>
            </w:r>
          </w:p>
        </w:tc>
        <w:tc>
          <w:tcPr>
            <w:tcW w:w="4110" w:type="dxa"/>
          </w:tcPr>
          <w:p w:rsidR="003F661F" w:rsidRPr="0092436F" w:rsidRDefault="003F661F" w:rsidP="006F188A">
            <w:pPr>
              <w:jc w:val="center"/>
            </w:pPr>
          </w:p>
        </w:tc>
        <w:tc>
          <w:tcPr>
            <w:tcW w:w="993" w:type="dxa"/>
          </w:tcPr>
          <w:p w:rsidR="003F661F" w:rsidRDefault="003F661F" w:rsidP="006F188A">
            <w:pPr>
              <w:jc w:val="center"/>
              <w:rPr>
                <w:rFonts w:cs="Arial"/>
                <w:lang w:val="es-ES_tradnl"/>
              </w:rPr>
            </w:pPr>
            <w:r>
              <w:rPr>
                <w:rFonts w:cs="Arial"/>
                <w:lang w:val="es-ES_tradnl"/>
              </w:rPr>
              <w:t>100</w:t>
            </w:r>
          </w:p>
        </w:tc>
      </w:tr>
      <w:tr w:rsidR="003F661F" w:rsidTr="003F661F">
        <w:tc>
          <w:tcPr>
            <w:tcW w:w="709" w:type="dxa"/>
          </w:tcPr>
          <w:p w:rsidR="003F661F" w:rsidRDefault="008675AC" w:rsidP="006F188A">
            <w:pPr>
              <w:jc w:val="center"/>
              <w:rPr>
                <w:iCs/>
              </w:rPr>
            </w:pPr>
            <w:r>
              <w:rPr>
                <w:iCs/>
              </w:rPr>
              <w:t>13</w:t>
            </w:r>
          </w:p>
        </w:tc>
        <w:tc>
          <w:tcPr>
            <w:tcW w:w="2410" w:type="dxa"/>
          </w:tcPr>
          <w:p w:rsidR="003F661F" w:rsidRDefault="003F661F" w:rsidP="006F188A">
            <w:pPr>
              <w:jc w:val="center"/>
              <w:rPr>
                <w:iCs/>
              </w:rPr>
            </w:pPr>
            <w:r>
              <w:rPr>
                <w:iCs/>
              </w:rPr>
              <w:t>Llave triangular</w:t>
            </w:r>
          </w:p>
        </w:tc>
        <w:tc>
          <w:tcPr>
            <w:tcW w:w="4110" w:type="dxa"/>
          </w:tcPr>
          <w:p w:rsidR="003F661F" w:rsidRPr="0092436F" w:rsidRDefault="003F661F" w:rsidP="006F188A">
            <w:pPr>
              <w:jc w:val="center"/>
            </w:pPr>
            <w:r>
              <w:t>Llave triangular para rack</w:t>
            </w:r>
          </w:p>
        </w:tc>
        <w:tc>
          <w:tcPr>
            <w:tcW w:w="993" w:type="dxa"/>
          </w:tcPr>
          <w:p w:rsidR="003F661F" w:rsidRDefault="003F661F" w:rsidP="006F188A">
            <w:pPr>
              <w:jc w:val="center"/>
              <w:rPr>
                <w:rFonts w:cs="Arial"/>
                <w:lang w:val="es-ES_tradnl"/>
              </w:rPr>
            </w:pPr>
            <w:r>
              <w:rPr>
                <w:rFonts w:cs="Arial"/>
                <w:lang w:val="es-ES_tradnl"/>
              </w:rPr>
              <w:t>1</w:t>
            </w:r>
          </w:p>
        </w:tc>
      </w:tr>
      <w:tr w:rsidR="003F661F" w:rsidTr="003F661F">
        <w:tc>
          <w:tcPr>
            <w:tcW w:w="709" w:type="dxa"/>
          </w:tcPr>
          <w:p w:rsidR="003F661F" w:rsidRDefault="008675AC" w:rsidP="006F188A">
            <w:pPr>
              <w:jc w:val="center"/>
              <w:rPr>
                <w:iCs/>
              </w:rPr>
            </w:pPr>
            <w:r>
              <w:rPr>
                <w:iCs/>
              </w:rPr>
              <w:t>14</w:t>
            </w:r>
          </w:p>
          <w:p w:rsidR="006F188A" w:rsidRDefault="006F188A" w:rsidP="006F188A">
            <w:pPr>
              <w:jc w:val="center"/>
              <w:rPr>
                <w:iCs/>
              </w:rPr>
            </w:pPr>
          </w:p>
        </w:tc>
        <w:tc>
          <w:tcPr>
            <w:tcW w:w="2410" w:type="dxa"/>
          </w:tcPr>
          <w:p w:rsidR="003F661F" w:rsidRDefault="003F661F" w:rsidP="006F188A">
            <w:pPr>
              <w:jc w:val="center"/>
              <w:rPr>
                <w:iCs/>
              </w:rPr>
            </w:pPr>
            <w:r>
              <w:rPr>
                <w:iCs/>
              </w:rPr>
              <w:t>Teléfono de prueba</w:t>
            </w:r>
          </w:p>
        </w:tc>
        <w:tc>
          <w:tcPr>
            <w:tcW w:w="4110" w:type="dxa"/>
          </w:tcPr>
          <w:p w:rsidR="003F661F" w:rsidRDefault="003F661F" w:rsidP="006F188A">
            <w:pPr>
              <w:jc w:val="center"/>
            </w:pPr>
            <w:proofErr w:type="spellStart"/>
            <w:r>
              <w:t>Tester</w:t>
            </w:r>
            <w:proofErr w:type="spellEnd"/>
            <w:r>
              <w:t xml:space="preserve"> telefónico (RJ11 y pinzas cocodrilo)</w:t>
            </w:r>
          </w:p>
        </w:tc>
        <w:tc>
          <w:tcPr>
            <w:tcW w:w="993" w:type="dxa"/>
          </w:tcPr>
          <w:p w:rsidR="003F661F" w:rsidRDefault="003F661F" w:rsidP="006F188A">
            <w:pPr>
              <w:jc w:val="center"/>
              <w:rPr>
                <w:rFonts w:cs="Arial"/>
                <w:lang w:val="es-ES_tradnl"/>
              </w:rPr>
            </w:pPr>
            <w:r>
              <w:rPr>
                <w:rFonts w:cs="Arial"/>
                <w:lang w:val="es-ES_tradnl"/>
              </w:rPr>
              <w:t>1</w:t>
            </w:r>
          </w:p>
        </w:tc>
      </w:tr>
    </w:tbl>
    <w:p w:rsidR="00137F5E" w:rsidRDefault="00137F5E" w:rsidP="00316A8C">
      <w:pPr>
        <w:jc w:val="both"/>
        <w:rPr>
          <w:rFonts w:cs="Arial"/>
          <w:lang w:val="es-ES_tradnl"/>
        </w:rPr>
      </w:pPr>
    </w:p>
    <w:p w:rsidR="00050F42" w:rsidRPr="00050F42" w:rsidRDefault="00050F42" w:rsidP="00316A8C">
      <w:pPr>
        <w:jc w:val="both"/>
        <w:rPr>
          <w:rFonts w:cs="Arial"/>
          <w:b/>
          <w:sz w:val="24"/>
          <w:szCs w:val="24"/>
          <w:lang w:val="es-ES_tradnl"/>
        </w:rPr>
      </w:pPr>
      <w:r w:rsidRPr="00050F42">
        <w:rPr>
          <w:rFonts w:cs="Arial"/>
          <w:b/>
          <w:sz w:val="24"/>
          <w:szCs w:val="24"/>
          <w:lang w:val="es-ES_tradnl"/>
        </w:rPr>
        <w:t xml:space="preserve">OFERTA: </w:t>
      </w:r>
    </w:p>
    <w:p w:rsidR="00050F42" w:rsidRPr="00050F42" w:rsidRDefault="00050F42" w:rsidP="00050F42">
      <w:pPr>
        <w:pStyle w:val="Default"/>
        <w:rPr>
          <w:rFonts w:asciiTheme="minorHAnsi" w:hAnsiTheme="minorHAnsi"/>
        </w:rPr>
      </w:pPr>
      <w:r w:rsidRPr="00050F42">
        <w:rPr>
          <w:rFonts w:asciiTheme="minorHAnsi" w:hAnsiTheme="minorHAnsi"/>
          <w:iCs/>
        </w:rPr>
        <w:t xml:space="preserve">Obligatoriamente se debe ofertar en línea en el sistema de compras del estado, en pesos uruguayos. No serán de recibo cualquier otra oferta que no sea ingresada en línea. Para quienes coticen en dólares el precio quedará firme en moneda nacional al tipo de cambio dólar pizarra vendedor del día anterior al de la apertura de ofertas. </w:t>
      </w:r>
    </w:p>
    <w:p w:rsidR="00050F42" w:rsidRDefault="002A1644" w:rsidP="00050F42">
      <w:pPr>
        <w:jc w:val="both"/>
        <w:rPr>
          <w:iCs/>
          <w:sz w:val="24"/>
          <w:szCs w:val="24"/>
        </w:rPr>
      </w:pPr>
      <w:r>
        <w:rPr>
          <w:iCs/>
          <w:sz w:val="24"/>
          <w:szCs w:val="24"/>
        </w:rPr>
        <w:t>Se</w:t>
      </w:r>
      <w:r w:rsidR="00BD48EE">
        <w:rPr>
          <w:iCs/>
          <w:sz w:val="24"/>
          <w:szCs w:val="24"/>
        </w:rPr>
        <w:t xml:space="preserve"> deberá</w:t>
      </w:r>
      <w:r>
        <w:rPr>
          <w:iCs/>
          <w:sz w:val="24"/>
          <w:szCs w:val="24"/>
        </w:rPr>
        <w:t>n</w:t>
      </w:r>
      <w:r w:rsidR="00050F42" w:rsidRPr="00050F42">
        <w:rPr>
          <w:iCs/>
          <w:sz w:val="24"/>
          <w:szCs w:val="24"/>
        </w:rPr>
        <w:t xml:space="preserve"> incluir todas las aclaraciones correspondientes al producto que se está ofertando, identificando marca, origen, características, garantía.</w:t>
      </w:r>
      <w:bookmarkStart w:id="0" w:name="_GoBack"/>
      <w:bookmarkEnd w:id="0"/>
    </w:p>
    <w:p w:rsidR="00802AD7" w:rsidRDefault="00802AD7" w:rsidP="00802AD7">
      <w:pPr>
        <w:pBdr>
          <w:top w:val="single" w:sz="4" w:space="1" w:color="auto"/>
          <w:left w:val="single" w:sz="4" w:space="4" w:color="auto"/>
          <w:bottom w:val="single" w:sz="4" w:space="1" w:color="auto"/>
          <w:right w:val="single" w:sz="4" w:space="4" w:color="auto"/>
        </w:pBdr>
        <w:jc w:val="both"/>
        <w:rPr>
          <w:iCs/>
          <w:sz w:val="24"/>
          <w:szCs w:val="24"/>
        </w:rPr>
      </w:pPr>
      <w:r>
        <w:rPr>
          <w:b/>
          <w:bCs/>
          <w:i/>
          <w:iCs/>
        </w:rPr>
        <w:t>Solo se podrá ofertar una opción por ítem requerido, de acuerdo a las características mínimas exigidas. Quienes oferten más de una opción en el ítem, la oferta quedará descalificada para el mismo.</w:t>
      </w:r>
    </w:p>
    <w:p w:rsidR="00267B2A" w:rsidRPr="00C01AD5" w:rsidRDefault="00267B2A" w:rsidP="00050F42">
      <w:pPr>
        <w:jc w:val="both"/>
        <w:rPr>
          <w:rFonts w:cs="Arial"/>
          <w:sz w:val="24"/>
          <w:szCs w:val="24"/>
          <w:lang w:val="es-ES_tradnl"/>
        </w:rPr>
      </w:pPr>
      <w:r>
        <w:rPr>
          <w:rFonts w:cs="Arial"/>
          <w:b/>
          <w:sz w:val="24"/>
          <w:szCs w:val="24"/>
          <w:lang w:val="es-ES_tradnl"/>
        </w:rPr>
        <w:t xml:space="preserve">GARANTÍA: </w:t>
      </w:r>
      <w:r w:rsidRPr="00C01AD5">
        <w:rPr>
          <w:rFonts w:cs="Arial"/>
          <w:sz w:val="24"/>
          <w:szCs w:val="24"/>
          <w:lang w:val="es-ES_tradnl"/>
        </w:rPr>
        <w:t xml:space="preserve">Para los </w:t>
      </w:r>
      <w:r w:rsidR="00C01AD5" w:rsidRPr="00C01AD5">
        <w:rPr>
          <w:rFonts w:cs="Arial"/>
          <w:sz w:val="24"/>
          <w:szCs w:val="24"/>
          <w:lang w:val="es-ES_tradnl"/>
        </w:rPr>
        <w:t>Ítems</w:t>
      </w:r>
      <w:r w:rsidRPr="00C01AD5">
        <w:rPr>
          <w:rFonts w:cs="Arial"/>
          <w:sz w:val="24"/>
          <w:szCs w:val="24"/>
          <w:lang w:val="es-ES_tradnl"/>
        </w:rPr>
        <w:t xml:space="preserve">: </w:t>
      </w:r>
    </w:p>
    <w:p w:rsidR="00267B2A" w:rsidRPr="00C01AD5" w:rsidRDefault="00267B2A" w:rsidP="00C01AD5">
      <w:pPr>
        <w:pStyle w:val="ListParagraph"/>
        <w:numPr>
          <w:ilvl w:val="0"/>
          <w:numId w:val="3"/>
        </w:numPr>
        <w:jc w:val="both"/>
        <w:rPr>
          <w:rFonts w:cs="Arial"/>
          <w:lang w:val="es-ES_tradnl"/>
        </w:rPr>
      </w:pPr>
      <w:r w:rsidRPr="00C01AD5">
        <w:rPr>
          <w:rFonts w:cs="Arial"/>
          <w:sz w:val="24"/>
          <w:szCs w:val="24"/>
          <w:lang w:val="es-ES_tradnl"/>
        </w:rPr>
        <w:t xml:space="preserve">7_ </w:t>
      </w:r>
      <w:r w:rsidRPr="00C01AD5">
        <w:rPr>
          <w:iCs/>
        </w:rPr>
        <w:t>Generador de tono para identificar cables</w:t>
      </w:r>
      <w:r w:rsidRPr="00C01AD5">
        <w:rPr>
          <w:rFonts w:cs="Arial"/>
          <w:lang w:val="es-ES_tradnl"/>
        </w:rPr>
        <w:t xml:space="preserve"> (cable </w:t>
      </w:r>
      <w:proofErr w:type="spellStart"/>
      <w:r w:rsidRPr="00C01AD5">
        <w:rPr>
          <w:rFonts w:cs="Arial"/>
          <w:lang w:val="es-ES_tradnl"/>
        </w:rPr>
        <w:t>tracker</w:t>
      </w:r>
      <w:proofErr w:type="spellEnd"/>
      <w:r w:rsidRPr="00C01AD5">
        <w:rPr>
          <w:rFonts w:cs="Arial"/>
          <w:lang w:val="es-ES_tradnl"/>
        </w:rPr>
        <w:t xml:space="preserve"> o </w:t>
      </w:r>
      <w:proofErr w:type="spellStart"/>
      <w:r w:rsidRPr="00C01AD5">
        <w:rPr>
          <w:rFonts w:cs="Arial"/>
          <w:lang w:val="es-ES_tradnl"/>
        </w:rPr>
        <w:t>wire</w:t>
      </w:r>
      <w:proofErr w:type="spellEnd"/>
      <w:r w:rsidRPr="00C01AD5">
        <w:rPr>
          <w:rFonts w:cs="Arial"/>
          <w:lang w:val="es-ES_tradnl"/>
        </w:rPr>
        <w:t xml:space="preserve"> </w:t>
      </w:r>
      <w:proofErr w:type="spellStart"/>
      <w:r w:rsidRPr="00C01AD5">
        <w:rPr>
          <w:rFonts w:cs="Arial"/>
          <w:lang w:val="es-ES_tradnl"/>
        </w:rPr>
        <w:t>tracker</w:t>
      </w:r>
      <w:proofErr w:type="spellEnd"/>
      <w:r w:rsidR="00AD2C05">
        <w:rPr>
          <w:rFonts w:cs="Arial"/>
          <w:lang w:val="es-ES_tradnl"/>
        </w:rPr>
        <w:t>)</w:t>
      </w:r>
    </w:p>
    <w:p w:rsidR="00267B2A" w:rsidRPr="00C01AD5" w:rsidRDefault="00267B2A" w:rsidP="00C01AD5">
      <w:pPr>
        <w:pStyle w:val="ListParagraph"/>
        <w:numPr>
          <w:ilvl w:val="0"/>
          <w:numId w:val="3"/>
        </w:numPr>
        <w:jc w:val="both"/>
        <w:rPr>
          <w:iCs/>
        </w:rPr>
      </w:pPr>
      <w:r w:rsidRPr="00C01AD5">
        <w:rPr>
          <w:rFonts w:cs="Arial"/>
          <w:lang w:val="es-ES_tradnl"/>
        </w:rPr>
        <w:t>9</w:t>
      </w:r>
      <w:r w:rsidRPr="00C01AD5">
        <w:rPr>
          <w:rFonts w:cs="Arial"/>
          <w:lang w:val="es-ES_tradnl"/>
        </w:rPr>
        <w:softHyphen/>
        <w:t>_</w:t>
      </w:r>
      <w:r w:rsidRPr="00C01AD5">
        <w:rPr>
          <w:iCs/>
        </w:rPr>
        <w:t xml:space="preserve"> </w:t>
      </w:r>
      <w:proofErr w:type="spellStart"/>
      <w:r w:rsidRPr="00C01AD5">
        <w:rPr>
          <w:iCs/>
        </w:rPr>
        <w:t>Tester</w:t>
      </w:r>
      <w:proofErr w:type="spellEnd"/>
      <w:r w:rsidRPr="00C01AD5">
        <w:rPr>
          <w:iCs/>
        </w:rPr>
        <w:t xml:space="preserve"> de Red</w:t>
      </w:r>
    </w:p>
    <w:p w:rsidR="00267B2A" w:rsidRPr="00C01AD5" w:rsidRDefault="00267B2A" w:rsidP="00C01AD5">
      <w:pPr>
        <w:pStyle w:val="ListParagraph"/>
        <w:numPr>
          <w:ilvl w:val="0"/>
          <w:numId w:val="3"/>
        </w:numPr>
        <w:jc w:val="both"/>
        <w:rPr>
          <w:iCs/>
        </w:rPr>
      </w:pPr>
      <w:r w:rsidRPr="00C01AD5">
        <w:rPr>
          <w:iCs/>
        </w:rPr>
        <w:t>14</w:t>
      </w:r>
      <w:r w:rsidRPr="00C01AD5">
        <w:rPr>
          <w:iCs/>
        </w:rPr>
        <w:softHyphen/>
        <w:t xml:space="preserve">_ </w:t>
      </w:r>
      <w:r w:rsidRPr="00C01AD5">
        <w:rPr>
          <w:iCs/>
        </w:rPr>
        <w:t>Teléfono de prueba</w:t>
      </w:r>
    </w:p>
    <w:p w:rsidR="00267B2A" w:rsidRPr="00267B2A" w:rsidRDefault="00C01AD5" w:rsidP="00C01AD5">
      <w:pPr>
        <w:rPr>
          <w:rFonts w:cs="Arial"/>
          <w:sz w:val="24"/>
          <w:szCs w:val="24"/>
          <w:lang w:val="es-ES_tradnl"/>
        </w:rPr>
      </w:pPr>
      <w:r w:rsidRPr="00AD2C05">
        <w:rPr>
          <w:iCs/>
          <w:u w:val="single"/>
        </w:rPr>
        <w:t>Se exigirá como  mínimo 6 meses de Garantía</w:t>
      </w:r>
      <w:r>
        <w:rPr>
          <w:iCs/>
        </w:rPr>
        <w:t>.</w:t>
      </w:r>
    </w:p>
    <w:p w:rsidR="00050F42" w:rsidRDefault="00802AD7" w:rsidP="00050F42">
      <w:pPr>
        <w:jc w:val="both"/>
        <w:rPr>
          <w:rFonts w:cs="Arial"/>
          <w:sz w:val="24"/>
          <w:szCs w:val="24"/>
          <w:lang w:val="es-ES_tradnl"/>
        </w:rPr>
      </w:pPr>
      <w:r w:rsidRPr="00802AD7">
        <w:rPr>
          <w:rFonts w:cs="Arial"/>
          <w:b/>
          <w:sz w:val="24"/>
          <w:szCs w:val="24"/>
          <w:lang w:val="es-ES_tradnl"/>
        </w:rPr>
        <w:t>FECHA DE APERTURA ELECTRÓNICA:</w:t>
      </w:r>
      <w:r w:rsidR="00A8362F">
        <w:rPr>
          <w:rFonts w:cs="Arial"/>
          <w:sz w:val="24"/>
          <w:szCs w:val="24"/>
          <w:lang w:val="es-ES_tradnl"/>
        </w:rPr>
        <w:t xml:space="preserve"> 22</w:t>
      </w:r>
      <w:r>
        <w:rPr>
          <w:rFonts w:cs="Arial"/>
          <w:sz w:val="24"/>
          <w:szCs w:val="24"/>
          <w:lang w:val="es-ES_tradnl"/>
        </w:rPr>
        <w:t xml:space="preserve"> de Junio de 2018, Hora 10:00.</w:t>
      </w:r>
    </w:p>
    <w:p w:rsidR="005724D3" w:rsidRDefault="00802AD7" w:rsidP="00050F42">
      <w:pPr>
        <w:jc w:val="both"/>
        <w:rPr>
          <w:rFonts w:cs="Arial"/>
          <w:sz w:val="24"/>
          <w:szCs w:val="24"/>
          <w:lang w:val="es-ES_tradnl"/>
        </w:rPr>
      </w:pPr>
      <w:r w:rsidRPr="00802AD7">
        <w:rPr>
          <w:rFonts w:cs="Arial"/>
          <w:b/>
          <w:sz w:val="24"/>
          <w:szCs w:val="24"/>
          <w:lang w:val="es-ES_tradnl"/>
        </w:rPr>
        <w:t>ENTREGA DE MERCADERÍA:</w:t>
      </w:r>
      <w:r>
        <w:rPr>
          <w:rFonts w:cs="Arial"/>
          <w:sz w:val="24"/>
          <w:szCs w:val="24"/>
          <w:lang w:val="es-ES_tradnl"/>
        </w:rPr>
        <w:t xml:space="preserve"> </w:t>
      </w:r>
    </w:p>
    <w:p w:rsidR="00A55DDD" w:rsidRDefault="00A55DDD" w:rsidP="00A55DDD">
      <w:pPr>
        <w:autoSpaceDE w:val="0"/>
        <w:autoSpaceDN w:val="0"/>
        <w:rPr>
          <w:rFonts w:cs="Arial"/>
          <w:sz w:val="24"/>
          <w:szCs w:val="24"/>
          <w:lang w:val="es-ES_tradnl"/>
        </w:rPr>
      </w:pPr>
      <w:r w:rsidRPr="00A55DDD">
        <w:rPr>
          <w:rFonts w:cs="Tahoma"/>
          <w:sz w:val="24"/>
          <w:szCs w:val="24"/>
          <w:lang w:val="es-ES" w:eastAsia="es-UY"/>
        </w:rPr>
        <w:t xml:space="preserve">Dirección Nacional de Aduanas </w:t>
      </w:r>
      <w:r>
        <w:rPr>
          <w:rFonts w:cs="Tahoma"/>
          <w:sz w:val="24"/>
          <w:szCs w:val="24"/>
          <w:lang w:val="es-ES" w:eastAsia="es-UY"/>
        </w:rPr>
        <w:t>–</w:t>
      </w:r>
      <w:r w:rsidRPr="00A55DDD">
        <w:rPr>
          <w:rFonts w:cs="Tahoma"/>
          <w:sz w:val="24"/>
          <w:szCs w:val="24"/>
          <w:lang w:val="es-ES" w:eastAsia="es-UY"/>
        </w:rPr>
        <w:t xml:space="preserve"> </w:t>
      </w:r>
      <w:r w:rsidRPr="00A55DDD">
        <w:rPr>
          <w:rFonts w:cs="Tahoma"/>
          <w:sz w:val="24"/>
          <w:szCs w:val="24"/>
          <w:lang w:val="es-ES" w:eastAsia="es-UY"/>
        </w:rPr>
        <w:t>R</w:t>
      </w:r>
      <w:r>
        <w:rPr>
          <w:rFonts w:cs="Tahoma"/>
          <w:sz w:val="24"/>
          <w:szCs w:val="24"/>
          <w:lang w:val="es-ES" w:eastAsia="es-UY"/>
        </w:rPr>
        <w:t>am</w:t>
      </w:r>
      <w:r w:rsidRPr="00A55DDD">
        <w:rPr>
          <w:rFonts w:cs="Tahoma"/>
          <w:sz w:val="24"/>
          <w:szCs w:val="24"/>
          <w:lang w:val="es-ES" w:eastAsia="es-UY"/>
        </w:rPr>
        <w:t>bla. 25 de Agosto de 1825 Nº199</w:t>
      </w:r>
    </w:p>
    <w:p w:rsidR="0059020B" w:rsidRDefault="00A55DDD" w:rsidP="00050F42">
      <w:pPr>
        <w:jc w:val="both"/>
        <w:rPr>
          <w:iCs/>
          <w:sz w:val="24"/>
          <w:szCs w:val="24"/>
        </w:rPr>
      </w:pPr>
      <w:r>
        <w:rPr>
          <w:iCs/>
          <w:sz w:val="24"/>
          <w:szCs w:val="24"/>
        </w:rPr>
        <w:t>O</w:t>
      </w:r>
      <w:r w:rsidR="0059020B" w:rsidRPr="0059020B">
        <w:rPr>
          <w:iCs/>
          <w:sz w:val="24"/>
          <w:szCs w:val="24"/>
        </w:rPr>
        <w:t>ficinas del Área Tecnologías de la Información, 3er piso del Edifico Central de la DNA.</w:t>
      </w:r>
    </w:p>
    <w:p w:rsidR="00802AD7" w:rsidRPr="00802AD7" w:rsidRDefault="00802AD7" w:rsidP="00802AD7">
      <w:pPr>
        <w:pStyle w:val="Default"/>
        <w:rPr>
          <w:rFonts w:asciiTheme="minorHAnsi" w:hAnsiTheme="minorHAnsi"/>
        </w:rPr>
      </w:pPr>
      <w:r w:rsidRPr="00802AD7">
        <w:rPr>
          <w:rFonts w:asciiTheme="minorHAnsi" w:hAnsiTheme="minorHAnsi"/>
          <w:b/>
          <w:bCs/>
          <w:iCs/>
        </w:rPr>
        <w:t xml:space="preserve">CONDICIONES DE PAGO: </w:t>
      </w:r>
    </w:p>
    <w:p w:rsidR="005724D3" w:rsidRDefault="005724D3" w:rsidP="00802AD7">
      <w:pPr>
        <w:jc w:val="both"/>
        <w:rPr>
          <w:iCs/>
          <w:sz w:val="24"/>
          <w:szCs w:val="24"/>
        </w:rPr>
      </w:pPr>
    </w:p>
    <w:p w:rsidR="00802AD7" w:rsidRDefault="00802AD7" w:rsidP="00802AD7">
      <w:pPr>
        <w:jc w:val="both"/>
        <w:rPr>
          <w:iCs/>
          <w:sz w:val="24"/>
          <w:szCs w:val="24"/>
        </w:rPr>
      </w:pPr>
      <w:r w:rsidRPr="00802AD7">
        <w:rPr>
          <w:iCs/>
          <w:sz w:val="24"/>
          <w:szCs w:val="24"/>
        </w:rPr>
        <w:t xml:space="preserve">Crédito </w:t>
      </w:r>
      <w:proofErr w:type="spellStart"/>
      <w:r w:rsidRPr="00802AD7">
        <w:rPr>
          <w:iCs/>
          <w:sz w:val="24"/>
          <w:szCs w:val="24"/>
        </w:rPr>
        <w:t>Siif</w:t>
      </w:r>
      <w:proofErr w:type="spellEnd"/>
      <w:r w:rsidRPr="00802AD7">
        <w:rPr>
          <w:iCs/>
          <w:sz w:val="24"/>
          <w:szCs w:val="24"/>
        </w:rPr>
        <w:t xml:space="preserve"> 60 días fecha de aceptación de la mercadería entregada.</w:t>
      </w:r>
    </w:p>
    <w:p w:rsidR="00802AD7" w:rsidRPr="00A1262D" w:rsidRDefault="00802AD7" w:rsidP="00802AD7">
      <w:pPr>
        <w:pStyle w:val="Default"/>
      </w:pPr>
      <w:r w:rsidRPr="00A1262D">
        <w:rPr>
          <w:rFonts w:asciiTheme="minorHAnsi" w:hAnsiTheme="minorHAnsi"/>
          <w:b/>
          <w:bCs/>
          <w:i/>
          <w:iCs/>
        </w:rPr>
        <w:t>EVALUACIÓN</w:t>
      </w:r>
      <w:r w:rsidRPr="00A1262D">
        <w:rPr>
          <w:b/>
          <w:bCs/>
          <w:i/>
          <w:iCs/>
        </w:rPr>
        <w:t xml:space="preserve">: </w:t>
      </w:r>
    </w:p>
    <w:p w:rsidR="00AD2C05" w:rsidRDefault="00AD2C05" w:rsidP="00802AD7">
      <w:pPr>
        <w:jc w:val="both"/>
        <w:rPr>
          <w:iCs/>
          <w:sz w:val="24"/>
          <w:szCs w:val="24"/>
        </w:rPr>
      </w:pPr>
    </w:p>
    <w:p w:rsidR="00802AD7" w:rsidRPr="00A1262D" w:rsidRDefault="00802AD7" w:rsidP="00802AD7">
      <w:pPr>
        <w:jc w:val="both"/>
        <w:rPr>
          <w:rFonts w:cs="Arial"/>
          <w:sz w:val="24"/>
          <w:szCs w:val="24"/>
          <w:lang w:val="es-ES_tradnl"/>
        </w:rPr>
      </w:pPr>
      <w:r w:rsidRPr="00A1262D">
        <w:rPr>
          <w:iCs/>
          <w:sz w:val="24"/>
          <w:szCs w:val="24"/>
        </w:rPr>
        <w:t>Una vez realizada la evaluación técnica, se adjudicará a la propuesta más económica. La administración se reserva el derecho de adjudicar a uno o más proveedores, adjudicar menor cantidad a la requerida o no adjudicar.</w:t>
      </w:r>
    </w:p>
    <w:sectPr w:rsidR="00802AD7" w:rsidRPr="00A1262D" w:rsidSect="003B5F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38DA"/>
    <w:multiLevelType w:val="hybridMultilevel"/>
    <w:tmpl w:val="6E1823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BE3670F"/>
    <w:multiLevelType w:val="hybridMultilevel"/>
    <w:tmpl w:val="C5F86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AC5809"/>
    <w:multiLevelType w:val="hybridMultilevel"/>
    <w:tmpl w:val="366A0532"/>
    <w:lvl w:ilvl="0" w:tplc="1188E6E4">
      <w:numFmt w:val="bullet"/>
      <w:lvlText w:val="-"/>
      <w:lvlJc w:val="left"/>
      <w:pPr>
        <w:ind w:left="720" w:hanging="360"/>
      </w:pPr>
      <w:rPr>
        <w:rFonts w:ascii="Calibri" w:eastAsiaTheme="minorHAnsi"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7"/>
    <w:rsid w:val="00045EAD"/>
    <w:rsid w:val="00050F42"/>
    <w:rsid w:val="000C42A6"/>
    <w:rsid w:val="0010703B"/>
    <w:rsid w:val="00137F5E"/>
    <w:rsid w:val="001B6BDB"/>
    <w:rsid w:val="00267B2A"/>
    <w:rsid w:val="002766FD"/>
    <w:rsid w:val="002A1644"/>
    <w:rsid w:val="002C488A"/>
    <w:rsid w:val="00316A8C"/>
    <w:rsid w:val="00342935"/>
    <w:rsid w:val="00360628"/>
    <w:rsid w:val="00396920"/>
    <w:rsid w:val="003B5F5A"/>
    <w:rsid w:val="003F661F"/>
    <w:rsid w:val="004D0C2D"/>
    <w:rsid w:val="005724D3"/>
    <w:rsid w:val="0059020B"/>
    <w:rsid w:val="00611339"/>
    <w:rsid w:val="006F188A"/>
    <w:rsid w:val="00802AD7"/>
    <w:rsid w:val="008675AC"/>
    <w:rsid w:val="0091570A"/>
    <w:rsid w:val="0092436F"/>
    <w:rsid w:val="00971D4A"/>
    <w:rsid w:val="00982622"/>
    <w:rsid w:val="00996351"/>
    <w:rsid w:val="009F0A73"/>
    <w:rsid w:val="00A04E28"/>
    <w:rsid w:val="00A1262D"/>
    <w:rsid w:val="00A32D78"/>
    <w:rsid w:val="00A55DDD"/>
    <w:rsid w:val="00A8362F"/>
    <w:rsid w:val="00AD2C05"/>
    <w:rsid w:val="00BD48EE"/>
    <w:rsid w:val="00C01AD5"/>
    <w:rsid w:val="00C84502"/>
    <w:rsid w:val="00CB7B87"/>
    <w:rsid w:val="00D46460"/>
    <w:rsid w:val="00DC7BE5"/>
    <w:rsid w:val="00DE76BE"/>
    <w:rsid w:val="00DF02F7"/>
    <w:rsid w:val="00E0547B"/>
    <w:rsid w:val="00EE2295"/>
    <w:rsid w:val="00F711F1"/>
    <w:rsid w:val="00F723CB"/>
    <w:rsid w:val="00F87F96"/>
    <w:rsid w:val="00F91BB1"/>
    <w:rsid w:val="00FE2A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03B09-55B5-4B28-81FA-E7FA7512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351"/>
    <w:pPr>
      <w:ind w:left="720"/>
      <w:contextualSpacing/>
    </w:pPr>
  </w:style>
  <w:style w:type="paragraph" w:styleId="BalloonText">
    <w:name w:val="Balloon Text"/>
    <w:basedOn w:val="Normal"/>
    <w:link w:val="BalloonTextChar"/>
    <w:uiPriority w:val="99"/>
    <w:semiHidden/>
    <w:unhideWhenUsed/>
    <w:rsid w:val="00276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FD"/>
    <w:rPr>
      <w:rFonts w:ascii="Segoe UI" w:hAnsi="Segoe UI" w:cs="Segoe UI"/>
      <w:sz w:val="18"/>
      <w:szCs w:val="18"/>
    </w:rPr>
  </w:style>
  <w:style w:type="paragraph" w:styleId="Header">
    <w:name w:val="header"/>
    <w:basedOn w:val="Normal"/>
    <w:link w:val="HeaderChar"/>
    <w:rsid w:val="00F723C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rsid w:val="00F723CB"/>
    <w:rPr>
      <w:rFonts w:ascii="Times New Roman" w:eastAsia="Times New Roman" w:hAnsi="Times New Roman" w:cs="Times New Roman"/>
      <w:sz w:val="24"/>
      <w:szCs w:val="24"/>
      <w:lang w:val="es-ES" w:eastAsia="es-ES"/>
    </w:rPr>
  </w:style>
  <w:style w:type="paragraph" w:customStyle="1" w:styleId="Default">
    <w:name w:val="Default"/>
    <w:rsid w:val="00050F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5862">
      <w:bodyDiv w:val="1"/>
      <w:marLeft w:val="0"/>
      <w:marRight w:val="0"/>
      <w:marTop w:val="0"/>
      <w:marBottom w:val="0"/>
      <w:divBdr>
        <w:top w:val="none" w:sz="0" w:space="0" w:color="auto"/>
        <w:left w:val="none" w:sz="0" w:space="0" w:color="auto"/>
        <w:bottom w:val="none" w:sz="0" w:space="0" w:color="auto"/>
        <w:right w:val="none" w:sz="0" w:space="0" w:color="auto"/>
      </w:divBdr>
    </w:div>
    <w:div w:id="17802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451</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Rosenfeld, Jorge</dc:creator>
  <cp:keywords/>
  <dc:description/>
  <cp:lastModifiedBy>Mirandette, Gabriela</cp:lastModifiedBy>
  <cp:revision>26</cp:revision>
  <cp:lastPrinted>2018-06-14T12:19:00Z</cp:lastPrinted>
  <dcterms:created xsi:type="dcterms:W3CDTF">2018-06-07T13:06:00Z</dcterms:created>
  <dcterms:modified xsi:type="dcterms:W3CDTF">2018-06-18T16:03:00Z</dcterms:modified>
</cp:coreProperties>
</file>