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7A" w:rsidRDefault="00CD317A" w:rsidP="00CD31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COMPRA DIRECTA Nº XXX/2018</w:t>
      </w:r>
    </w:p>
    <w:p w:rsidR="00CD317A" w:rsidRDefault="00CD317A" w:rsidP="00CD31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Recolección de Residuos.-</w:t>
      </w:r>
    </w:p>
    <w:p w:rsidR="00CD317A" w:rsidRDefault="00CD317A" w:rsidP="00CD317A">
      <w:pPr>
        <w:rPr>
          <w:b/>
          <w:u w:val="single"/>
        </w:rPr>
      </w:pPr>
    </w:p>
    <w:p w:rsidR="00CD317A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2115A9">
        <w:rPr>
          <w:sz w:val="28"/>
          <w:szCs w:val="28"/>
        </w:rPr>
        <w:t>La cotización deber ser en moneda nacional bajo la modalidad precio plaza, detallando costo unitario, cantidad,</w:t>
      </w:r>
      <w:r>
        <w:rPr>
          <w:sz w:val="28"/>
          <w:szCs w:val="28"/>
        </w:rPr>
        <w:t xml:space="preserve"> precio unitario sin I.V.A., precio unitario con I.V.A., </w:t>
      </w:r>
      <w:r w:rsidRPr="002115A9">
        <w:rPr>
          <w:sz w:val="28"/>
          <w:szCs w:val="28"/>
        </w:rPr>
        <w:t xml:space="preserve">costo total del ítem y costo total de la propuesta; teniendo presente que los impuestos deben estar claramente detallados. </w:t>
      </w:r>
      <w:r w:rsidRPr="00A058B5">
        <w:rPr>
          <w:sz w:val="28"/>
          <w:szCs w:val="28"/>
        </w:rPr>
        <w:t xml:space="preserve">En caso de omisión </w:t>
      </w:r>
      <w:r>
        <w:rPr>
          <w:sz w:val="28"/>
          <w:szCs w:val="28"/>
        </w:rPr>
        <w:t xml:space="preserve">o aclaración expresa </w:t>
      </w:r>
      <w:r w:rsidRPr="00A058B5">
        <w:rPr>
          <w:sz w:val="28"/>
          <w:szCs w:val="28"/>
        </w:rPr>
        <w:t>en la oferta se entenderá que los</w:t>
      </w:r>
      <w:r>
        <w:rPr>
          <w:sz w:val="28"/>
          <w:szCs w:val="28"/>
        </w:rPr>
        <w:t xml:space="preserve"> precios incluyen los impuestos.</w:t>
      </w:r>
    </w:p>
    <w:p w:rsidR="00CD317A" w:rsidRDefault="00CD317A" w:rsidP="00CD317A">
      <w:pPr>
        <w:rPr>
          <w:sz w:val="28"/>
          <w:szCs w:val="28"/>
        </w:rPr>
      </w:pPr>
    </w:p>
    <w:p w:rsidR="00CD317A" w:rsidRDefault="00CD317A" w:rsidP="00CD317A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AC619D">
        <w:rPr>
          <w:sz w:val="28"/>
          <w:szCs w:val="28"/>
        </w:rPr>
        <w:t xml:space="preserve">El interesado en ofertar deberá ingresar sus ofertas en el sitio Web </w:t>
      </w:r>
      <w:hyperlink r:id="rId5" w:history="1">
        <w:r w:rsidRPr="00AC619D">
          <w:rPr>
            <w:rStyle w:val="Hipervnculo"/>
            <w:sz w:val="28"/>
            <w:szCs w:val="28"/>
          </w:rPr>
          <w:t>www.comprasestatales.gub.uy</w:t>
        </w:r>
      </w:hyperlink>
      <w:r w:rsidRPr="00AC619D">
        <w:rPr>
          <w:sz w:val="28"/>
          <w:szCs w:val="28"/>
        </w:rPr>
        <w:t xml:space="preserve">. Las consultas al respecto deberán formularse al teléfono </w:t>
      </w:r>
      <w:r>
        <w:rPr>
          <w:sz w:val="28"/>
          <w:szCs w:val="28"/>
        </w:rPr>
        <w:t>2</w:t>
      </w:r>
      <w:r w:rsidRPr="00AC619D">
        <w:rPr>
          <w:sz w:val="28"/>
          <w:szCs w:val="28"/>
        </w:rPr>
        <w:t xml:space="preserve">903.11.11 internos 1902 al 1905 de </w:t>
      </w:r>
      <w:smartTag w:uri="urn:schemas-microsoft-com:office:smarttags" w:element="PersonName">
        <w:smartTagPr>
          <w:attr w:name="ProductID" w:val="la Presidencia"/>
        </w:smartTagPr>
        <w:r w:rsidRPr="00AC619D">
          <w:rPr>
            <w:sz w:val="28"/>
            <w:szCs w:val="28"/>
          </w:rPr>
          <w:t>la Presidencia</w:t>
        </w:r>
      </w:smartTag>
      <w:r w:rsidRPr="00AC619D">
        <w:rPr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udicacionesorasƩȈvaloresicaƤȌ㷠歰ًƢȌꎰٜ\ƠȈ쟈ミเ柼ً汈ً ƻȌヹ잜ミヹเᒌベ悠ه"/>
        </w:smartTagPr>
        <w:r w:rsidRPr="00AC619D">
          <w:rPr>
            <w:sz w:val="28"/>
            <w:szCs w:val="28"/>
          </w:rPr>
          <w:t>la República. El</w:t>
        </w:r>
      </w:smartTag>
      <w:r w:rsidRPr="00AC619D">
        <w:rPr>
          <w:sz w:val="28"/>
          <w:szCs w:val="28"/>
        </w:rPr>
        <w:t xml:space="preserve"> ingreso de las ofertas en el sitio Web no sustituye la obligación de presentar la propuesta por escrito</w:t>
      </w:r>
      <w:r>
        <w:rPr>
          <w:sz w:val="28"/>
          <w:szCs w:val="28"/>
        </w:rPr>
        <w:t xml:space="preserve"> firmada por el responsable autorizado de la empresa</w:t>
      </w:r>
      <w:r w:rsidRPr="00AC619D">
        <w:rPr>
          <w:sz w:val="28"/>
          <w:szCs w:val="28"/>
        </w:rPr>
        <w:t>, en caso de discrepancias entre ambas se le dará preferencia a la escrita.</w:t>
      </w:r>
    </w:p>
    <w:p w:rsidR="00CD317A" w:rsidRPr="002115A9" w:rsidRDefault="00CD317A" w:rsidP="00CD317A">
      <w:pPr>
        <w:rPr>
          <w:sz w:val="28"/>
          <w:szCs w:val="28"/>
        </w:rPr>
      </w:pPr>
    </w:p>
    <w:p w:rsidR="00CD317A" w:rsidRPr="002115A9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2115A9">
        <w:rPr>
          <w:sz w:val="28"/>
          <w:szCs w:val="28"/>
        </w:rPr>
        <w:t xml:space="preserve">La cotización </w:t>
      </w:r>
      <w:r>
        <w:rPr>
          <w:sz w:val="28"/>
          <w:szCs w:val="28"/>
        </w:rPr>
        <w:t xml:space="preserve">deberá ser enviada </w:t>
      </w:r>
      <w:r w:rsidRPr="002115A9">
        <w:rPr>
          <w:sz w:val="28"/>
          <w:szCs w:val="28"/>
        </w:rPr>
        <w:t xml:space="preserve">vía mail a </w:t>
      </w:r>
      <w:hyperlink r:id="rId6" w:history="1">
        <w:r w:rsidRPr="00B9042C">
          <w:rPr>
            <w:rStyle w:val="Hipervnculo"/>
            <w:sz w:val="28"/>
            <w:szCs w:val="28"/>
            <w:u w:val="none"/>
          </w:rPr>
          <w:t>diper_d4_compras@armada.mil.uy</w:t>
        </w:r>
      </w:hyperlink>
      <w:r w:rsidRPr="002115A9">
        <w:rPr>
          <w:sz w:val="28"/>
          <w:szCs w:val="28"/>
        </w:rPr>
        <w:t xml:space="preserve">  o personalmente en la oficina de </w:t>
      </w:r>
      <w:smartTag w:uri="urn:schemas-microsoft-com:office:smarttags" w:element="PersonName">
        <w:smartTagPr>
          <w:attr w:name="ProductID" w:val="la División Logística"/>
        </w:smartTagPr>
        <w:r w:rsidRPr="002115A9">
          <w:rPr>
            <w:sz w:val="28"/>
            <w:szCs w:val="28"/>
          </w:rPr>
          <w:t>la División Logística</w:t>
        </w:r>
      </w:smartTag>
      <w:r>
        <w:rPr>
          <w:sz w:val="28"/>
          <w:szCs w:val="28"/>
        </w:rPr>
        <w:t xml:space="preserve"> de DIPER sita en Misiones 14</w:t>
      </w:r>
      <w:r w:rsidRPr="002115A9">
        <w:rPr>
          <w:sz w:val="28"/>
          <w:szCs w:val="28"/>
        </w:rPr>
        <w:t>29 1er piso horario de 08:30 a 13:00.</w:t>
      </w:r>
    </w:p>
    <w:p w:rsidR="00CD317A" w:rsidRPr="002115A9" w:rsidRDefault="00CD317A" w:rsidP="00CD317A">
      <w:pPr>
        <w:rPr>
          <w:sz w:val="28"/>
          <w:szCs w:val="28"/>
        </w:rPr>
      </w:pPr>
    </w:p>
    <w:p w:rsidR="00CD317A" w:rsidRPr="002115A9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2115A9">
        <w:rPr>
          <w:sz w:val="28"/>
          <w:szCs w:val="28"/>
        </w:rPr>
        <w:t>La propuesta deberá ser claramente redactada en idioma español sin borrones o enmiendas.</w:t>
      </w:r>
    </w:p>
    <w:p w:rsidR="00CD317A" w:rsidRPr="002115A9" w:rsidRDefault="00CD317A" w:rsidP="00CD317A">
      <w:pPr>
        <w:ind w:left="720"/>
        <w:rPr>
          <w:sz w:val="28"/>
          <w:szCs w:val="28"/>
        </w:rPr>
      </w:pPr>
    </w:p>
    <w:p w:rsidR="00CD317A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2115A9">
        <w:rPr>
          <w:sz w:val="28"/>
          <w:szCs w:val="28"/>
        </w:rPr>
        <w:t>En la cotización se deberá hacer referencia a la</w:t>
      </w:r>
      <w:r>
        <w:rPr>
          <w:sz w:val="28"/>
          <w:szCs w:val="28"/>
        </w:rPr>
        <w:t>s especificaciones del servicio ofertado como indica el cuadro al final del Pliego de Condiciones Particulares.</w:t>
      </w:r>
    </w:p>
    <w:p w:rsidR="00CD317A" w:rsidRPr="002115A9" w:rsidRDefault="00CD317A" w:rsidP="00CD317A">
      <w:pPr>
        <w:rPr>
          <w:sz w:val="28"/>
          <w:szCs w:val="28"/>
        </w:rPr>
      </w:pPr>
    </w:p>
    <w:p w:rsidR="00CD317A" w:rsidRPr="002115A9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2115A9">
        <w:rPr>
          <w:sz w:val="28"/>
          <w:szCs w:val="28"/>
        </w:rPr>
        <w:t>La forma de pago es crédito SIIF.</w:t>
      </w:r>
    </w:p>
    <w:p w:rsidR="00CD317A" w:rsidRPr="002115A9" w:rsidRDefault="00CD317A" w:rsidP="00CD317A">
      <w:pPr>
        <w:rPr>
          <w:sz w:val="28"/>
          <w:szCs w:val="28"/>
        </w:rPr>
      </w:pPr>
    </w:p>
    <w:p w:rsidR="00CD317A" w:rsidRPr="006361DD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556B8C">
        <w:rPr>
          <w:sz w:val="28"/>
          <w:szCs w:val="28"/>
        </w:rPr>
        <w:t xml:space="preserve">Plazo de entrega a coordinar luego de recibida la constancia de afectación en el lugar establecido con el numeral 3.- </w:t>
      </w:r>
    </w:p>
    <w:p w:rsidR="00CD317A" w:rsidRDefault="00CD317A" w:rsidP="00CD317A">
      <w:pPr>
        <w:pStyle w:val="Prrafodelista"/>
        <w:rPr>
          <w:sz w:val="28"/>
          <w:szCs w:val="28"/>
          <w:highlight w:val="yellow"/>
        </w:rPr>
      </w:pPr>
    </w:p>
    <w:p w:rsidR="00CD317A" w:rsidRPr="002115A9" w:rsidRDefault="00CD317A" w:rsidP="00CD317A">
      <w:pPr>
        <w:rPr>
          <w:sz w:val="28"/>
          <w:szCs w:val="28"/>
        </w:rPr>
      </w:pPr>
    </w:p>
    <w:p w:rsidR="00CD317A" w:rsidRPr="002115A9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2115A9">
        <w:rPr>
          <w:sz w:val="28"/>
          <w:szCs w:val="28"/>
        </w:rPr>
        <w:t>El oferente deberá</w:t>
      </w:r>
      <w:r>
        <w:rPr>
          <w:sz w:val="28"/>
          <w:szCs w:val="28"/>
        </w:rPr>
        <w:t xml:space="preserve"> estar ACTIVO en RUPE además de</w:t>
      </w:r>
      <w:r w:rsidRPr="002115A9">
        <w:rPr>
          <w:sz w:val="28"/>
          <w:szCs w:val="28"/>
        </w:rPr>
        <w:t xml:space="preserve"> proporcionar: número telefónico,</w:t>
      </w:r>
      <w:r>
        <w:rPr>
          <w:sz w:val="28"/>
          <w:szCs w:val="28"/>
        </w:rPr>
        <w:t xml:space="preserve"> RUT,</w:t>
      </w:r>
      <w:r w:rsidRPr="002115A9">
        <w:rPr>
          <w:sz w:val="28"/>
          <w:szCs w:val="28"/>
        </w:rPr>
        <w:t xml:space="preserve"> correo electrónico y/o fax mediante el cual se accede </w:t>
      </w:r>
      <w:r>
        <w:rPr>
          <w:sz w:val="28"/>
          <w:szCs w:val="28"/>
        </w:rPr>
        <w:t>directamente a comunicarse con él.</w:t>
      </w:r>
    </w:p>
    <w:p w:rsidR="00CD317A" w:rsidRPr="002115A9" w:rsidRDefault="00CD317A" w:rsidP="00CD317A">
      <w:pPr>
        <w:rPr>
          <w:sz w:val="28"/>
          <w:szCs w:val="28"/>
        </w:rPr>
      </w:pPr>
    </w:p>
    <w:p w:rsidR="00CD317A" w:rsidRDefault="00CD317A" w:rsidP="00CD317A">
      <w:pPr>
        <w:numPr>
          <w:ilvl w:val="0"/>
          <w:numId w:val="1"/>
        </w:numPr>
        <w:ind w:left="720"/>
        <w:rPr>
          <w:sz w:val="28"/>
          <w:szCs w:val="28"/>
        </w:rPr>
      </w:pPr>
      <w:r w:rsidRPr="002115A9">
        <w:rPr>
          <w:sz w:val="28"/>
          <w:szCs w:val="28"/>
        </w:rPr>
        <w:t>Mantenim</w:t>
      </w:r>
      <w:r>
        <w:rPr>
          <w:sz w:val="28"/>
          <w:szCs w:val="28"/>
        </w:rPr>
        <w:t>iento de la oferta: no menor a 9</w:t>
      </w:r>
      <w:r w:rsidRPr="002115A9">
        <w:rPr>
          <w:sz w:val="28"/>
          <w:szCs w:val="28"/>
        </w:rPr>
        <w:t>0 días</w:t>
      </w:r>
      <w:r>
        <w:rPr>
          <w:sz w:val="28"/>
          <w:szCs w:val="28"/>
        </w:rPr>
        <w:t>.</w:t>
      </w:r>
    </w:p>
    <w:p w:rsidR="00CD317A" w:rsidRDefault="00CD317A" w:rsidP="00CD317A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 w:rsidRPr="00413CC9">
        <w:rPr>
          <w:b/>
          <w:i/>
          <w:sz w:val="28"/>
          <w:szCs w:val="28"/>
        </w:rPr>
        <w:lastRenderedPageBreak/>
        <w:t xml:space="preserve">El periodo de mantenimiento será desde el </w:t>
      </w:r>
      <w:r>
        <w:rPr>
          <w:b/>
          <w:i/>
          <w:sz w:val="28"/>
          <w:szCs w:val="28"/>
        </w:rPr>
        <w:t xml:space="preserve">momento que el proveedor </w:t>
      </w:r>
      <w:r w:rsidRPr="00413CC9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firme la constancia de afectación. </w:t>
      </w:r>
      <w:r w:rsidRPr="00413CC9">
        <w:rPr>
          <w:b/>
          <w:i/>
          <w:sz w:val="28"/>
          <w:szCs w:val="28"/>
        </w:rPr>
        <w:t>El servicio deberá ser completo (FULL SERVICE).-</w:t>
      </w:r>
    </w:p>
    <w:p w:rsidR="00CD317A" w:rsidRDefault="00CD317A" w:rsidP="00CD317A">
      <w:pPr>
        <w:pStyle w:val="Prrafodelista"/>
        <w:ind w:left="502"/>
        <w:rPr>
          <w:b/>
          <w:i/>
          <w:sz w:val="28"/>
          <w:szCs w:val="28"/>
        </w:rPr>
      </w:pPr>
    </w:p>
    <w:p w:rsidR="00CD317A" w:rsidRDefault="00CD317A" w:rsidP="00CD317A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“RECOLECCIÓN DE RECIDUOS” </w:t>
      </w:r>
    </w:p>
    <w:p w:rsidR="00CD317A" w:rsidRDefault="00CD317A" w:rsidP="00CD317A">
      <w:pPr>
        <w:rPr>
          <w:b/>
          <w:i/>
          <w:sz w:val="28"/>
          <w:szCs w:val="28"/>
        </w:rPr>
      </w:pPr>
    </w:p>
    <w:p w:rsidR="00CD317A" w:rsidRPr="00716469" w:rsidRDefault="00CD317A" w:rsidP="00CD317A">
      <w:pPr>
        <w:jc w:val="both"/>
        <w:rPr>
          <w:sz w:val="28"/>
          <w:szCs w:val="28"/>
          <w:lang w:val="es-ES_tradnl"/>
        </w:rPr>
      </w:pPr>
      <w:r w:rsidRPr="00716469">
        <w:rPr>
          <w:sz w:val="28"/>
          <w:szCs w:val="28"/>
        </w:rPr>
        <w:t>El</w:t>
      </w:r>
      <w:r>
        <w:rPr>
          <w:b/>
          <w:i/>
          <w:sz w:val="28"/>
          <w:szCs w:val="28"/>
        </w:rPr>
        <w:t xml:space="preserve"> </w:t>
      </w:r>
      <w:r w:rsidRPr="00716469">
        <w:rPr>
          <w:sz w:val="28"/>
          <w:szCs w:val="28"/>
        </w:rPr>
        <w:t>ser</w:t>
      </w:r>
      <w:r>
        <w:rPr>
          <w:sz w:val="28"/>
          <w:szCs w:val="28"/>
        </w:rPr>
        <w:t>vicio</w:t>
      </w:r>
      <w:r>
        <w:rPr>
          <w:b/>
          <w:i/>
          <w:sz w:val="28"/>
          <w:szCs w:val="28"/>
        </w:rPr>
        <w:t xml:space="preserve"> </w:t>
      </w:r>
      <w:r w:rsidRPr="00716469">
        <w:rPr>
          <w:sz w:val="28"/>
          <w:szCs w:val="28"/>
          <w:lang w:val="es-ES_tradnl"/>
        </w:rPr>
        <w:t xml:space="preserve">Se establece una frecuencia de 3 veces por semana, en las siguientes direcciones, </w:t>
      </w:r>
      <w:r w:rsidRPr="00716469">
        <w:rPr>
          <w:sz w:val="28"/>
          <w:szCs w:val="28"/>
          <w:u w:val="single"/>
          <w:lang w:val="es-ES_tradnl"/>
        </w:rPr>
        <w:t>DIPER</w:t>
      </w:r>
      <w:r w:rsidRPr="00716469">
        <w:rPr>
          <w:sz w:val="28"/>
          <w:szCs w:val="28"/>
          <w:lang w:val="es-ES_tradnl"/>
        </w:rPr>
        <w:t xml:space="preserve"> en la calle  Misiones 1429(con la entrega de 2 contenedores de 770 litros), </w:t>
      </w:r>
      <w:r w:rsidRPr="00716469">
        <w:rPr>
          <w:sz w:val="28"/>
          <w:szCs w:val="28"/>
          <w:u w:val="single"/>
          <w:lang w:val="es-ES_tradnl"/>
        </w:rPr>
        <w:t>ESNAL</w:t>
      </w:r>
      <w:r w:rsidRPr="00716469">
        <w:rPr>
          <w:sz w:val="28"/>
          <w:szCs w:val="28"/>
          <w:lang w:val="es-ES_tradnl"/>
        </w:rPr>
        <w:t xml:space="preserve"> en la calle Miramar 1643(con la entrega de 1 contenedor de 1100 litros), </w:t>
      </w:r>
      <w:r w:rsidRPr="00716469">
        <w:rPr>
          <w:sz w:val="28"/>
          <w:szCs w:val="28"/>
          <w:u w:val="single"/>
          <w:lang w:val="es-ES_tradnl"/>
        </w:rPr>
        <w:t>CIARM</w:t>
      </w:r>
      <w:r w:rsidRPr="00716469">
        <w:rPr>
          <w:sz w:val="28"/>
          <w:szCs w:val="28"/>
          <w:lang w:val="es-ES_tradnl"/>
        </w:rPr>
        <w:t>, en la calle Juan. L. Cuesta 1837(con la entrega de un contenedor de 770 litros).</w:t>
      </w:r>
    </w:p>
    <w:p w:rsidR="00CD317A" w:rsidRPr="00716469" w:rsidRDefault="00CD317A" w:rsidP="00CD317A">
      <w:pPr>
        <w:rPr>
          <w:b/>
          <w:i/>
          <w:sz w:val="28"/>
          <w:szCs w:val="28"/>
          <w:lang w:val="es-ES_tradnl"/>
        </w:rPr>
      </w:pPr>
    </w:p>
    <w:p w:rsidR="00CD317A" w:rsidRDefault="00CD317A" w:rsidP="00CD317A">
      <w:pPr>
        <w:pStyle w:val="Prrafodelista"/>
        <w:ind w:left="360"/>
        <w:rPr>
          <w:b/>
          <w:i/>
          <w:sz w:val="28"/>
          <w:szCs w:val="28"/>
        </w:rPr>
      </w:pPr>
    </w:p>
    <w:p w:rsidR="00E92238" w:rsidRDefault="00E92238"/>
    <w:sectPr w:rsidR="00E92238" w:rsidSect="00353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65B"/>
    <w:multiLevelType w:val="hybridMultilevel"/>
    <w:tmpl w:val="E7262CAC"/>
    <w:lvl w:ilvl="0" w:tplc="47EA43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17A"/>
    <w:rsid w:val="00353885"/>
    <w:rsid w:val="004D5BF8"/>
    <w:rsid w:val="009C43F9"/>
    <w:rsid w:val="009D0DDD"/>
    <w:rsid w:val="00CD317A"/>
    <w:rsid w:val="00D56DD4"/>
    <w:rsid w:val="00E92238"/>
    <w:rsid w:val="00E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360" w:lineRule="auto"/>
        <w:ind w:left="-284"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7A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D31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317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er_d4_compras@armada.mil.uy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Diper_d4_compras2</dc:creator>
  <cp:lastModifiedBy>Diper_d4_compras2</cp:lastModifiedBy>
  <cp:revision>1</cp:revision>
  <dcterms:created xsi:type="dcterms:W3CDTF">2018-05-17T11:56:00Z</dcterms:created>
  <dcterms:modified xsi:type="dcterms:W3CDTF">2018-05-17T11:57:00Z</dcterms:modified>
</cp:coreProperties>
</file>