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betan Machine Uni" w:hAnsi="Tibetan Machine Uni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betan Machine Uni" w:hAnsi="Tibetan Machine Uni"/>
          <w:b w:val="false"/>
          <w:bCs w:val="false"/>
          <w:sz w:val="20"/>
          <w:szCs w:val="20"/>
          <w:u w:val="none"/>
        </w:rPr>
      </w:r>
    </w:p>
    <w:p>
      <w:pPr>
        <w:pStyle w:val="Normal"/>
        <w:jc w:val="both"/>
        <w:rPr>
          <w:rFonts w:ascii="Tibetan Machine Uni" w:hAnsi="Tibetan Machine Uni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betan Machine Uni" w:hAnsi="Tibetan Machine Uni"/>
          <w:b w:val="false"/>
          <w:bCs w:val="false"/>
          <w:sz w:val="20"/>
          <w:szCs w:val="20"/>
          <w:u w:val="none"/>
        </w:rPr>
      </w:r>
    </w:p>
    <w:p>
      <w:pPr>
        <w:pStyle w:val="Normal"/>
        <w:jc w:val="both"/>
        <w:rPr>
          <w:rFonts w:ascii="Tibetan Machine Uni" w:hAnsi="Tibetan Machine Uni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betan Machine Uni" w:hAnsi="Tibetan Machine Uni"/>
          <w:b w:val="false"/>
          <w:bCs w:val="false"/>
          <w:sz w:val="20"/>
          <w:szCs w:val="20"/>
          <w:u w:val="none"/>
        </w:rPr>
        <w:t xml:space="preserve">"Cabe aclarar que  al momento de la adjudicación,  se tendrá en consideración </w:t>
      </w:r>
    </w:p>
    <w:p>
      <w:pPr>
        <w:pStyle w:val="Normal"/>
        <w:jc w:val="both"/>
        <w:rPr>
          <w:rFonts w:ascii="Tibetan Machine Uni" w:hAnsi="Tibetan Machine Uni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betan Machine Uni" w:hAnsi="Tibetan Machine Uni"/>
          <w:b w:val="false"/>
          <w:bCs w:val="false"/>
          <w:sz w:val="20"/>
          <w:szCs w:val="20"/>
          <w:u w:val="none"/>
        </w:rPr>
        <w:t>aquellos proveedores que cumplan con lo establecido en el Art 46 del TOCAF".</w:t>
      </w:r>
    </w:p>
    <w:p>
      <w:pPr>
        <w:pStyle w:val="Normal"/>
        <w:jc w:val="center"/>
        <w:rPr>
          <w:rFonts w:ascii="Tibetan Machine Uni" w:hAnsi="Tibetan Machine Uni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betan Machine Uni" w:hAnsi="Tibetan Machine Uni"/>
          <w:b w:val="false"/>
          <w:bCs w:val="false"/>
          <w:sz w:val="20"/>
          <w:szCs w:val="20"/>
          <w:u w:val="none"/>
        </w:rPr>
      </w:r>
    </w:p>
    <w:p>
      <w:pPr>
        <w:pStyle w:val="Normal"/>
        <w:jc w:val="center"/>
        <w:rPr>
          <w:rFonts w:ascii="Tibetan Machine Uni" w:hAnsi="Tibetan Machine Uni"/>
          <w:b/>
          <w:b/>
          <w:bCs/>
          <w:sz w:val="28"/>
          <w:szCs w:val="28"/>
        </w:rPr>
      </w:pPr>
      <w:r>
        <w:rPr>
          <w:rFonts w:ascii="Tibetan Machine Uni" w:hAnsi="Tibetan Machine Uni"/>
          <w:b/>
          <w:bCs/>
          <w:sz w:val="28"/>
          <w:szCs w:val="28"/>
        </w:rPr>
      </w:r>
    </w:p>
    <w:sectPr>
      <w:headerReference w:type="default" r:id="rId2"/>
      <w:type w:val="nextPage"/>
      <w:pgSz w:w="11906" w:h="16838"/>
      <w:pgMar w:left="1134" w:right="1134" w:header="1134" w:top="432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Tibetan Machine Uni">
    <w:charset w:val="01" w:characterSet="utf-8"/>
    <w:family w:val="auto"/>
    <w:pitch w:val="variable"/>
  </w:font>
  <w:font w:name="Garamond">
    <w:charset w:val="01" w:characterSet="utf-8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3942715</wp:posOffset>
          </wp:positionH>
          <wp:positionV relativeFrom="paragraph">
            <wp:posOffset>41910</wp:posOffset>
          </wp:positionV>
          <wp:extent cx="1570355" cy="1250950"/>
          <wp:effectExtent l="0" t="0" r="0" b="0"/>
          <wp:wrapSquare wrapText="largest"/>
          <wp:docPr id="1" name="Imagen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1250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>
        <w:rFonts w:ascii="Garamond" w:hAnsi="Garamond" w:cs="Garamond"/>
        <w:b/>
        <w:b/>
        <w:bCs/>
        <w:i/>
        <w:i/>
        <w:iCs/>
        <w:sz w:val="28"/>
        <w:szCs w:val="28"/>
      </w:rPr>
    </w:pPr>
    <w:r>
      <w:rPr>
        <w:rFonts w:cs="Garamond" w:ascii="Garamond" w:hAnsi="Garamond"/>
        <w:b/>
        <w:bCs/>
        <w:i/>
        <w:iCs/>
        <w:sz w:val="28"/>
        <w:szCs w:val="28"/>
      </w:rPr>
    </w:r>
  </w:p>
  <w:p>
    <w:pPr>
      <w:pStyle w:val="Encabezamiento"/>
      <w:rPr>
        <w:rFonts w:ascii="Garamond" w:hAnsi="Garamond" w:cs="Garamond"/>
        <w:b/>
        <w:b/>
        <w:bCs/>
        <w:i/>
        <w:i/>
        <w:iCs/>
        <w:sz w:val="28"/>
        <w:szCs w:val="28"/>
      </w:rPr>
    </w:pPr>
    <w:r>
      <w:rPr>
        <w:rFonts w:cs="Garamond" w:ascii="Garamond" w:hAnsi="Garamond"/>
        <w:b/>
        <w:bCs/>
        <w:i/>
        <w:iCs/>
        <w:sz w:val="28"/>
        <w:szCs w:val="28"/>
      </w:rPr>
    </w:r>
  </w:p>
  <w:p>
    <w:pPr>
      <w:pStyle w:val="Encabezamiento"/>
      <w:rPr>
        <w:rFonts w:ascii="Garamond" w:hAnsi="Garamond" w:cs="Garamond"/>
        <w:b/>
        <w:b/>
        <w:bCs/>
        <w:i/>
        <w:i/>
        <w:iCs/>
        <w:sz w:val="28"/>
        <w:szCs w:val="28"/>
      </w:rPr>
    </w:pPr>
    <w:r>
      <w:rPr>
        <w:rFonts w:cs="Garamond" w:ascii="Garamond" w:hAnsi="Garamond"/>
        <w:b/>
        <w:bCs/>
        <w:i/>
        <w:iCs/>
        <w:sz w:val="28"/>
        <w:szCs w:val="28"/>
      </w:rPr>
    </w:r>
  </w:p>
  <w:p>
    <w:pPr>
      <w:pStyle w:val="Encabezamiento"/>
      <w:rPr>
        <w:rFonts w:ascii="Garamond" w:hAnsi="Garamond" w:cs="Garamond"/>
        <w:b/>
        <w:b/>
        <w:bCs/>
        <w:i/>
        <w:i/>
        <w:iCs/>
        <w:sz w:val="28"/>
        <w:szCs w:val="28"/>
      </w:rPr>
    </w:pPr>
    <w:r>
      <w:rPr>
        <w:rFonts w:cs="Garamond" w:ascii="Garamond" w:hAnsi="Garamond"/>
        <w:b/>
        <w:bCs/>
        <w:i/>
        <w:iCs/>
        <w:sz w:val="28"/>
        <w:szCs w:val="28"/>
      </w:rPr>
      <w:t>Hospital Pasteur</w:t>
    </w:r>
  </w:p>
  <w:p>
    <w:pPr>
      <w:pStyle w:val="Encabezamiento"/>
      <w:rPr>
        <w:rFonts w:ascii="Garamond" w:hAnsi="Garamond" w:cs="Garamond"/>
        <w:b/>
        <w:b/>
        <w:bCs/>
        <w:i/>
        <w:i/>
        <w:iCs/>
        <w:sz w:val="28"/>
        <w:szCs w:val="28"/>
      </w:rPr>
    </w:pPr>
    <w:r>
      <w:rPr>
        <w:rFonts w:cs="Garamond" w:ascii="Garamond" w:hAnsi="Garamond"/>
        <w:b/>
        <w:bCs/>
        <w:i/>
        <w:iCs/>
        <w:sz w:val="28"/>
        <w:szCs w:val="28"/>
      </w:rPr>
      <w:t>Tel: 25088131</w:t>
    </w:r>
  </w:p>
  <w:p>
    <w:pPr>
      <w:pStyle w:val="Encabezamiento"/>
      <w:rPr>
        <w:rFonts w:ascii="Garamond" w:hAnsi="Garamond" w:cs="Garamond"/>
        <w:b/>
        <w:b/>
        <w:bCs/>
        <w:i/>
        <w:i/>
        <w:iCs/>
        <w:sz w:val="28"/>
        <w:szCs w:val="28"/>
      </w:rPr>
    </w:pPr>
    <w:r>
      <w:rPr>
        <w:rFonts w:cs="Garamond" w:ascii="Garamond" w:hAnsi="Garamond"/>
        <w:b/>
        <w:bCs/>
        <w:i/>
        <w:iCs/>
        <w:sz w:val="28"/>
        <w:szCs w:val="28"/>
      </w:rPr>
      <w:t>Larravide 74</w:t>
    </w:r>
  </w:p>
  <w:p>
    <w:pPr>
      <w:pStyle w:val="Encabezamiento"/>
      <w:rPr>
        <w:rFonts w:ascii="Garamond" w:hAnsi="Garamond" w:cs="Garamond"/>
        <w:b/>
        <w:b/>
        <w:bCs/>
        <w:i/>
        <w:i/>
        <w:iCs/>
        <w:sz w:val="28"/>
        <w:szCs w:val="28"/>
      </w:rPr>
    </w:pPr>
    <w:r>
      <w:rPr>
        <w:rFonts w:cs="Garamond" w:ascii="Garamond" w:hAnsi="Garamond"/>
        <w:b/>
        <w:bCs/>
        <w:i/>
        <w:iCs/>
        <w:sz w:val="28"/>
        <w:szCs w:val="28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-161925</wp:posOffset>
              </wp:positionH>
              <wp:positionV relativeFrom="paragraph">
                <wp:posOffset>80010</wp:posOffset>
              </wp:positionV>
              <wp:extent cx="5944235" cy="1149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144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003366"/>
                          </a:gs>
                        </a:gsLst>
                        <a:lin ang="10800000"/>
                      </a:gra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-12.75pt;margin-top:6.3pt;width:467.95pt;height:8.95pt">
              <w10:wrap type="none"/>
              <v:fill o:detectmouseclick="t" color2="#003366"/>
              <v:stroke color="#3465a4" joinstyle="round" endcap="flat"/>
            </v:rect>
          </w:pict>
        </mc:Fallback>
      </mc:AlternateContent>
    </w:r>
  </w:p>
  <w:p>
    <w:pPr>
      <w:pStyle w:val="Encabezamiento"/>
      <w:rPr>
        <w:rFonts w:ascii="Garamond" w:hAnsi="Garamond" w:cs="Garamond"/>
        <w:b/>
        <w:b/>
        <w:bCs/>
        <w:i/>
        <w:i/>
        <w:iCs/>
        <w:sz w:val="28"/>
        <w:szCs w:val="28"/>
      </w:rPr>
    </w:pPr>
    <w:r>
      <w:rPr>
        <w:rFonts w:cs="Garamond" w:ascii="Garamond" w:hAnsi="Garamond"/>
        <w:b/>
        <w:bCs/>
        <w:i/>
        <w:iCs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UY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b/>
      <w:color w:val="auto"/>
      <w:sz w:val="24"/>
      <w:szCs w:val="24"/>
      <w:lang w:val="es-UY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LibreOffice/5.1.6.2$Linux_X86_64 LibreOffice_project/10m0$Build-2</Application>
  <Pages>1</Pages>
  <Words>31</Words>
  <Characters>166</Characters>
  <CharactersWithSpaces>195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2018-04-11T10:16:33Z</dcterms:created>
  <dc:creator/>
  <dc:description/>
  <dc:language>es-UY</dc:language>
  <cp:lastModifiedBy/>
  <cp:lastPrinted>2018-04-12T10:13:06Z</cp:lastPrinted>
  <dcterms:modified xsi:type="dcterms:W3CDTF">2018-04-17T11:15:47Z</dcterms:modified>
  <cp:revision>7</cp:revision>
  <dc:subject/>
  <dc:title/>
</cp:coreProperties>
</file>