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B8" w:rsidRDefault="005235B8" w:rsidP="00496B6E"/>
    <w:p w:rsidR="001B4105" w:rsidRPr="00F35FF2" w:rsidRDefault="001B4105" w:rsidP="001000E2">
      <w:pPr>
        <w:spacing w:line="276" w:lineRule="auto"/>
        <w:jc w:val="center"/>
        <w:rPr>
          <w:rFonts w:ascii="Arial" w:hAnsi="Arial" w:cs="Arial"/>
          <w:sz w:val="22"/>
          <w:szCs w:val="22"/>
          <w:u w:val="single"/>
        </w:rPr>
      </w:pPr>
      <w:r w:rsidRPr="00F35FF2">
        <w:rPr>
          <w:rFonts w:ascii="Arial" w:hAnsi="Arial" w:cs="Arial"/>
          <w:sz w:val="22"/>
          <w:szCs w:val="22"/>
          <w:u w:val="single"/>
        </w:rPr>
        <w:t xml:space="preserve">CONTRATACION DE SERVICIO DE CONSULTORIA </w:t>
      </w:r>
      <w:r>
        <w:rPr>
          <w:rFonts w:ascii="Arial" w:hAnsi="Arial" w:cs="Arial"/>
          <w:sz w:val="22"/>
          <w:szCs w:val="22"/>
          <w:u w:val="single"/>
        </w:rPr>
        <w:t>LOCAL</w:t>
      </w:r>
    </w:p>
    <w:p w:rsidR="001B4105" w:rsidRDefault="001B4105" w:rsidP="001000E2">
      <w:pPr>
        <w:spacing w:line="276" w:lineRule="auto"/>
        <w:jc w:val="both"/>
        <w:rPr>
          <w:rFonts w:ascii="Arial" w:hAnsi="Arial" w:cs="Arial"/>
          <w:sz w:val="22"/>
          <w:szCs w:val="22"/>
        </w:rPr>
      </w:pPr>
    </w:p>
    <w:p w:rsidR="001B4105" w:rsidRDefault="001B4105" w:rsidP="001000E2">
      <w:pPr>
        <w:spacing w:line="276" w:lineRule="auto"/>
        <w:jc w:val="both"/>
        <w:rPr>
          <w:rFonts w:ascii="Arial" w:hAnsi="Arial" w:cs="Arial"/>
          <w:sz w:val="22"/>
          <w:szCs w:val="22"/>
        </w:rPr>
      </w:pPr>
    </w:p>
    <w:p w:rsidR="001B4105" w:rsidRPr="00F35FF2" w:rsidRDefault="001B4105" w:rsidP="001000E2">
      <w:pPr>
        <w:autoSpaceDE w:val="0"/>
        <w:autoSpaceDN w:val="0"/>
        <w:adjustRightInd w:val="0"/>
        <w:spacing w:line="276" w:lineRule="auto"/>
        <w:jc w:val="both"/>
        <w:rPr>
          <w:rFonts w:ascii="Arial" w:hAnsi="Arial" w:cs="Arial"/>
          <w:sz w:val="22"/>
          <w:szCs w:val="22"/>
          <w:lang w:val="es-ES"/>
        </w:rPr>
      </w:pPr>
      <w:r w:rsidRPr="00F35FF2">
        <w:rPr>
          <w:rFonts w:ascii="Arial" w:hAnsi="Arial" w:cs="Arial"/>
          <w:b/>
          <w:sz w:val="22"/>
          <w:szCs w:val="22"/>
          <w:lang w:val="es-ES"/>
        </w:rPr>
        <w:t>Institución</w:t>
      </w:r>
      <w:r w:rsidRPr="00F35FF2">
        <w:rPr>
          <w:rFonts w:ascii="Arial" w:hAnsi="Arial" w:cs="Arial"/>
          <w:sz w:val="22"/>
          <w:szCs w:val="22"/>
          <w:lang w:val="es-ES"/>
        </w:rPr>
        <w:t>: U</w:t>
      </w:r>
      <w:r>
        <w:rPr>
          <w:rFonts w:ascii="Arial" w:hAnsi="Arial" w:cs="Arial"/>
          <w:sz w:val="22"/>
          <w:szCs w:val="22"/>
          <w:lang w:val="es-ES"/>
        </w:rPr>
        <w:t>niversidad Tecnológica</w:t>
      </w:r>
    </w:p>
    <w:p w:rsidR="001B4105" w:rsidRPr="00F35FF2" w:rsidRDefault="001B4105" w:rsidP="001000E2">
      <w:pPr>
        <w:autoSpaceDE w:val="0"/>
        <w:autoSpaceDN w:val="0"/>
        <w:adjustRightInd w:val="0"/>
        <w:spacing w:line="276" w:lineRule="auto"/>
        <w:jc w:val="both"/>
        <w:rPr>
          <w:rFonts w:ascii="Arial" w:hAnsi="Arial" w:cs="Arial"/>
          <w:sz w:val="22"/>
          <w:szCs w:val="22"/>
          <w:lang w:val="es-ES"/>
        </w:rPr>
      </w:pPr>
      <w:r w:rsidRPr="00F35FF2">
        <w:rPr>
          <w:rFonts w:ascii="Arial" w:hAnsi="Arial" w:cs="Arial"/>
          <w:b/>
          <w:sz w:val="22"/>
          <w:szCs w:val="22"/>
          <w:lang w:val="es-ES"/>
        </w:rPr>
        <w:t>País:</w:t>
      </w:r>
      <w:r w:rsidRPr="00F35FF2">
        <w:rPr>
          <w:rFonts w:ascii="Arial" w:hAnsi="Arial" w:cs="Arial"/>
          <w:sz w:val="22"/>
          <w:szCs w:val="22"/>
          <w:lang w:val="es-ES"/>
        </w:rPr>
        <w:t xml:space="preserve"> Uruguay</w:t>
      </w:r>
    </w:p>
    <w:p w:rsidR="001B4105" w:rsidRPr="00F35FF2" w:rsidRDefault="001B4105" w:rsidP="001000E2">
      <w:pPr>
        <w:spacing w:line="276" w:lineRule="auto"/>
        <w:jc w:val="both"/>
        <w:rPr>
          <w:rFonts w:ascii="Arial" w:hAnsi="Arial" w:cs="Arial"/>
          <w:bCs/>
          <w:sz w:val="22"/>
          <w:szCs w:val="22"/>
          <w:lang w:eastAsia="ko-KR"/>
        </w:rPr>
      </w:pPr>
      <w:r w:rsidRPr="00F35FF2">
        <w:rPr>
          <w:rFonts w:ascii="Arial" w:hAnsi="Arial" w:cs="Arial"/>
          <w:b/>
          <w:sz w:val="22"/>
          <w:szCs w:val="22"/>
          <w:lang w:val="es-ES"/>
        </w:rPr>
        <w:t>Proyecto</w:t>
      </w:r>
      <w:r w:rsidRPr="00F35FF2">
        <w:rPr>
          <w:rFonts w:ascii="Arial" w:hAnsi="Arial" w:cs="Arial"/>
          <w:sz w:val="22"/>
          <w:szCs w:val="22"/>
          <w:lang w:val="es-ES"/>
        </w:rPr>
        <w:t xml:space="preserve">: </w:t>
      </w:r>
      <w:r w:rsidRPr="00F35FF2">
        <w:rPr>
          <w:rFonts w:ascii="Arial" w:hAnsi="Arial" w:cs="Arial"/>
          <w:sz w:val="22"/>
          <w:szCs w:val="22"/>
        </w:rPr>
        <w:t>Apoyo al desarrollo de un Plan Maestro para un Parque Tecnológico (</w:t>
      </w:r>
      <w:proofErr w:type="spellStart"/>
      <w:r w:rsidRPr="00F35FF2">
        <w:rPr>
          <w:rFonts w:ascii="Arial" w:hAnsi="Arial" w:cs="Arial"/>
          <w:sz w:val="22"/>
          <w:szCs w:val="22"/>
        </w:rPr>
        <w:t>Technopark</w:t>
      </w:r>
      <w:proofErr w:type="spellEnd"/>
      <w:r w:rsidRPr="00F35FF2">
        <w:rPr>
          <w:rFonts w:ascii="Arial" w:hAnsi="Arial" w:cs="Arial"/>
          <w:sz w:val="22"/>
          <w:szCs w:val="22"/>
        </w:rPr>
        <w:t>) en el Campus UTEC de Rivera</w:t>
      </w:r>
    </w:p>
    <w:p w:rsidR="001B4105" w:rsidRPr="00F35FF2" w:rsidRDefault="001B4105" w:rsidP="001000E2">
      <w:pPr>
        <w:spacing w:line="276" w:lineRule="auto"/>
        <w:jc w:val="both"/>
        <w:rPr>
          <w:rFonts w:ascii="Arial" w:hAnsi="Arial" w:cs="Arial"/>
          <w:bCs/>
          <w:sz w:val="22"/>
          <w:szCs w:val="22"/>
          <w:lang w:eastAsia="ko-KR"/>
        </w:rPr>
      </w:pPr>
      <w:r w:rsidRPr="00F35FF2">
        <w:rPr>
          <w:rFonts w:ascii="Arial" w:hAnsi="Arial" w:cs="Arial"/>
          <w:b/>
          <w:sz w:val="22"/>
          <w:szCs w:val="22"/>
          <w:lang w:val="es-ES"/>
        </w:rPr>
        <w:t>Sector:</w:t>
      </w:r>
      <w:r w:rsidRPr="00F35FF2">
        <w:rPr>
          <w:rFonts w:ascii="Arial" w:hAnsi="Arial" w:cs="Arial"/>
          <w:sz w:val="22"/>
          <w:szCs w:val="22"/>
          <w:lang w:val="es-ES"/>
        </w:rPr>
        <w:t xml:space="preserve"> Educación</w:t>
      </w:r>
    </w:p>
    <w:p w:rsidR="001B4105" w:rsidRPr="00F35FF2" w:rsidRDefault="001B4105" w:rsidP="001000E2">
      <w:pPr>
        <w:spacing w:line="276" w:lineRule="auto"/>
        <w:jc w:val="both"/>
        <w:rPr>
          <w:rFonts w:ascii="Arial" w:hAnsi="Arial" w:cs="Arial"/>
          <w:bCs/>
          <w:sz w:val="22"/>
          <w:szCs w:val="22"/>
          <w:lang w:eastAsia="ko-KR"/>
        </w:rPr>
      </w:pPr>
      <w:r w:rsidRPr="00F35FF2">
        <w:rPr>
          <w:rFonts w:ascii="Arial" w:hAnsi="Arial" w:cs="Arial"/>
          <w:b/>
          <w:sz w:val="22"/>
          <w:szCs w:val="22"/>
          <w:lang w:val="es-ES"/>
        </w:rPr>
        <w:t>Resumen:</w:t>
      </w:r>
      <w:r w:rsidRPr="00F35FF2">
        <w:rPr>
          <w:rFonts w:ascii="Arial" w:hAnsi="Arial" w:cs="Arial"/>
          <w:sz w:val="22"/>
          <w:szCs w:val="22"/>
          <w:lang w:val="es-ES"/>
        </w:rPr>
        <w:t xml:space="preserve"> </w:t>
      </w:r>
      <w:r w:rsidRPr="00F35FF2">
        <w:rPr>
          <w:rFonts w:ascii="Arial" w:hAnsi="Arial" w:cs="Arial"/>
          <w:bCs/>
          <w:sz w:val="22"/>
          <w:szCs w:val="22"/>
          <w:lang w:eastAsia="ko-KR"/>
        </w:rPr>
        <w:t xml:space="preserve">El objetivo de la consultoría </w:t>
      </w:r>
      <w:r>
        <w:rPr>
          <w:rFonts w:ascii="Arial" w:hAnsi="Arial" w:cs="Arial"/>
          <w:bCs/>
          <w:sz w:val="22"/>
          <w:szCs w:val="22"/>
          <w:lang w:eastAsia="ko-KR"/>
        </w:rPr>
        <w:t xml:space="preserve">local </w:t>
      </w:r>
      <w:r w:rsidRPr="00F35FF2">
        <w:rPr>
          <w:rFonts w:ascii="Arial" w:hAnsi="Arial" w:cs="Arial"/>
          <w:bCs/>
          <w:sz w:val="22"/>
          <w:szCs w:val="22"/>
          <w:lang w:eastAsia="ko-KR"/>
        </w:rPr>
        <w:t>es proporcionar ase</w:t>
      </w:r>
      <w:r>
        <w:rPr>
          <w:rFonts w:ascii="Arial" w:hAnsi="Arial" w:cs="Arial"/>
          <w:bCs/>
          <w:sz w:val="22"/>
          <w:szCs w:val="22"/>
          <w:lang w:eastAsia="ko-KR"/>
        </w:rPr>
        <w:t>soría técnica y apoyo a un servicio de</w:t>
      </w:r>
      <w:r w:rsidRPr="00F35FF2">
        <w:rPr>
          <w:rFonts w:ascii="Arial" w:hAnsi="Arial" w:cs="Arial"/>
          <w:bCs/>
          <w:sz w:val="22"/>
          <w:szCs w:val="22"/>
          <w:lang w:eastAsia="ko-KR"/>
        </w:rPr>
        <w:t xml:space="preserve"> consultor</w:t>
      </w:r>
      <w:r>
        <w:rPr>
          <w:rFonts w:ascii="Arial" w:hAnsi="Arial" w:cs="Arial"/>
          <w:bCs/>
          <w:sz w:val="22"/>
          <w:szCs w:val="22"/>
          <w:lang w:eastAsia="ko-KR"/>
        </w:rPr>
        <w:t>ía</w:t>
      </w:r>
      <w:r w:rsidRPr="00F35FF2">
        <w:rPr>
          <w:rFonts w:ascii="Arial" w:hAnsi="Arial" w:cs="Arial"/>
          <w:bCs/>
          <w:sz w:val="22"/>
          <w:szCs w:val="22"/>
          <w:lang w:eastAsia="ko-KR"/>
        </w:rPr>
        <w:t xml:space="preserve"> internacional, a los efectos de que el contexto local </w:t>
      </w:r>
      <w:r>
        <w:rPr>
          <w:rFonts w:ascii="Arial" w:hAnsi="Arial" w:cs="Arial"/>
          <w:bCs/>
          <w:sz w:val="22"/>
          <w:szCs w:val="22"/>
          <w:lang w:eastAsia="ko-KR"/>
        </w:rPr>
        <w:t xml:space="preserve">de Rivera </w:t>
      </w:r>
      <w:r w:rsidRPr="00F35FF2">
        <w:rPr>
          <w:rFonts w:ascii="Arial" w:hAnsi="Arial" w:cs="Arial"/>
          <w:bCs/>
          <w:sz w:val="22"/>
          <w:szCs w:val="22"/>
          <w:lang w:eastAsia="ko-KR"/>
        </w:rPr>
        <w:t>se refleje bien en el estudio de factibilidad y en el plan maestro de un parque tecnológico en el Polo Tecnológico de Educación Superior en Rivera</w:t>
      </w:r>
      <w:r>
        <w:rPr>
          <w:rFonts w:ascii="Arial" w:hAnsi="Arial" w:cs="Arial"/>
          <w:bCs/>
          <w:sz w:val="22"/>
          <w:szCs w:val="22"/>
          <w:lang w:eastAsia="ko-KR"/>
        </w:rPr>
        <w:t xml:space="preserve"> elaborado por dicha consultoría internacional</w:t>
      </w:r>
      <w:r w:rsidRPr="00F35FF2">
        <w:rPr>
          <w:rFonts w:ascii="Arial" w:hAnsi="Arial" w:cs="Arial"/>
          <w:bCs/>
          <w:sz w:val="22"/>
          <w:szCs w:val="22"/>
          <w:lang w:eastAsia="ko-KR"/>
        </w:rPr>
        <w:t xml:space="preserve">. </w:t>
      </w:r>
      <w:r>
        <w:rPr>
          <w:rFonts w:ascii="Arial" w:hAnsi="Arial" w:cs="Arial"/>
          <w:bCs/>
          <w:sz w:val="22"/>
          <w:szCs w:val="22"/>
          <w:lang w:eastAsia="ko-KR"/>
        </w:rPr>
        <w:t>El consultor</w:t>
      </w:r>
      <w:r w:rsidRPr="00F35FF2">
        <w:rPr>
          <w:rFonts w:ascii="Arial" w:hAnsi="Arial" w:cs="Arial"/>
          <w:bCs/>
          <w:sz w:val="22"/>
          <w:szCs w:val="22"/>
          <w:lang w:eastAsia="ko-KR"/>
        </w:rPr>
        <w:t xml:space="preserve"> </w:t>
      </w:r>
      <w:r>
        <w:rPr>
          <w:rFonts w:ascii="Arial" w:hAnsi="Arial" w:cs="Arial"/>
          <w:bCs/>
          <w:sz w:val="22"/>
          <w:szCs w:val="22"/>
          <w:lang w:eastAsia="ko-KR"/>
        </w:rPr>
        <w:t xml:space="preserve">local </w:t>
      </w:r>
      <w:r w:rsidRPr="00F35FF2">
        <w:rPr>
          <w:rFonts w:ascii="Arial" w:hAnsi="Arial" w:cs="Arial"/>
          <w:bCs/>
          <w:sz w:val="22"/>
          <w:szCs w:val="22"/>
          <w:lang w:eastAsia="ko-KR"/>
        </w:rPr>
        <w:t xml:space="preserve">trabajará en estrecha colaboración con el consultor internacional para adaptar las mejores prácticas internacionales al contexto local mediante la participación de misiones de investigación, proporcionando los datos necesarios y proporcionando un informe inicial de diagnóstico sobre la región de Rivera que servirá como insumo fundamental para el trabajo del consultor internacional. </w:t>
      </w:r>
    </w:p>
    <w:p w:rsidR="001B4105" w:rsidRPr="001B4105" w:rsidRDefault="001B4105" w:rsidP="001000E2">
      <w:pPr>
        <w:spacing w:line="276" w:lineRule="auto"/>
        <w:jc w:val="both"/>
        <w:rPr>
          <w:rFonts w:ascii="Arial" w:hAnsi="Arial" w:cs="Arial"/>
          <w:sz w:val="22"/>
          <w:szCs w:val="22"/>
          <w:lang w:val="es-MX"/>
        </w:rPr>
      </w:pPr>
      <w:r w:rsidRPr="00F35FF2">
        <w:rPr>
          <w:rFonts w:ascii="Arial" w:hAnsi="Arial" w:cs="Arial"/>
          <w:b/>
          <w:sz w:val="22"/>
          <w:szCs w:val="22"/>
          <w:lang w:val="es-ES"/>
        </w:rPr>
        <w:t>Préstamo nº/ Donación nº:</w:t>
      </w:r>
      <w:r w:rsidRPr="00F35FF2">
        <w:rPr>
          <w:rFonts w:ascii="Arial" w:hAnsi="Arial" w:cs="Arial"/>
          <w:sz w:val="22"/>
          <w:szCs w:val="22"/>
          <w:lang w:val="es-ES"/>
        </w:rPr>
        <w:t xml:space="preserve"> </w:t>
      </w:r>
      <w:r w:rsidRPr="001B4105">
        <w:rPr>
          <w:rFonts w:ascii="Arial" w:hAnsi="Arial" w:cs="Arial"/>
          <w:sz w:val="22"/>
          <w:szCs w:val="22"/>
          <w:shd w:val="clear" w:color="auto" w:fill="FFFFFF"/>
          <w:lang w:val="es-MX"/>
        </w:rPr>
        <w:t>ATN/KK-16332-UR (UR-T1141)</w:t>
      </w:r>
    </w:p>
    <w:p w:rsidR="001B4105" w:rsidRPr="00F35FF2" w:rsidRDefault="001B4105" w:rsidP="001000E2">
      <w:pPr>
        <w:spacing w:line="276" w:lineRule="auto"/>
        <w:jc w:val="both"/>
        <w:rPr>
          <w:rFonts w:ascii="Arial" w:hAnsi="Arial" w:cs="Arial"/>
          <w:sz w:val="22"/>
          <w:szCs w:val="22"/>
          <w:lang w:val="es-ES"/>
        </w:rPr>
      </w:pPr>
      <w:r w:rsidRPr="00F35FF2">
        <w:rPr>
          <w:rFonts w:ascii="Arial" w:hAnsi="Arial" w:cs="Arial"/>
          <w:b/>
          <w:sz w:val="22"/>
          <w:szCs w:val="22"/>
          <w:lang w:val="es-ES"/>
        </w:rPr>
        <w:t>Fecha límite</w:t>
      </w:r>
      <w:r w:rsidRPr="00F35FF2">
        <w:rPr>
          <w:rFonts w:ascii="Arial" w:hAnsi="Arial" w:cs="Arial"/>
          <w:iCs/>
          <w:sz w:val="22"/>
          <w:szCs w:val="22"/>
          <w:lang w:val="es-ES"/>
        </w:rPr>
        <w:t xml:space="preserve">: </w:t>
      </w:r>
      <w:r w:rsidRPr="00F35FF2">
        <w:rPr>
          <w:rFonts w:ascii="Arial" w:hAnsi="Arial" w:cs="Arial"/>
          <w:sz w:val="22"/>
          <w:szCs w:val="22"/>
          <w:lang w:val="es-ES"/>
        </w:rPr>
        <w:t>30 de noviembre de 2017</w:t>
      </w:r>
    </w:p>
    <w:p w:rsidR="001B4105"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La Universidad Tecnológica ha solicitado el financiamiento </w:t>
      </w:r>
      <w:r w:rsidRPr="00F35FF2">
        <w:rPr>
          <w:rFonts w:ascii="Arial" w:hAnsi="Arial" w:cs="Arial"/>
          <w:iCs/>
          <w:sz w:val="22"/>
          <w:szCs w:val="22"/>
        </w:rPr>
        <w:t xml:space="preserve">del Banco Interamericano de Desarrollo para el </w:t>
      </w:r>
      <w:r w:rsidRPr="00F35FF2">
        <w:rPr>
          <w:rFonts w:ascii="Arial" w:hAnsi="Arial" w:cs="Arial"/>
          <w:sz w:val="22"/>
          <w:szCs w:val="22"/>
        </w:rPr>
        <w:t>proyecto: Apoyo al desarrollo de un Plan Maestro para un Parque Tecnológico (</w:t>
      </w:r>
      <w:proofErr w:type="spellStart"/>
      <w:r w:rsidRPr="00F35FF2">
        <w:rPr>
          <w:rFonts w:ascii="Arial" w:hAnsi="Arial" w:cs="Arial"/>
          <w:sz w:val="22"/>
          <w:szCs w:val="22"/>
        </w:rPr>
        <w:t>Technopark</w:t>
      </w:r>
      <w:proofErr w:type="spellEnd"/>
      <w:r w:rsidRPr="00F35FF2">
        <w:rPr>
          <w:rFonts w:ascii="Arial" w:hAnsi="Arial" w:cs="Arial"/>
          <w:sz w:val="22"/>
          <w:szCs w:val="22"/>
        </w:rPr>
        <w:t>) en el Campus UTEC de Rivera, y se propone utilizar una parte de los fondos para los contratos de servicios de consultoría.</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b/>
          <w:sz w:val="22"/>
          <w:szCs w:val="22"/>
        </w:rPr>
        <w:t>Los servicios de consultoría (“los servicios”) comprenden</w:t>
      </w:r>
      <w:r w:rsidRPr="00F35FF2">
        <w:rPr>
          <w:rFonts w:ascii="Arial" w:hAnsi="Arial" w:cs="Arial"/>
          <w:sz w:val="22"/>
          <w:szCs w:val="22"/>
        </w:rPr>
        <w:t xml:space="preserve">: </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1. Elaborar un informe inicial sobre la región de Rivera que incluya un análisis detallado y descriptivo de su estructura económica, estructura industrial, ecosistema de innovación y </w:t>
      </w:r>
      <w:proofErr w:type="spellStart"/>
      <w:r w:rsidRPr="00F35FF2">
        <w:rPr>
          <w:rFonts w:ascii="Arial" w:hAnsi="Arial" w:cs="Arial"/>
          <w:sz w:val="22"/>
          <w:szCs w:val="22"/>
        </w:rPr>
        <w:t>emprendedurismo</w:t>
      </w:r>
      <w:proofErr w:type="spellEnd"/>
      <w:r w:rsidRPr="00F35FF2">
        <w:rPr>
          <w:rFonts w:ascii="Arial" w:hAnsi="Arial" w:cs="Arial"/>
          <w:sz w:val="22"/>
          <w:szCs w:val="22"/>
        </w:rPr>
        <w:t xml:space="preserve">, mapa de los actores locales, mapa de los actores brasileños de la frontera y su incidencia en los ecosistemas mencionados anteriormente. </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2. Preparar el programa tentativo para la</w:t>
      </w:r>
      <w:r>
        <w:rPr>
          <w:rFonts w:ascii="Arial" w:hAnsi="Arial" w:cs="Arial"/>
          <w:sz w:val="22"/>
          <w:szCs w:val="22"/>
        </w:rPr>
        <w:t xml:space="preserve"> misión de</w:t>
      </w:r>
      <w:r w:rsidRPr="00F35FF2">
        <w:rPr>
          <w:rFonts w:ascii="Arial" w:hAnsi="Arial" w:cs="Arial"/>
          <w:sz w:val="22"/>
          <w:szCs w:val="22"/>
        </w:rPr>
        <w:t xml:space="preserve"> “</w:t>
      </w:r>
      <w:proofErr w:type="spellStart"/>
      <w:r w:rsidRPr="00F35FF2">
        <w:rPr>
          <w:rFonts w:ascii="Arial" w:hAnsi="Arial" w:cs="Arial"/>
          <w:sz w:val="22"/>
          <w:szCs w:val="22"/>
        </w:rPr>
        <w:t>fact</w:t>
      </w:r>
      <w:proofErr w:type="spellEnd"/>
      <w:r w:rsidRPr="00F35FF2">
        <w:rPr>
          <w:rFonts w:ascii="Arial" w:hAnsi="Arial" w:cs="Arial"/>
          <w:sz w:val="22"/>
          <w:szCs w:val="22"/>
        </w:rPr>
        <w:t xml:space="preserve"> </w:t>
      </w:r>
      <w:proofErr w:type="spellStart"/>
      <w:r w:rsidRPr="00F35FF2">
        <w:rPr>
          <w:rFonts w:ascii="Arial" w:hAnsi="Arial" w:cs="Arial"/>
          <w:sz w:val="22"/>
          <w:szCs w:val="22"/>
        </w:rPr>
        <w:t>finding</w:t>
      </w:r>
      <w:proofErr w:type="spellEnd"/>
      <w:r>
        <w:rPr>
          <w:rFonts w:ascii="Arial" w:hAnsi="Arial" w:cs="Arial"/>
          <w:sz w:val="22"/>
          <w:szCs w:val="22"/>
        </w:rPr>
        <w:t>”</w:t>
      </w:r>
      <w:r w:rsidRPr="00F35FF2">
        <w:rPr>
          <w:rFonts w:ascii="Arial" w:hAnsi="Arial" w:cs="Arial"/>
          <w:sz w:val="22"/>
          <w:szCs w:val="22"/>
        </w:rPr>
        <w:t xml:space="preserve"> de la consultora internacional, incluyendo cuáles son las instituciones y personas a ser entrevistados basado en el informe inicial (punto 1) en consulta con UTEC, BID y el consultor internacional.</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3. Participar en la</w:t>
      </w:r>
      <w:r>
        <w:rPr>
          <w:rFonts w:ascii="Arial" w:hAnsi="Arial" w:cs="Arial"/>
          <w:sz w:val="22"/>
          <w:szCs w:val="22"/>
        </w:rPr>
        <w:t xml:space="preserve"> misión de</w:t>
      </w:r>
      <w:r w:rsidRPr="00F35FF2">
        <w:rPr>
          <w:rFonts w:ascii="Arial" w:hAnsi="Arial" w:cs="Arial"/>
          <w:sz w:val="22"/>
          <w:szCs w:val="22"/>
        </w:rPr>
        <w:t xml:space="preserve"> “</w:t>
      </w:r>
      <w:proofErr w:type="spellStart"/>
      <w:r w:rsidRPr="00F35FF2">
        <w:rPr>
          <w:rFonts w:ascii="Arial" w:hAnsi="Arial" w:cs="Arial"/>
          <w:sz w:val="22"/>
          <w:szCs w:val="22"/>
        </w:rPr>
        <w:t>fact</w:t>
      </w:r>
      <w:proofErr w:type="spellEnd"/>
      <w:r w:rsidRPr="00F35FF2">
        <w:rPr>
          <w:rFonts w:ascii="Arial" w:hAnsi="Arial" w:cs="Arial"/>
          <w:sz w:val="22"/>
          <w:szCs w:val="22"/>
        </w:rPr>
        <w:t xml:space="preserve"> </w:t>
      </w:r>
      <w:proofErr w:type="spellStart"/>
      <w:r w:rsidRPr="00F35FF2">
        <w:rPr>
          <w:rFonts w:ascii="Arial" w:hAnsi="Arial" w:cs="Arial"/>
          <w:sz w:val="22"/>
          <w:szCs w:val="22"/>
        </w:rPr>
        <w:t>finding</w:t>
      </w:r>
      <w:proofErr w:type="spellEnd"/>
      <w:r>
        <w:rPr>
          <w:rFonts w:ascii="Arial" w:hAnsi="Arial" w:cs="Arial"/>
          <w:sz w:val="22"/>
          <w:szCs w:val="22"/>
        </w:rPr>
        <w:t>”</w:t>
      </w:r>
      <w:r w:rsidRPr="00F35FF2">
        <w:rPr>
          <w:rFonts w:ascii="Arial" w:hAnsi="Arial" w:cs="Arial"/>
          <w:sz w:val="22"/>
          <w:szCs w:val="22"/>
        </w:rPr>
        <w:t xml:space="preserve"> junto con el consultor internacional para apoyar en las entrevistas con los interesados para mejorar la comprensión de las condiciones y  las realidades locales con el objetivo de mejorar la factibilidad e </w:t>
      </w:r>
      <w:proofErr w:type="spellStart"/>
      <w:r w:rsidRPr="00F35FF2">
        <w:rPr>
          <w:rFonts w:ascii="Arial" w:hAnsi="Arial" w:cs="Arial"/>
          <w:sz w:val="22"/>
          <w:szCs w:val="22"/>
        </w:rPr>
        <w:t>implementabilidad</w:t>
      </w:r>
      <w:proofErr w:type="spellEnd"/>
      <w:r w:rsidRPr="00F35FF2">
        <w:rPr>
          <w:rFonts w:ascii="Arial" w:hAnsi="Arial" w:cs="Arial"/>
          <w:sz w:val="22"/>
          <w:szCs w:val="22"/>
        </w:rPr>
        <w:t xml:space="preserve"> del plan maestro;</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4. Proporcionar todos los datos solicitados por el consultor internacional, en caso de que los datos sistematizados no estén disponibles, el consultor deberá realizar entrevistas, recopilar datos y realizar las encuestas solicitadas por el consultor internacional.</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5. Revisar y proporcionar comentarios sobre el estudio de factibilidad y el plan maestro para garantizar que los contenidos locales estén bien reflejados.</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6. Coordinar actividades entre el consultor internacional, los interesados ​​locales y UTEC</w:t>
      </w:r>
    </w:p>
    <w:p w:rsidR="001B4105" w:rsidRDefault="001B4105" w:rsidP="001000E2">
      <w:pPr>
        <w:spacing w:line="276" w:lineRule="auto"/>
        <w:jc w:val="both"/>
        <w:rPr>
          <w:rFonts w:ascii="Arial" w:hAnsi="Arial" w:cs="Arial"/>
          <w:b/>
          <w:sz w:val="22"/>
          <w:szCs w:val="22"/>
        </w:rPr>
      </w:pPr>
      <w:r w:rsidRPr="00F35FF2">
        <w:rPr>
          <w:rFonts w:ascii="Arial" w:hAnsi="Arial" w:cs="Arial"/>
          <w:b/>
          <w:sz w:val="22"/>
          <w:szCs w:val="22"/>
        </w:rPr>
        <w:lastRenderedPageBreak/>
        <w:t>Entregables</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Entregable 1: informe de diagnóstico sobre la región de Rivera, que incluya un análisis detallado y descriptivo de su estructura económica, estructura industrial, ecosistema de innovación y </w:t>
      </w:r>
      <w:proofErr w:type="spellStart"/>
      <w:r w:rsidRPr="00F35FF2">
        <w:rPr>
          <w:rFonts w:ascii="Arial" w:hAnsi="Arial" w:cs="Arial"/>
          <w:sz w:val="22"/>
          <w:szCs w:val="22"/>
        </w:rPr>
        <w:t>emprendedurismo</w:t>
      </w:r>
      <w:proofErr w:type="spellEnd"/>
      <w:r w:rsidRPr="00F35FF2">
        <w:rPr>
          <w:rFonts w:ascii="Arial" w:hAnsi="Arial" w:cs="Arial"/>
          <w:sz w:val="22"/>
          <w:szCs w:val="22"/>
        </w:rPr>
        <w:t>, mapa de los actores locales, mapa de los actores brasileños de la frontera y su incidencia en los ecosistemas mencionados anteriormente. El Entregable 1 debe enviarse al menos 1 mes antes de la</w:t>
      </w:r>
      <w:r>
        <w:rPr>
          <w:rFonts w:ascii="Arial" w:hAnsi="Arial" w:cs="Arial"/>
          <w:sz w:val="22"/>
          <w:szCs w:val="22"/>
        </w:rPr>
        <w:t xml:space="preserve"> misión </w:t>
      </w:r>
      <w:r w:rsidRPr="00F35FF2">
        <w:rPr>
          <w:rFonts w:ascii="Arial" w:hAnsi="Arial" w:cs="Arial"/>
          <w:sz w:val="22"/>
          <w:szCs w:val="22"/>
        </w:rPr>
        <w:t xml:space="preserve"> “</w:t>
      </w:r>
      <w:proofErr w:type="spellStart"/>
      <w:r w:rsidRPr="00F35FF2">
        <w:rPr>
          <w:rFonts w:ascii="Arial" w:hAnsi="Arial" w:cs="Arial"/>
          <w:sz w:val="22"/>
          <w:szCs w:val="22"/>
        </w:rPr>
        <w:t>fact</w:t>
      </w:r>
      <w:proofErr w:type="spellEnd"/>
      <w:r w:rsidRPr="00F35FF2">
        <w:rPr>
          <w:rFonts w:ascii="Arial" w:hAnsi="Arial" w:cs="Arial"/>
          <w:sz w:val="22"/>
          <w:szCs w:val="22"/>
        </w:rPr>
        <w:t xml:space="preserve"> </w:t>
      </w:r>
      <w:proofErr w:type="spellStart"/>
      <w:r w:rsidRPr="00F35FF2">
        <w:rPr>
          <w:rFonts w:ascii="Arial" w:hAnsi="Arial" w:cs="Arial"/>
          <w:sz w:val="22"/>
          <w:szCs w:val="22"/>
        </w:rPr>
        <w:t>finding</w:t>
      </w:r>
      <w:proofErr w:type="spellEnd"/>
      <w:r w:rsidRPr="00F35FF2">
        <w:rPr>
          <w:rFonts w:ascii="Arial" w:hAnsi="Arial" w:cs="Arial"/>
          <w:sz w:val="22"/>
          <w:szCs w:val="22"/>
        </w:rPr>
        <w:t>” del consultor internacional.</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Entregable 2: El consultor desarrollará un informe de los resultados de aplicación de la encuesta, mediante la implementación de la encuesta creada por el consultor internacional, que incluirá la descripción de los hallazgos, la metodología y las recomendaciones. El tamaño y el alcance de los encuestados se determinarán según la discusión del equipo del proyecto. Los datos solicitados por el consultor internacional deben proporcionarse en base a la realización de entrevistas adicionales con las partes interesadas locales si es necesario.</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Entregable 3: deberá proporcionar comentarios sobre el borrador del estudio de factibilidad y el plan maestro para garantizar que los contenidos locales estén bien reflejados y representados para mejorar la </w:t>
      </w:r>
      <w:proofErr w:type="spellStart"/>
      <w:r w:rsidRPr="00F35FF2">
        <w:rPr>
          <w:rFonts w:ascii="Arial" w:hAnsi="Arial" w:cs="Arial"/>
          <w:sz w:val="22"/>
          <w:szCs w:val="22"/>
        </w:rPr>
        <w:t>implementabilidad</w:t>
      </w:r>
      <w:proofErr w:type="spellEnd"/>
      <w:r w:rsidRPr="00F35FF2">
        <w:rPr>
          <w:rFonts w:ascii="Arial" w:hAnsi="Arial" w:cs="Arial"/>
          <w:sz w:val="22"/>
          <w:szCs w:val="22"/>
        </w:rPr>
        <w:t>.</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Entregable 4: Preparar el programa tentativo para la </w:t>
      </w:r>
      <w:r>
        <w:rPr>
          <w:rFonts w:ascii="Arial" w:hAnsi="Arial" w:cs="Arial"/>
          <w:sz w:val="22"/>
          <w:szCs w:val="22"/>
        </w:rPr>
        <w:t>misión de “</w:t>
      </w:r>
      <w:proofErr w:type="spellStart"/>
      <w:r>
        <w:rPr>
          <w:rFonts w:ascii="Arial" w:hAnsi="Arial" w:cs="Arial"/>
          <w:sz w:val="22"/>
          <w:szCs w:val="22"/>
        </w:rPr>
        <w:t>fact</w:t>
      </w:r>
      <w:proofErr w:type="spellEnd"/>
      <w:r>
        <w:rPr>
          <w:rFonts w:ascii="Arial" w:hAnsi="Arial" w:cs="Arial"/>
          <w:sz w:val="22"/>
          <w:szCs w:val="22"/>
        </w:rPr>
        <w:t xml:space="preserve"> </w:t>
      </w:r>
      <w:proofErr w:type="spellStart"/>
      <w:r>
        <w:rPr>
          <w:rFonts w:ascii="Arial" w:hAnsi="Arial" w:cs="Arial"/>
          <w:sz w:val="22"/>
          <w:szCs w:val="22"/>
        </w:rPr>
        <w:t>finding</w:t>
      </w:r>
      <w:proofErr w:type="spellEnd"/>
      <w:r>
        <w:rPr>
          <w:rFonts w:ascii="Arial" w:hAnsi="Arial" w:cs="Arial"/>
          <w:sz w:val="22"/>
          <w:szCs w:val="22"/>
        </w:rPr>
        <w:t>”</w:t>
      </w:r>
      <w:r w:rsidRPr="00F35FF2">
        <w:rPr>
          <w:rFonts w:ascii="Arial" w:hAnsi="Arial" w:cs="Arial"/>
          <w:sz w:val="22"/>
          <w:szCs w:val="22"/>
        </w:rPr>
        <w:t xml:space="preserve"> de la consultora internacional al Uruguay, incluyendo cuáles son las instituciones y personas a ser entrevistados basado en el informe inicial (entregable  1) en consulta con UTEC, BID y el consultor internacional. Se espera que el consultor acompañe dicha misión. </w:t>
      </w:r>
    </w:p>
    <w:p w:rsidR="001B4105"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b/>
          <w:sz w:val="22"/>
          <w:szCs w:val="22"/>
        </w:rPr>
      </w:pPr>
      <w:r>
        <w:rPr>
          <w:rFonts w:ascii="Arial" w:hAnsi="Arial" w:cs="Arial"/>
          <w:b/>
          <w:sz w:val="22"/>
          <w:szCs w:val="22"/>
        </w:rPr>
        <w:t xml:space="preserve">Todos los productos deberán ser presentados en idioma Ingles. </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Todos los informes deben enviarse a UTEC en un archivo electrónico. El informe debe incluir la portada, el documento principal y todos los anexos. Los archivos Zip no se aceptarán como informes finales.</w:t>
      </w:r>
    </w:p>
    <w:p w:rsidR="001B4105" w:rsidRPr="00F35FF2" w:rsidRDefault="001B4105" w:rsidP="001000E2">
      <w:pPr>
        <w:spacing w:line="276" w:lineRule="auto"/>
        <w:jc w:val="both"/>
        <w:rPr>
          <w:rFonts w:ascii="Arial" w:hAnsi="Arial" w:cs="Arial"/>
          <w:sz w:val="22"/>
          <w:szCs w:val="22"/>
        </w:rPr>
      </w:pPr>
    </w:p>
    <w:p w:rsidR="001B4105" w:rsidRDefault="001B4105" w:rsidP="001000E2">
      <w:pPr>
        <w:spacing w:line="276" w:lineRule="auto"/>
        <w:jc w:val="both"/>
        <w:rPr>
          <w:rFonts w:ascii="Arial" w:hAnsi="Arial" w:cs="Arial"/>
          <w:b/>
          <w:sz w:val="22"/>
          <w:szCs w:val="22"/>
        </w:rPr>
      </w:pPr>
      <w:r w:rsidRPr="00F35FF2">
        <w:rPr>
          <w:rFonts w:ascii="Arial" w:hAnsi="Arial" w:cs="Arial"/>
          <w:b/>
          <w:sz w:val="22"/>
          <w:szCs w:val="22"/>
        </w:rPr>
        <w:t>Cualificaciones</w:t>
      </w:r>
    </w:p>
    <w:p w:rsidR="001B4105" w:rsidRPr="00F35FF2" w:rsidRDefault="001B4105" w:rsidP="001000E2">
      <w:pPr>
        <w:spacing w:line="276" w:lineRule="auto"/>
        <w:jc w:val="both"/>
        <w:rPr>
          <w:rFonts w:ascii="Arial" w:hAnsi="Arial" w:cs="Arial"/>
          <w:b/>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Grado Académico / Nivel y Años de Experiencia Profesional: Maestría o equivalente, en Economía, Ingeniería, Administración Pública, Planificación Urbana, Geografía, Ciencias Sociales o disciplinas relacionadas. Diez años de experie</w:t>
      </w:r>
      <w:r>
        <w:rPr>
          <w:rFonts w:ascii="Arial" w:hAnsi="Arial" w:cs="Arial"/>
          <w:sz w:val="22"/>
          <w:szCs w:val="22"/>
        </w:rPr>
        <w:t>ncia profesional en desarrollo,</w:t>
      </w:r>
      <w:r w:rsidRPr="00F35FF2">
        <w:rPr>
          <w:rFonts w:ascii="Arial" w:hAnsi="Arial" w:cs="Arial"/>
          <w:sz w:val="22"/>
          <w:szCs w:val="22"/>
        </w:rPr>
        <w:t xml:space="preserve"> implementación</w:t>
      </w:r>
      <w:r>
        <w:rPr>
          <w:rFonts w:ascii="Arial" w:hAnsi="Arial" w:cs="Arial"/>
          <w:sz w:val="22"/>
          <w:szCs w:val="22"/>
        </w:rPr>
        <w:t xml:space="preserve">, o evaluación </w:t>
      </w:r>
      <w:r w:rsidRPr="00F35FF2">
        <w:rPr>
          <w:rFonts w:ascii="Arial" w:hAnsi="Arial" w:cs="Arial"/>
          <w:sz w:val="22"/>
          <w:szCs w:val="22"/>
        </w:rPr>
        <w:t xml:space="preserve"> de políticas públicas relacionadas con el desarrollo regional.</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Idiomas: fluidez en inglés y español en forma escrita y oral</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Áreas de experiencia: planificación urbana, política de CTI, ingeniería, políticas públicas, desarrollo regional.</w:t>
      </w:r>
    </w:p>
    <w:p w:rsidR="001B4105" w:rsidRDefault="001B4105" w:rsidP="001000E2">
      <w:pPr>
        <w:spacing w:line="276" w:lineRule="auto"/>
        <w:jc w:val="both"/>
        <w:rPr>
          <w:rFonts w:ascii="Arial" w:hAnsi="Arial" w:cs="Arial"/>
          <w:sz w:val="22"/>
          <w:szCs w:val="22"/>
        </w:rPr>
      </w:pPr>
      <w:r w:rsidRPr="00F35FF2">
        <w:rPr>
          <w:rFonts w:ascii="Arial" w:hAnsi="Arial" w:cs="Arial"/>
          <w:sz w:val="22"/>
          <w:szCs w:val="22"/>
        </w:rPr>
        <w:t>• Habilidades: experiencia trabajando con encuestas; habilidades analíticas de datos; fuertes habilidades de comunicación y escritura; experiencia coordinando y trabajando con varias partes interesadas.</w:t>
      </w:r>
    </w:p>
    <w:p w:rsidR="001000E2" w:rsidRDefault="001000E2" w:rsidP="001000E2">
      <w:pPr>
        <w:spacing w:line="276" w:lineRule="auto"/>
        <w:jc w:val="both"/>
        <w:rPr>
          <w:rFonts w:ascii="Arial" w:hAnsi="Arial" w:cs="Arial"/>
          <w:b/>
          <w:sz w:val="22"/>
          <w:szCs w:val="22"/>
        </w:rPr>
      </w:pPr>
    </w:p>
    <w:p w:rsidR="001B4105" w:rsidRPr="00F35FF2" w:rsidRDefault="001B4105" w:rsidP="001000E2">
      <w:pPr>
        <w:spacing w:line="276" w:lineRule="auto"/>
        <w:jc w:val="both"/>
        <w:rPr>
          <w:rFonts w:ascii="Arial" w:hAnsi="Arial" w:cs="Arial"/>
          <w:b/>
          <w:sz w:val="22"/>
          <w:szCs w:val="22"/>
        </w:rPr>
      </w:pPr>
      <w:r w:rsidRPr="00F35FF2">
        <w:rPr>
          <w:rFonts w:ascii="Arial" w:hAnsi="Arial" w:cs="Arial"/>
          <w:b/>
          <w:sz w:val="22"/>
          <w:szCs w:val="22"/>
        </w:rPr>
        <w:lastRenderedPageBreak/>
        <w:t>Características de la Consultoría</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Categoría y modalidad de consultoría: productos y servicios externos contractuales, suma global</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Duración del contrato: 6 meses de trabajo divididos en  2 años</w:t>
      </w:r>
      <w:r>
        <w:rPr>
          <w:rFonts w:ascii="Arial" w:hAnsi="Arial" w:cs="Arial"/>
          <w:sz w:val="22"/>
          <w:szCs w:val="22"/>
        </w:rPr>
        <w:t>, comenzando en diciembre de 2017</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Lugar (es) de trabajo: consulta externa</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La Universidad Tecnológica invita </w:t>
      </w:r>
      <w:r>
        <w:rPr>
          <w:rFonts w:ascii="Arial" w:hAnsi="Arial" w:cs="Arial"/>
          <w:sz w:val="22"/>
          <w:szCs w:val="22"/>
        </w:rPr>
        <w:t xml:space="preserve">a consultores </w:t>
      </w:r>
      <w:r w:rsidRPr="00F35FF2">
        <w:rPr>
          <w:rFonts w:ascii="Arial" w:hAnsi="Arial" w:cs="Arial"/>
          <w:sz w:val="22"/>
          <w:szCs w:val="22"/>
        </w:rPr>
        <w:t xml:space="preserve">elegibles a </w:t>
      </w:r>
      <w:r>
        <w:rPr>
          <w:rFonts w:ascii="Arial" w:hAnsi="Arial" w:cs="Arial"/>
          <w:sz w:val="22"/>
          <w:szCs w:val="22"/>
        </w:rPr>
        <w:t>postular</w:t>
      </w:r>
      <w:r w:rsidRPr="00F35FF2">
        <w:rPr>
          <w:rFonts w:ascii="Arial" w:hAnsi="Arial" w:cs="Arial"/>
          <w:sz w:val="22"/>
          <w:szCs w:val="22"/>
        </w:rPr>
        <w:t>. Los consultores interesados deberán proporcionar información que indique que están cualificados para suministrar los servicios.</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El presente llamado podrá resultar en un único procedimiento de</w:t>
      </w:r>
      <w:r>
        <w:rPr>
          <w:rFonts w:ascii="Arial" w:hAnsi="Arial" w:cs="Arial"/>
          <w:sz w:val="22"/>
          <w:szCs w:val="22"/>
        </w:rPr>
        <w:t xml:space="preserve"> contratación a ser adjudicado</w:t>
      </w:r>
      <w:r w:rsidRPr="00F35FF2">
        <w:rPr>
          <w:rFonts w:ascii="Arial" w:hAnsi="Arial" w:cs="Arial"/>
          <w:sz w:val="22"/>
          <w:szCs w:val="22"/>
        </w:rPr>
        <w:t xml:space="preserve"> a un único proveedor</w:t>
      </w:r>
      <w:r>
        <w:rPr>
          <w:rFonts w:ascii="Arial" w:hAnsi="Arial" w:cs="Arial"/>
          <w:sz w:val="22"/>
          <w:szCs w:val="22"/>
        </w:rPr>
        <w:t>.</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El presupuesto destinado para el servicio se estima en USD 20.000 (dólares estadounidenses veinte mil) que serán pagados al finalizar cada uno de los cuatro entregables, conforme al siguiente calendario de pagos:</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25% a la entrega y aprobación del Entregable 1</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- 25% a la entrega del Entregable 2</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25% a la entrega del Entregable 3</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25% a la entrega del Entregable 4</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Todos los entregables, productos e informes deberán ser </w:t>
      </w:r>
      <w:proofErr w:type="spellStart"/>
      <w:r w:rsidRPr="00F35FF2">
        <w:rPr>
          <w:rFonts w:ascii="Arial" w:hAnsi="Arial" w:cs="Arial"/>
          <w:sz w:val="22"/>
          <w:szCs w:val="22"/>
        </w:rPr>
        <w:t>probados</w:t>
      </w:r>
      <w:proofErr w:type="spellEnd"/>
      <w:r w:rsidRPr="00F35FF2">
        <w:rPr>
          <w:rFonts w:ascii="Arial" w:hAnsi="Arial" w:cs="Arial"/>
          <w:sz w:val="22"/>
          <w:szCs w:val="22"/>
        </w:rPr>
        <w:t xml:space="preserve"> por el Líder del equipo para procesar el pago al consultor.</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 </w:t>
      </w: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El consultor interesado deberá presentar por correo electrónico hasta el 30 </w:t>
      </w:r>
      <w:r w:rsidR="00240D42">
        <w:rPr>
          <w:rFonts w:ascii="Arial" w:hAnsi="Arial" w:cs="Arial"/>
          <w:sz w:val="22"/>
          <w:szCs w:val="22"/>
        </w:rPr>
        <w:t>d</w:t>
      </w:r>
      <w:bookmarkStart w:id="0" w:name="_GoBack"/>
      <w:bookmarkEnd w:id="0"/>
      <w:r w:rsidRPr="00F35FF2">
        <w:rPr>
          <w:rFonts w:ascii="Arial" w:hAnsi="Arial" w:cs="Arial"/>
          <w:sz w:val="22"/>
          <w:szCs w:val="22"/>
        </w:rPr>
        <w:t xml:space="preserve">e noviembre a las 23:59 </w:t>
      </w:r>
      <w:proofErr w:type="spellStart"/>
      <w:r w:rsidRPr="00F35FF2">
        <w:rPr>
          <w:rFonts w:ascii="Arial" w:hAnsi="Arial" w:cs="Arial"/>
          <w:sz w:val="22"/>
          <w:szCs w:val="22"/>
        </w:rPr>
        <w:t>hrs</w:t>
      </w:r>
      <w:proofErr w:type="spellEnd"/>
      <w:r w:rsidRPr="00F35FF2">
        <w:rPr>
          <w:rFonts w:ascii="Arial" w:hAnsi="Arial" w:cs="Arial"/>
          <w:sz w:val="22"/>
          <w:szCs w:val="22"/>
        </w:rPr>
        <w:t xml:space="preserve"> inclusive, una nota </w:t>
      </w:r>
      <w:r>
        <w:rPr>
          <w:rFonts w:ascii="Arial" w:hAnsi="Arial" w:cs="Arial"/>
          <w:sz w:val="22"/>
          <w:szCs w:val="22"/>
        </w:rPr>
        <w:t xml:space="preserve">de postulación junto a su CV </w:t>
      </w:r>
      <w:r w:rsidRPr="00F35FF2">
        <w:rPr>
          <w:rFonts w:ascii="Arial" w:hAnsi="Arial" w:cs="Arial"/>
          <w:sz w:val="22"/>
          <w:szCs w:val="22"/>
        </w:rPr>
        <w:t xml:space="preserve">a la siguiente dirección: </w:t>
      </w:r>
      <w:hyperlink r:id="rId6" w:history="1">
        <w:r w:rsidRPr="00F35FF2">
          <w:rPr>
            <w:rStyle w:val="Hipervnculo"/>
            <w:rFonts w:ascii="Arial" w:hAnsi="Arial" w:cs="Arial"/>
            <w:sz w:val="22"/>
            <w:szCs w:val="22"/>
          </w:rPr>
          <w:t>relaciones.internacionales@utec.edu.uy</w:t>
        </w:r>
      </w:hyperlink>
      <w:r w:rsidRPr="00F35FF2">
        <w:rPr>
          <w:rFonts w:ascii="Arial" w:hAnsi="Arial" w:cs="Arial"/>
          <w:sz w:val="22"/>
          <w:szCs w:val="22"/>
        </w:rPr>
        <w:t xml:space="preserve"> manifestando su interés en postular. </w:t>
      </w:r>
    </w:p>
    <w:p w:rsidR="001B4105" w:rsidRPr="00F35FF2" w:rsidRDefault="001B4105" w:rsidP="001000E2">
      <w:pPr>
        <w:spacing w:line="276" w:lineRule="auto"/>
        <w:jc w:val="both"/>
        <w:rPr>
          <w:rFonts w:ascii="Arial" w:hAnsi="Arial" w:cs="Arial"/>
          <w:sz w:val="22"/>
          <w:szCs w:val="22"/>
        </w:rPr>
      </w:pPr>
    </w:p>
    <w:p w:rsidR="001B4105" w:rsidRPr="00A067B6" w:rsidRDefault="001B4105" w:rsidP="001000E2">
      <w:pPr>
        <w:spacing w:line="276" w:lineRule="auto"/>
        <w:jc w:val="both"/>
        <w:rPr>
          <w:rFonts w:ascii="Arial" w:hAnsi="Arial" w:cs="Arial"/>
          <w:sz w:val="22"/>
          <w:szCs w:val="22"/>
          <w:lang w:val="es-MX"/>
        </w:rPr>
      </w:pPr>
      <w:r w:rsidRPr="00A067B6">
        <w:rPr>
          <w:rFonts w:ascii="Arial" w:hAnsi="Arial" w:cs="Arial"/>
          <w:sz w:val="22"/>
          <w:szCs w:val="22"/>
          <w:shd w:val="clear" w:color="auto" w:fill="FFFFFF"/>
          <w:lang w:val="es-MX"/>
        </w:rPr>
        <w:t>Se agradece detallar en el CV los informes, artículos publicados y consultorías realizadas  sobre las temáticas del presente llamado en los últimos 10 años.</w:t>
      </w:r>
    </w:p>
    <w:p w:rsidR="001B4105" w:rsidRPr="00F35FF2" w:rsidRDefault="001B4105" w:rsidP="001000E2">
      <w:pPr>
        <w:spacing w:line="276" w:lineRule="auto"/>
        <w:jc w:val="both"/>
        <w:rPr>
          <w:rFonts w:ascii="Arial" w:hAnsi="Arial" w:cs="Arial"/>
          <w:sz w:val="22"/>
          <w:szCs w:val="22"/>
        </w:rPr>
      </w:pPr>
    </w:p>
    <w:p w:rsidR="001B4105" w:rsidRPr="00F35FF2"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Los consultores interesados pueden obtener más información en la dirección de correo indicada hasta dos días hábiles antes de la fecha de cierre del llamado. </w:t>
      </w:r>
    </w:p>
    <w:p w:rsidR="001B4105" w:rsidRPr="00F35FF2" w:rsidRDefault="001B4105" w:rsidP="001000E2">
      <w:pPr>
        <w:spacing w:line="276" w:lineRule="auto"/>
        <w:jc w:val="both"/>
        <w:rPr>
          <w:rFonts w:ascii="Arial" w:hAnsi="Arial" w:cs="Arial"/>
          <w:sz w:val="22"/>
          <w:szCs w:val="22"/>
        </w:rPr>
      </w:pPr>
    </w:p>
    <w:p w:rsidR="001B4105" w:rsidRDefault="001B4105" w:rsidP="001000E2">
      <w:pPr>
        <w:spacing w:line="276" w:lineRule="auto"/>
        <w:jc w:val="both"/>
        <w:rPr>
          <w:rFonts w:ascii="Arial" w:hAnsi="Arial" w:cs="Arial"/>
          <w:sz w:val="22"/>
          <w:szCs w:val="22"/>
        </w:rPr>
      </w:pPr>
      <w:r w:rsidRPr="00F35FF2">
        <w:rPr>
          <w:rFonts w:ascii="Arial" w:hAnsi="Arial" w:cs="Arial"/>
          <w:sz w:val="22"/>
          <w:szCs w:val="22"/>
        </w:rPr>
        <w:t xml:space="preserve">UTEC </w:t>
      </w:r>
      <w:r>
        <w:rPr>
          <w:rFonts w:ascii="Arial" w:hAnsi="Arial" w:cs="Arial"/>
          <w:sz w:val="22"/>
          <w:szCs w:val="22"/>
        </w:rPr>
        <w:t xml:space="preserve">comunicará a todos los postulantes el resultado del proceso, al finalizar el proceso de selección, por correo electrónico. </w:t>
      </w:r>
    </w:p>
    <w:p w:rsidR="00C2558F" w:rsidRPr="001B4105" w:rsidRDefault="00C2558F" w:rsidP="00C2558F">
      <w:pPr>
        <w:spacing w:after="160" w:line="259" w:lineRule="auto"/>
        <w:jc w:val="both"/>
        <w:rPr>
          <w:rFonts w:ascii="Calibri" w:eastAsia="Calibri" w:hAnsi="Calibri" w:cs="Times New Roman"/>
          <w:sz w:val="22"/>
          <w:szCs w:val="22"/>
          <w:lang w:eastAsia="en-US"/>
        </w:rPr>
      </w:pPr>
    </w:p>
    <w:p w:rsidR="005235B8" w:rsidRPr="00C2558F" w:rsidRDefault="005235B8" w:rsidP="00DD3754">
      <w:pPr>
        <w:rPr>
          <w:rFonts w:ascii="Arial" w:hAnsi="Arial"/>
          <w:lang w:val="es-UY"/>
        </w:rPr>
      </w:pPr>
    </w:p>
    <w:sectPr w:rsidR="005235B8" w:rsidRPr="00C2558F" w:rsidSect="00B10E64">
      <w:headerReference w:type="default" r:id="rId7"/>
      <w:footerReference w:type="default" r:id="rId8"/>
      <w:headerReference w:type="first" r:id="rId9"/>
      <w:pgSz w:w="11900" w:h="16840"/>
      <w:pgMar w:top="2669" w:right="1127" w:bottom="1417"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B0" w:rsidRDefault="00393DB0" w:rsidP="005235B8">
      <w:r>
        <w:separator/>
      </w:r>
    </w:p>
  </w:endnote>
  <w:endnote w:type="continuationSeparator" w:id="0">
    <w:p w:rsidR="00393DB0" w:rsidRDefault="00393DB0" w:rsidP="0052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4E" w:rsidRDefault="00F2204E" w:rsidP="005235B8">
    <w:pPr>
      <w:pStyle w:val="Piedepgina"/>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B0" w:rsidRDefault="00393DB0" w:rsidP="005235B8">
      <w:r>
        <w:separator/>
      </w:r>
    </w:p>
  </w:footnote>
  <w:footnote w:type="continuationSeparator" w:id="0">
    <w:p w:rsidR="00393DB0" w:rsidRDefault="00393DB0" w:rsidP="00523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4E" w:rsidRDefault="00B10E64" w:rsidP="005235B8">
    <w:pPr>
      <w:pStyle w:val="Encabezado"/>
      <w:ind w:left="-1701"/>
    </w:pPr>
    <w:r>
      <w:rPr>
        <w:noProof/>
        <w:lang w:val="es-MX" w:eastAsia="es-MX"/>
      </w:rPr>
      <w:drawing>
        <wp:inline distT="0" distB="0" distL="0" distR="0">
          <wp:extent cx="7560000" cy="1649455"/>
          <wp:effectExtent l="0" t="0" r="0" b="0"/>
          <wp:docPr id="3" name="2 Imagen" descr="hoja membret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01.png"/>
                  <pic:cNvPicPr/>
                </pic:nvPicPr>
                <pic:blipFill>
                  <a:blip r:embed="rId1"/>
                  <a:stretch>
                    <a:fillRect/>
                  </a:stretch>
                </pic:blipFill>
                <pic:spPr>
                  <a:xfrm>
                    <a:off x="0" y="0"/>
                    <a:ext cx="7560000" cy="16494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64" w:rsidRDefault="00AF187E">
    <w:pPr>
      <w:pStyle w:val="Encabezado"/>
    </w:pPr>
    <w:r>
      <w:rPr>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3571875</wp:posOffset>
              </wp:positionH>
              <wp:positionV relativeFrom="paragraph">
                <wp:posOffset>882015</wp:posOffset>
              </wp:positionV>
              <wp:extent cx="1143000" cy="685800"/>
              <wp:effectExtent l="0" t="0" r="0" b="381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E64" w:rsidRDefault="00B10E64" w:rsidP="00B10E64">
                          <w:pPr>
                            <w:rPr>
                              <w:rFonts w:ascii="Arial" w:hAnsi="Arial"/>
                              <w:sz w:val="14"/>
                            </w:rPr>
                          </w:pPr>
                          <w:r>
                            <w:rPr>
                              <w:rFonts w:ascii="Arial" w:hAnsi="Arial"/>
                              <w:sz w:val="14"/>
                            </w:rPr>
                            <w:t>Av. Italia 6201,</w:t>
                          </w:r>
                        </w:p>
                        <w:p w:rsidR="00B10E64" w:rsidRDefault="00B10E64" w:rsidP="00B10E64">
                          <w:pPr>
                            <w:rPr>
                              <w:rFonts w:ascii="Arial" w:hAnsi="Arial"/>
                              <w:sz w:val="14"/>
                            </w:rPr>
                          </w:pPr>
                          <w:r>
                            <w:rPr>
                              <w:rFonts w:ascii="Arial" w:hAnsi="Arial"/>
                              <w:sz w:val="14"/>
                            </w:rPr>
                            <w:t>Edificio Los Talas, LATU</w:t>
                          </w:r>
                        </w:p>
                        <w:p w:rsidR="00B10E64" w:rsidRDefault="00B10E64" w:rsidP="00B10E64">
                          <w:pPr>
                            <w:rPr>
                              <w:rFonts w:ascii="Arial" w:hAnsi="Arial"/>
                              <w:sz w:val="14"/>
                            </w:rPr>
                          </w:pPr>
                          <w:r>
                            <w:rPr>
                              <w:rFonts w:ascii="Arial" w:hAnsi="Arial"/>
                              <w:sz w:val="14"/>
                            </w:rPr>
                            <w:t>CP 11500 Montevideo,</w:t>
                          </w:r>
                        </w:p>
                        <w:p w:rsidR="00B10E64" w:rsidRPr="00985906" w:rsidRDefault="00B10E64" w:rsidP="00B10E64">
                          <w:r w:rsidRPr="00985906">
                            <w:rPr>
                              <w:rFonts w:ascii="Arial" w:hAnsi="Arial"/>
                              <w:sz w:val="14"/>
                            </w:rPr>
                            <w:t>Uruguay</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1.25pt;margin-top:69.45pt;width:90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" filled="f" stroked="f">
              <v:textbox inset="0,7.2pt,0,7.2pt">
                <w:txbxContent>
                  <w:p w:rsidR="00B10E64" w:rsidRDefault="00B10E64" w:rsidP="00B10E64">
                    <w:pPr>
                      <w:rPr>
                        <w:rFonts w:ascii="Arial" w:hAnsi="Arial"/>
                        <w:sz w:val="14"/>
                      </w:rPr>
                    </w:pPr>
                    <w:r>
                      <w:rPr>
                        <w:rFonts w:ascii="Arial" w:hAnsi="Arial"/>
                        <w:sz w:val="14"/>
                      </w:rPr>
                      <w:t>Av. Italia 6201,</w:t>
                    </w:r>
                  </w:p>
                  <w:p w:rsidR="00B10E64" w:rsidRDefault="00B10E64" w:rsidP="00B10E64">
                    <w:pPr>
                      <w:rPr>
                        <w:rFonts w:ascii="Arial" w:hAnsi="Arial"/>
                        <w:sz w:val="14"/>
                      </w:rPr>
                    </w:pPr>
                    <w:r>
                      <w:rPr>
                        <w:rFonts w:ascii="Arial" w:hAnsi="Arial"/>
                        <w:sz w:val="14"/>
                      </w:rPr>
                      <w:t>Edificio Los Talas, LATU</w:t>
                    </w:r>
                  </w:p>
                  <w:p w:rsidR="00B10E64" w:rsidRDefault="00B10E64" w:rsidP="00B10E64">
                    <w:pPr>
                      <w:rPr>
                        <w:rFonts w:ascii="Arial" w:hAnsi="Arial"/>
                        <w:sz w:val="14"/>
                      </w:rPr>
                    </w:pPr>
                    <w:r>
                      <w:rPr>
                        <w:rFonts w:ascii="Arial" w:hAnsi="Arial"/>
                        <w:sz w:val="14"/>
                      </w:rPr>
                      <w:t>CP 11500 Montevideo,</w:t>
                    </w:r>
                  </w:p>
                  <w:p w:rsidR="00B10E64" w:rsidRPr="00985906" w:rsidRDefault="00B10E64" w:rsidP="00B10E64">
                    <w:r w:rsidRPr="00985906">
                      <w:rPr>
                        <w:rFonts w:ascii="Arial" w:hAnsi="Arial"/>
                        <w:sz w:val="14"/>
                      </w:rPr>
                      <w:t>Uruguay</w:t>
                    </w:r>
                  </w:p>
                </w:txbxContent>
              </v:textbox>
              <w10:wrap type="tight"/>
            </v:shape>
          </w:pict>
        </mc:Fallback>
      </mc:AlternateContent>
    </w:r>
    <w:r>
      <w:rPr>
        <w:noProof/>
        <w:lang w:val="es-MX" w:eastAsia="es-MX"/>
      </w:rPr>
      <mc:AlternateContent>
        <mc:Choice Requires="wps">
          <w:drawing>
            <wp:anchor distT="0" distB="0" distL="114300" distR="114300" simplePos="0" relativeHeight="251669504" behindDoc="0" locked="0" layoutInCell="1" allowOverlap="1">
              <wp:simplePos x="0" y="0"/>
              <wp:positionH relativeFrom="column">
                <wp:posOffset>4714875</wp:posOffset>
              </wp:positionH>
              <wp:positionV relativeFrom="paragraph">
                <wp:posOffset>882015</wp:posOffset>
              </wp:positionV>
              <wp:extent cx="1257300" cy="685800"/>
              <wp:effectExtent l="0" t="0" r="0" b="381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E64" w:rsidRPr="0010145A" w:rsidRDefault="00B10E64" w:rsidP="00B10E64">
                          <w:pPr>
                            <w:rPr>
                              <w:rFonts w:ascii="Arial" w:hAnsi="Arial"/>
                              <w:sz w:val="14"/>
                            </w:rPr>
                          </w:pPr>
                          <w:r w:rsidRPr="0010145A">
                            <w:rPr>
                              <w:rFonts w:ascii="Arial" w:hAnsi="Arial"/>
                              <w:sz w:val="14"/>
                            </w:rPr>
                            <w:t xml:space="preserve">Tel. (+598) </w:t>
                          </w:r>
                          <w:r w:rsidR="006F22F4">
                            <w:rPr>
                              <w:rFonts w:ascii="Arial" w:hAnsi="Arial"/>
                              <w:sz w:val="14"/>
                            </w:rPr>
                            <w:t>2603 8832</w:t>
                          </w:r>
                        </w:p>
                        <w:p w:rsidR="00B10E64" w:rsidRPr="0010145A" w:rsidRDefault="00B10E64" w:rsidP="00B10E64">
                          <w:pPr>
                            <w:rPr>
                              <w:rFonts w:ascii="Arial" w:hAnsi="Arial"/>
                              <w:sz w:val="14"/>
                            </w:rPr>
                          </w:pPr>
                          <w:r w:rsidRPr="0010145A">
                            <w:rPr>
                              <w:rFonts w:ascii="Arial" w:hAnsi="Arial"/>
                              <w:sz w:val="14"/>
                            </w:rPr>
                            <w:t>secretaria@utec.edu.uy</w:t>
                          </w:r>
                        </w:p>
                        <w:p w:rsidR="00B10E64" w:rsidRPr="0010145A" w:rsidRDefault="00B10E64" w:rsidP="00B10E64">
                          <w:r w:rsidRPr="0010145A">
                            <w:rPr>
                              <w:rFonts w:ascii="Arial" w:hAnsi="Arial"/>
                              <w:sz w:val="14"/>
                            </w:rPr>
                            <w:t>www.utec.edu.uy</w:t>
                          </w:r>
                        </w:p>
                      </w:txbxContent>
                    </wps:txbx>
                    <wps:bodyPr rot="0" vert="horz" wrap="square" lIns="36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1.25pt;margin-top:69.45pt;width:9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" filled="f" stroked="f">
              <v:textbox inset="1mm,7.2pt,,7.2pt">
                <w:txbxContent>
                  <w:p w:rsidR="00B10E64" w:rsidRPr="0010145A" w:rsidRDefault="00B10E64" w:rsidP="00B10E64">
                    <w:pPr>
                      <w:rPr>
                        <w:rFonts w:ascii="Arial" w:hAnsi="Arial"/>
                        <w:sz w:val="14"/>
                      </w:rPr>
                    </w:pPr>
                    <w:r w:rsidRPr="0010145A">
                      <w:rPr>
                        <w:rFonts w:ascii="Arial" w:hAnsi="Arial"/>
                        <w:sz w:val="14"/>
                      </w:rPr>
                      <w:t xml:space="preserve">Tel. (+598) </w:t>
                    </w:r>
                    <w:r w:rsidR="006F22F4">
                      <w:rPr>
                        <w:rFonts w:ascii="Arial" w:hAnsi="Arial"/>
                        <w:sz w:val="14"/>
                      </w:rPr>
                      <w:t>2603 8832</w:t>
                    </w:r>
                  </w:p>
                  <w:p w:rsidR="00B10E64" w:rsidRPr="0010145A" w:rsidRDefault="00B10E64" w:rsidP="00B10E64">
                    <w:pPr>
                      <w:rPr>
                        <w:rFonts w:ascii="Arial" w:hAnsi="Arial"/>
                        <w:sz w:val="14"/>
                      </w:rPr>
                    </w:pPr>
                    <w:r w:rsidRPr="0010145A">
                      <w:rPr>
                        <w:rFonts w:ascii="Arial" w:hAnsi="Arial"/>
                        <w:sz w:val="14"/>
                      </w:rPr>
                      <w:t>secretaria@utec.edu.uy</w:t>
                    </w:r>
                  </w:p>
                  <w:p w:rsidR="00B10E64" w:rsidRPr="0010145A" w:rsidRDefault="00B10E64" w:rsidP="00B10E64">
                    <w:r w:rsidRPr="0010145A">
                      <w:rPr>
                        <w:rFonts w:ascii="Arial" w:hAnsi="Arial"/>
                        <w:sz w:val="14"/>
                      </w:rPr>
                      <w:t>www.utec.edu.uy</w:t>
                    </w:r>
                  </w:p>
                </w:txbxContent>
              </v:textbox>
              <w10:wrap type="tight"/>
            </v:shape>
          </w:pict>
        </mc:Fallback>
      </mc:AlternateContent>
    </w:r>
    <w:r w:rsidR="004D15BA">
      <w:rPr>
        <w:noProof/>
        <w:lang w:val="es-MX" w:eastAsia="es-MX"/>
      </w:rPr>
      <w:drawing>
        <wp:anchor distT="0" distB="0" distL="114300" distR="114300" simplePos="0" relativeHeight="251657216" behindDoc="1" locked="0" layoutInCell="1" allowOverlap="1" wp14:anchorId="455CDEAA" wp14:editId="16D70776">
          <wp:simplePos x="0" y="0"/>
          <wp:positionH relativeFrom="column">
            <wp:posOffset>-1070610</wp:posOffset>
          </wp:positionH>
          <wp:positionV relativeFrom="paragraph">
            <wp:posOffset>-104775</wp:posOffset>
          </wp:positionV>
          <wp:extent cx="7556500" cy="1543050"/>
          <wp:effectExtent l="0" t="0" r="0" b="0"/>
          <wp:wrapNone/>
          <wp:docPr id="1" name="Imagen 1" descr="hoja membret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01.png"/>
                  <pic:cNvPicPr/>
                </pic:nvPicPr>
                <pic:blipFill>
                  <a:blip r:embed="rId1"/>
                  <a:stretch>
                    <a:fillRect/>
                  </a:stretch>
                </pic:blipFill>
                <pic:spPr>
                  <a:xfrm>
                    <a:off x="0" y="0"/>
                    <a:ext cx="7556500" cy="1543050"/>
                  </a:xfrm>
                  <a:prstGeom prst="rect">
                    <a:avLst/>
                  </a:prstGeom>
                </pic:spPr>
              </pic:pic>
            </a:graphicData>
          </a:graphic>
        </wp:anchor>
      </w:drawing>
    </w:r>
    <w:r>
      <w:rPr>
        <w:noProof/>
        <w:lang w:val="es-MX" w:eastAsia="es-MX"/>
      </w:rPr>
      <mc:AlternateContent>
        <mc:Choice Requires="wps">
          <w:drawing>
            <wp:anchor distT="0" distB="0" distL="114300" distR="114300" simplePos="0" relativeHeight="251670528" behindDoc="0" locked="0" layoutInCell="1" allowOverlap="1">
              <wp:simplePos x="0" y="0"/>
              <wp:positionH relativeFrom="column">
                <wp:posOffset>-358775</wp:posOffset>
              </wp:positionH>
              <wp:positionV relativeFrom="paragraph">
                <wp:posOffset>1327150</wp:posOffset>
              </wp:positionV>
              <wp:extent cx="1143000" cy="361950"/>
              <wp:effectExtent l="3175" t="3175" r="0" b="0"/>
              <wp:wrapTight wrapText="bothSides">
                <wp:wrapPolygon edited="0">
                  <wp:start x="0" y="0"/>
                  <wp:lineTo x="21600" y="0"/>
                  <wp:lineTo x="21600" y="21600"/>
                  <wp:lineTo x="0" y="2160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5BA" w:rsidRPr="00985906" w:rsidRDefault="004D15BA" w:rsidP="00B10E64">
                          <w:r>
                            <w:rPr>
                              <w:rFonts w:ascii="Arial" w:hAnsi="Arial"/>
                              <w:sz w:val="14"/>
                            </w:rPr>
                            <w:t>UNIDAD DE LOGÍSTICA Y OPERACIONES</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8.25pt;margin-top:104.5pt;width:90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" filled="f" stroked="f">
              <v:textbox inset="0,7.2pt,0,7.2pt">
                <w:txbxContent>
                  <w:p w:rsidR="004D15BA" w:rsidRPr="00985906" w:rsidRDefault="004D15BA" w:rsidP="00B10E64">
                    <w:r>
                      <w:rPr>
                        <w:rFonts w:ascii="Arial" w:hAnsi="Arial"/>
                        <w:sz w:val="14"/>
                      </w:rPr>
                      <w:t>UNIDAD DE LOGÍSTICA Y OPERACIONES</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B8"/>
    <w:rsid w:val="00005303"/>
    <w:rsid w:val="001000E2"/>
    <w:rsid w:val="0010145A"/>
    <w:rsid w:val="001B4105"/>
    <w:rsid w:val="001C75A4"/>
    <w:rsid w:val="001E1DE2"/>
    <w:rsid w:val="00240D42"/>
    <w:rsid w:val="00314F9B"/>
    <w:rsid w:val="00364B6F"/>
    <w:rsid w:val="003853CB"/>
    <w:rsid w:val="00393DB0"/>
    <w:rsid w:val="003A45A2"/>
    <w:rsid w:val="003E35AD"/>
    <w:rsid w:val="00436AE6"/>
    <w:rsid w:val="00471310"/>
    <w:rsid w:val="00493F8F"/>
    <w:rsid w:val="00496B6E"/>
    <w:rsid w:val="004D15BA"/>
    <w:rsid w:val="004E6477"/>
    <w:rsid w:val="004F4930"/>
    <w:rsid w:val="005235B8"/>
    <w:rsid w:val="00600919"/>
    <w:rsid w:val="00653C6B"/>
    <w:rsid w:val="006F22F4"/>
    <w:rsid w:val="00774874"/>
    <w:rsid w:val="00832B0B"/>
    <w:rsid w:val="008F2AAF"/>
    <w:rsid w:val="00985906"/>
    <w:rsid w:val="009D74DF"/>
    <w:rsid w:val="00A61A29"/>
    <w:rsid w:val="00AF187E"/>
    <w:rsid w:val="00B10E64"/>
    <w:rsid w:val="00B6463B"/>
    <w:rsid w:val="00B66392"/>
    <w:rsid w:val="00BE4281"/>
    <w:rsid w:val="00C043AE"/>
    <w:rsid w:val="00C05D2E"/>
    <w:rsid w:val="00C2558F"/>
    <w:rsid w:val="00D76CB9"/>
    <w:rsid w:val="00DA44A1"/>
    <w:rsid w:val="00DD3722"/>
    <w:rsid w:val="00DD3754"/>
    <w:rsid w:val="00E36CC6"/>
    <w:rsid w:val="00EA0860"/>
    <w:rsid w:val="00F01882"/>
    <w:rsid w:val="00F2204E"/>
    <w:rsid w:val="00F8011A"/>
    <w:rsid w:val="00FC2C2B"/>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6C833-B8C9-42C6-A79E-BA444049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5B8"/>
    <w:pPr>
      <w:tabs>
        <w:tab w:val="center" w:pos="4252"/>
        <w:tab w:val="right" w:pos="8504"/>
      </w:tabs>
    </w:pPr>
  </w:style>
  <w:style w:type="character" w:customStyle="1" w:styleId="EncabezadoCar">
    <w:name w:val="Encabezado Car"/>
    <w:basedOn w:val="Fuentedeprrafopredeter"/>
    <w:link w:val="Encabezado"/>
    <w:uiPriority w:val="99"/>
    <w:rsid w:val="005235B8"/>
  </w:style>
  <w:style w:type="paragraph" w:styleId="Piedepgina">
    <w:name w:val="footer"/>
    <w:basedOn w:val="Normal"/>
    <w:link w:val="PiedepginaCar"/>
    <w:uiPriority w:val="99"/>
    <w:unhideWhenUsed/>
    <w:rsid w:val="005235B8"/>
    <w:pPr>
      <w:tabs>
        <w:tab w:val="center" w:pos="4252"/>
        <w:tab w:val="right" w:pos="8504"/>
      </w:tabs>
    </w:pPr>
  </w:style>
  <w:style w:type="character" w:customStyle="1" w:styleId="PiedepginaCar">
    <w:name w:val="Pie de página Car"/>
    <w:basedOn w:val="Fuentedeprrafopredeter"/>
    <w:link w:val="Piedepgina"/>
    <w:uiPriority w:val="99"/>
    <w:rsid w:val="005235B8"/>
  </w:style>
  <w:style w:type="paragraph" w:styleId="Textodeglobo">
    <w:name w:val="Balloon Text"/>
    <w:basedOn w:val="Normal"/>
    <w:link w:val="TextodegloboCar"/>
    <w:uiPriority w:val="99"/>
    <w:semiHidden/>
    <w:unhideWhenUsed/>
    <w:rsid w:val="005235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35B8"/>
    <w:rPr>
      <w:rFonts w:ascii="Lucida Grande" w:hAnsi="Lucida Grande" w:cs="Lucida Grande"/>
      <w:sz w:val="18"/>
      <w:szCs w:val="18"/>
    </w:rPr>
  </w:style>
  <w:style w:type="character" w:styleId="Hipervnculo">
    <w:name w:val="Hyperlink"/>
    <w:basedOn w:val="Fuentedeprrafopredeter"/>
    <w:rsid w:val="001B4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laciones.internacionales@utec.edu.u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jodriozola</dc:creator>
  <cp:lastModifiedBy>Natalia Aris</cp:lastModifiedBy>
  <cp:revision>9</cp:revision>
  <cp:lastPrinted>2015-11-12T16:53:00Z</cp:lastPrinted>
  <dcterms:created xsi:type="dcterms:W3CDTF">2017-05-08T13:12:00Z</dcterms:created>
  <dcterms:modified xsi:type="dcterms:W3CDTF">2017-11-08T21:12:00Z</dcterms:modified>
</cp:coreProperties>
</file>