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C73D75" w:rsidTr="00425486">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 xml:space="preserve">ORGANISMO </w:t>
            </w:r>
          </w:p>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425486">
            <w:pPr>
              <w:pStyle w:val="Textosinformato"/>
              <w:jc w:val="center"/>
              <w:rPr>
                <w:rFonts w:asciiTheme="minorHAnsi" w:hAnsiTheme="minorHAnsi" w:cstheme="minorHAnsi"/>
                <w:b/>
                <w:sz w:val="24"/>
                <w:szCs w:val="24"/>
              </w:rPr>
            </w:pPr>
          </w:p>
          <w:p w:rsidR="00E50FE0" w:rsidRPr="00C73D75" w:rsidRDefault="00E50FE0" w:rsidP="00425486">
            <w:pPr>
              <w:pStyle w:val="Textosinformato"/>
              <w:jc w:val="center"/>
              <w:rPr>
                <w:rFonts w:asciiTheme="minorHAnsi" w:hAnsiTheme="minorHAnsi" w:cstheme="minorHAnsi"/>
                <w:b/>
                <w:sz w:val="24"/>
                <w:szCs w:val="24"/>
              </w:rPr>
            </w:pPr>
          </w:p>
          <w:p w:rsidR="00E50FE0" w:rsidRPr="00C73D75" w:rsidRDefault="00E50FE0" w:rsidP="00425486">
            <w:pPr>
              <w:pStyle w:val="Textosinformato"/>
              <w:jc w:val="center"/>
              <w:rPr>
                <w:rFonts w:asciiTheme="minorHAnsi" w:hAnsiTheme="minorHAnsi" w:cstheme="minorHAnsi"/>
                <w:b/>
                <w:sz w:val="24"/>
                <w:szCs w:val="24"/>
              </w:rPr>
            </w:pPr>
            <w:r w:rsidRPr="00C73D75">
              <w:rPr>
                <w:rFonts w:asciiTheme="minorHAnsi" w:hAnsiTheme="minorHAnsi" w:cstheme="minorHAnsi"/>
                <w:b/>
                <w:sz w:val="24"/>
                <w:szCs w:val="24"/>
              </w:rPr>
              <w:t>D.N.AA.SS.</w:t>
            </w:r>
          </w:p>
          <w:p w:rsidR="00E50FE0" w:rsidRPr="00C73D75" w:rsidRDefault="00E50FE0" w:rsidP="00425486">
            <w:pPr>
              <w:pStyle w:val="Textosinformato"/>
              <w:jc w:val="center"/>
              <w:rPr>
                <w:rFonts w:asciiTheme="minorHAnsi" w:hAnsiTheme="minorHAnsi" w:cstheme="minorHAnsi"/>
                <w:b/>
                <w:sz w:val="24"/>
                <w:szCs w:val="24"/>
              </w:rPr>
            </w:pPr>
          </w:p>
          <w:p w:rsidR="00E50FE0" w:rsidRPr="00C73D75" w:rsidRDefault="00E50FE0" w:rsidP="00425486">
            <w:pPr>
              <w:pStyle w:val="Textosinformato"/>
              <w:jc w:val="center"/>
              <w:rPr>
                <w:rFonts w:asciiTheme="minorHAnsi" w:hAnsiTheme="minorHAnsi" w:cstheme="minorHAnsi"/>
                <w:b/>
                <w:sz w:val="24"/>
                <w:szCs w:val="24"/>
              </w:rPr>
            </w:pPr>
          </w:p>
          <w:p w:rsidR="00E50FE0" w:rsidRPr="00C73D75" w:rsidRDefault="00E50FE0" w:rsidP="00425486">
            <w:pPr>
              <w:pStyle w:val="Textosinformato"/>
              <w:jc w:val="center"/>
              <w:rPr>
                <w:rFonts w:asciiTheme="minorHAnsi" w:hAnsiTheme="minorHAnsi" w:cstheme="minorHAnsi"/>
                <w:b/>
                <w:sz w:val="24"/>
                <w:szCs w:val="24"/>
              </w:rPr>
            </w:pPr>
          </w:p>
        </w:tc>
      </w:tr>
      <w:tr w:rsidR="00E50FE0" w:rsidRPr="00C73D75" w:rsidTr="00425486">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425486" w:rsidRDefault="00FC4DC1" w:rsidP="00425486">
            <w:pPr>
              <w:pStyle w:val="Textosinformato"/>
              <w:jc w:val="center"/>
              <w:rPr>
                <w:rFonts w:asciiTheme="minorHAnsi" w:hAnsiTheme="minorHAnsi" w:cstheme="minorHAnsi"/>
                <w:sz w:val="24"/>
                <w:szCs w:val="24"/>
              </w:rPr>
            </w:pPr>
            <w:r>
              <w:rPr>
                <w:rFonts w:asciiTheme="minorHAnsi" w:hAnsiTheme="minorHAnsi" w:cstheme="minorHAnsi"/>
                <w:sz w:val="24"/>
                <w:szCs w:val="24"/>
              </w:rPr>
              <w:t>SUMINISTRO E INSTALACION DE EXTRACTORES</w:t>
            </w:r>
            <w:r w:rsidR="00425486">
              <w:rPr>
                <w:rFonts w:asciiTheme="minorHAnsi" w:hAnsiTheme="minorHAnsi" w:cstheme="minorHAnsi"/>
                <w:sz w:val="24"/>
                <w:szCs w:val="24"/>
              </w:rPr>
              <w:t xml:space="preserve"> DE AIRE</w:t>
            </w:r>
            <w:r w:rsidR="00425486" w:rsidRPr="00425486">
              <w:rPr>
                <w:rFonts w:asciiTheme="minorHAnsi" w:hAnsiTheme="minorHAnsi" w:cstheme="minorHAnsi"/>
                <w:sz w:val="24"/>
                <w:szCs w:val="24"/>
              </w:rPr>
              <w:t xml:space="preserve"> PARA PANTEON POLICIAL</w:t>
            </w:r>
            <w:r w:rsidR="00FF431A">
              <w:rPr>
                <w:rFonts w:asciiTheme="minorHAnsi" w:hAnsiTheme="minorHAnsi" w:cstheme="minorHAnsi"/>
                <w:sz w:val="24"/>
                <w:szCs w:val="24"/>
              </w:rPr>
              <w:t xml:space="preserve"> BAJO LA MODALIDAD LLAVE EN MANO</w:t>
            </w:r>
          </w:p>
        </w:tc>
      </w:tr>
      <w:tr w:rsidR="00E50FE0" w:rsidRPr="00C73D75" w:rsidTr="00425486">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425486">
            <w:pPr>
              <w:pStyle w:val="Textosinformato"/>
              <w:jc w:val="center"/>
              <w:rPr>
                <w:rFonts w:asciiTheme="minorHAnsi" w:hAnsiTheme="minorHAnsi" w:cstheme="minorHAnsi"/>
                <w:sz w:val="24"/>
                <w:szCs w:val="24"/>
              </w:rPr>
            </w:pPr>
            <w:r w:rsidRPr="009F672B">
              <w:rPr>
                <w:rFonts w:asciiTheme="minorHAnsi" w:hAnsiTheme="minorHAnsi" w:cstheme="minorHAnsi"/>
                <w:sz w:val="24"/>
                <w:szCs w:val="24"/>
              </w:rPr>
              <w:t xml:space="preserve">Compra Directa Nº </w:t>
            </w:r>
            <w:r w:rsidR="00425486">
              <w:rPr>
                <w:rFonts w:asciiTheme="minorHAnsi" w:hAnsiTheme="minorHAnsi" w:cstheme="minorHAnsi"/>
                <w:sz w:val="24"/>
                <w:szCs w:val="24"/>
              </w:rPr>
              <w:t>300/17</w:t>
            </w:r>
          </w:p>
        </w:tc>
      </w:tr>
      <w:tr w:rsidR="00E50FE0" w:rsidRPr="00C73D75" w:rsidTr="00E060B3">
        <w:trPr>
          <w:trHeight w:val="671"/>
        </w:trPr>
        <w:tc>
          <w:tcPr>
            <w:tcW w:w="8720" w:type="dxa"/>
            <w:gridSpan w:val="4"/>
            <w:tcBorders>
              <w:left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sz w:val="24"/>
                <w:szCs w:val="24"/>
              </w:rPr>
            </w:pPr>
          </w:p>
        </w:tc>
      </w:tr>
      <w:tr w:rsidR="00E50FE0" w:rsidRPr="00C73D75" w:rsidTr="00425486">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9F672B" w:rsidRDefault="00EA593E" w:rsidP="00FC4DC1">
            <w:pPr>
              <w:pStyle w:val="Textosinformato"/>
              <w:jc w:val="center"/>
              <w:rPr>
                <w:rFonts w:asciiTheme="minorHAnsi" w:hAnsiTheme="minorHAnsi" w:cstheme="minorHAnsi"/>
                <w:sz w:val="24"/>
                <w:szCs w:val="24"/>
                <w:highlight w:val="yellow"/>
              </w:rPr>
            </w:pPr>
            <w:r>
              <w:rPr>
                <w:rFonts w:asciiTheme="minorHAnsi" w:hAnsiTheme="minorHAnsi" w:cstheme="minorHAnsi"/>
                <w:sz w:val="24"/>
                <w:szCs w:val="24"/>
              </w:rPr>
              <w:t>10</w:t>
            </w:r>
            <w:r w:rsidR="007B5E55">
              <w:rPr>
                <w:rFonts w:asciiTheme="minorHAnsi" w:hAnsiTheme="minorHAnsi" w:cstheme="minorHAnsi"/>
                <w:sz w:val="24"/>
                <w:szCs w:val="24"/>
              </w:rPr>
              <w:t>/10</w:t>
            </w:r>
            <w:r w:rsidR="00FC4DC1" w:rsidRPr="00FC4DC1">
              <w:rPr>
                <w:rFonts w:asciiTheme="minorHAnsi" w:hAnsiTheme="minorHAnsi" w:cstheme="minorHAnsi"/>
                <w:sz w:val="24"/>
                <w:szCs w:val="24"/>
              </w:rPr>
              <w:t>/2017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HORA DE APERTURA:</w:t>
            </w:r>
          </w:p>
        </w:tc>
        <w:tc>
          <w:tcPr>
            <w:tcW w:w="1093" w:type="dxa"/>
            <w:tcBorders>
              <w:left w:val="single" w:sz="8" w:space="0" w:color="7F7F7F"/>
              <w:right w:val="single" w:sz="8" w:space="0" w:color="7F7F7F"/>
            </w:tcBorders>
            <w:shd w:val="clear" w:color="auto" w:fill="auto"/>
            <w:vAlign w:val="center"/>
          </w:tcPr>
          <w:p w:rsidR="00425486" w:rsidRPr="00C73D75" w:rsidRDefault="00E05296" w:rsidP="00425486">
            <w:pPr>
              <w:pStyle w:val="Textosinformato"/>
              <w:jc w:val="center"/>
              <w:rPr>
                <w:rFonts w:asciiTheme="minorHAnsi" w:hAnsiTheme="minorHAnsi" w:cstheme="minorHAnsi"/>
                <w:sz w:val="24"/>
                <w:szCs w:val="24"/>
              </w:rPr>
            </w:pPr>
            <w:r>
              <w:rPr>
                <w:rFonts w:asciiTheme="minorHAnsi" w:hAnsiTheme="minorHAnsi" w:cstheme="minorHAnsi"/>
                <w:sz w:val="24"/>
                <w:szCs w:val="24"/>
              </w:rPr>
              <w:t>10</w:t>
            </w:r>
            <w:r w:rsidR="00425486">
              <w:rPr>
                <w:rFonts w:asciiTheme="minorHAnsi" w:hAnsiTheme="minorHAnsi" w:cstheme="minorHAnsi"/>
                <w:sz w:val="24"/>
                <w:szCs w:val="24"/>
              </w:rPr>
              <w:t>:00</w:t>
            </w:r>
          </w:p>
        </w:tc>
      </w:tr>
      <w:tr w:rsidR="00E50FE0" w:rsidRPr="00C73D75" w:rsidTr="00425486">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73D75" w:rsidRDefault="00DD4A0F" w:rsidP="00425486">
            <w:pPr>
              <w:jc w:val="center"/>
              <w:rPr>
                <w:rFonts w:asciiTheme="minorHAnsi" w:hAnsiTheme="minorHAnsi" w:cstheme="minorHAnsi"/>
                <w:sz w:val="24"/>
                <w:szCs w:val="24"/>
              </w:rPr>
            </w:pPr>
            <w:r>
              <w:rPr>
                <w:rFonts w:asciiTheme="minorHAnsi" w:hAnsiTheme="minorHAnsi" w:cstheme="minorHAnsi"/>
                <w:sz w:val="24"/>
                <w:szCs w:val="24"/>
              </w:rPr>
              <w:t>APERTURA ELECTRONICA</w:t>
            </w:r>
          </w:p>
        </w:tc>
      </w:tr>
      <w:tr w:rsidR="00E50FE0" w:rsidRPr="00C73D75" w:rsidTr="00425486">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Pr="00C73D75" w:rsidRDefault="00E50FE0" w:rsidP="00425486">
            <w:pPr>
              <w:jc w:val="center"/>
              <w:rPr>
                <w:rFonts w:asciiTheme="minorHAnsi" w:hAnsiTheme="minorHAnsi" w:cstheme="minorHAnsi"/>
                <w:sz w:val="24"/>
                <w:szCs w:val="24"/>
              </w:rPr>
            </w:pPr>
            <w:r w:rsidRPr="00C73D75">
              <w:rPr>
                <w:rFonts w:asciiTheme="minorHAnsi" w:hAnsiTheme="minorHAnsi" w:cstheme="minorHAnsi"/>
                <w:sz w:val="24"/>
                <w:szCs w:val="24"/>
              </w:rPr>
              <w:t xml:space="preserve">Vía mail a </w:t>
            </w:r>
            <w:hyperlink r:id="rId8" w:history="1">
              <w:r w:rsidRPr="00C73D75">
                <w:rPr>
                  <w:rStyle w:val="Hipervnculo"/>
                  <w:rFonts w:asciiTheme="minorHAnsi" w:hAnsiTheme="minorHAnsi" w:cstheme="minorHAnsi"/>
                  <w:sz w:val="24"/>
                  <w:szCs w:val="24"/>
                </w:rPr>
                <w:t>logistica@sanidadpolicial.gub.uy</w:t>
              </w:r>
            </w:hyperlink>
          </w:p>
          <w:p w:rsidR="00E50FE0" w:rsidRPr="00C73D75" w:rsidRDefault="00E50FE0" w:rsidP="00425486">
            <w:pPr>
              <w:jc w:val="center"/>
              <w:rPr>
                <w:rFonts w:asciiTheme="minorHAnsi" w:hAnsiTheme="minorHAnsi" w:cstheme="minorHAnsi"/>
                <w:sz w:val="24"/>
                <w:szCs w:val="24"/>
              </w:rPr>
            </w:pPr>
            <w:r w:rsidRPr="00C73D75">
              <w:rPr>
                <w:rFonts w:asciiTheme="minorHAnsi" w:hAnsiTheme="minorHAnsi" w:cstheme="minorHAnsi"/>
                <w:sz w:val="24"/>
                <w:szCs w:val="24"/>
              </w:rPr>
              <w:t>Tel:  152101</w:t>
            </w:r>
            <w:r w:rsidR="00B35A0F" w:rsidRPr="00C73D75">
              <w:rPr>
                <w:rFonts w:asciiTheme="minorHAnsi" w:hAnsiTheme="minorHAnsi" w:cstheme="minorHAnsi"/>
                <w:sz w:val="24"/>
                <w:szCs w:val="24"/>
              </w:rPr>
              <w:t>5</w:t>
            </w:r>
          </w:p>
        </w:tc>
      </w:tr>
    </w:tbl>
    <w:p w:rsidR="00E50FE0" w:rsidRPr="00C73D75" w:rsidRDefault="00E50FE0" w:rsidP="00E50FE0">
      <w:pPr>
        <w:spacing w:line="360" w:lineRule="auto"/>
        <w:rPr>
          <w:rFonts w:asciiTheme="minorHAnsi" w:hAnsiTheme="minorHAnsi" w:cstheme="minorHAnsi"/>
          <w:b/>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RPr="00C73D75" w:rsidTr="00425486">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FC4DC1" w:rsidP="00425486">
            <w:pPr>
              <w:spacing w:before="240"/>
              <w:jc w:val="center"/>
              <w:rPr>
                <w:rFonts w:asciiTheme="minorHAnsi" w:hAnsiTheme="minorHAnsi" w:cstheme="minorHAnsi"/>
                <w:sz w:val="24"/>
                <w:szCs w:val="24"/>
              </w:rPr>
            </w:pPr>
            <w:r>
              <w:rPr>
                <w:rFonts w:asciiTheme="minorHAnsi" w:hAnsiTheme="minorHAnsi" w:cstheme="minorHAnsi"/>
                <w:sz w:val="24"/>
                <w:szCs w:val="24"/>
              </w:rPr>
              <w:t>SUMINISTRO E INSTALACION DE EXTRACTORES DE AIRE</w:t>
            </w:r>
            <w:r w:rsidRPr="00425486">
              <w:rPr>
                <w:rFonts w:asciiTheme="minorHAnsi" w:hAnsiTheme="minorHAnsi" w:cstheme="minorHAnsi"/>
                <w:sz w:val="24"/>
                <w:szCs w:val="24"/>
              </w:rPr>
              <w:t xml:space="preserve"> PARA PANTEON POLICIAL</w:t>
            </w:r>
            <w:r>
              <w:rPr>
                <w:rFonts w:asciiTheme="minorHAnsi" w:hAnsiTheme="minorHAnsi" w:cstheme="minorHAnsi"/>
                <w:sz w:val="24"/>
                <w:szCs w:val="24"/>
              </w:rPr>
              <w:t xml:space="preserve"> BAJO LA MODALIDAD LLAVE EN MANO</w:t>
            </w:r>
          </w:p>
        </w:tc>
      </w:tr>
    </w:tbl>
    <w:p w:rsidR="006725E1" w:rsidRDefault="006725E1" w:rsidP="006725E1">
      <w:pPr>
        <w:pStyle w:val="Prrafodelista"/>
        <w:ind w:left="360"/>
        <w:jc w:val="both"/>
        <w:rPr>
          <w:rFonts w:asciiTheme="minorHAnsi" w:hAnsiTheme="minorHAnsi" w:cstheme="minorHAnsi"/>
          <w:b/>
          <w:bCs/>
          <w:sz w:val="24"/>
          <w:szCs w:val="24"/>
        </w:rPr>
      </w:pPr>
    </w:p>
    <w:p w:rsidR="00C73D75" w:rsidRDefault="00C73D75" w:rsidP="00C73D75">
      <w:pPr>
        <w:jc w:val="both"/>
        <w:rPr>
          <w:rFonts w:asciiTheme="minorHAnsi" w:hAnsiTheme="minorHAnsi" w:cstheme="minorHAnsi"/>
          <w:b/>
          <w:bCs/>
          <w:sz w:val="24"/>
          <w:szCs w:val="24"/>
        </w:rPr>
      </w:pPr>
    </w:p>
    <w:p w:rsidR="00BF591E" w:rsidRDefault="00BF591E" w:rsidP="00C73D75">
      <w:pPr>
        <w:jc w:val="both"/>
        <w:rPr>
          <w:rFonts w:asciiTheme="minorHAnsi" w:hAnsiTheme="minorHAnsi" w:cstheme="minorHAnsi"/>
          <w:b/>
          <w:bCs/>
          <w:sz w:val="24"/>
          <w:szCs w:val="24"/>
        </w:rPr>
      </w:pPr>
    </w:p>
    <w:p w:rsidR="009B52B6" w:rsidRDefault="009B52B6" w:rsidP="00C73D75">
      <w:pPr>
        <w:jc w:val="both"/>
        <w:rPr>
          <w:rFonts w:asciiTheme="minorHAnsi" w:hAnsiTheme="minorHAnsi" w:cstheme="minorHAnsi"/>
          <w:b/>
          <w:bCs/>
          <w:sz w:val="24"/>
          <w:szCs w:val="24"/>
        </w:rPr>
      </w:pPr>
    </w:p>
    <w:p w:rsidR="00E50FE0" w:rsidRPr="00C73D75" w:rsidRDefault="00E50FE0" w:rsidP="00E060B3">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ASPECTOS IMPORTANTES</w:t>
      </w:r>
    </w:p>
    <w:tbl>
      <w:tblPr>
        <w:tblW w:w="8720" w:type="dxa"/>
        <w:tblInd w:w="51" w:type="dxa"/>
        <w:tblCellMar>
          <w:left w:w="70" w:type="dxa"/>
          <w:right w:w="70" w:type="dxa"/>
        </w:tblCellMar>
        <w:tblLook w:val="04A0"/>
      </w:tblPr>
      <w:tblGrid>
        <w:gridCol w:w="3563"/>
        <w:gridCol w:w="5157"/>
      </w:tblGrid>
      <w:tr w:rsidR="00E060B3" w:rsidRPr="00C73D75" w:rsidTr="00E05296">
        <w:trPr>
          <w:trHeight w:val="315"/>
        </w:trPr>
        <w:tc>
          <w:tcPr>
            <w:tcW w:w="3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CONDICION DE PAGO</w:t>
            </w:r>
          </w:p>
        </w:tc>
        <w:tc>
          <w:tcPr>
            <w:tcW w:w="5157" w:type="dxa"/>
            <w:tcBorders>
              <w:top w:val="single" w:sz="4" w:space="0" w:color="auto"/>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30 DÍAS</w:t>
            </w:r>
          </w:p>
        </w:tc>
      </w:tr>
      <w:tr w:rsidR="00E060B3" w:rsidRPr="00C73D75" w:rsidTr="00E05296">
        <w:trPr>
          <w:trHeight w:val="315"/>
        </w:trPr>
        <w:tc>
          <w:tcPr>
            <w:tcW w:w="3563"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TIPO DE DOCUMENTO CONTABLE</w:t>
            </w:r>
          </w:p>
        </w:tc>
        <w:tc>
          <w:tcPr>
            <w:tcW w:w="5157"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FACTURA CRÉDITO</w:t>
            </w:r>
          </w:p>
        </w:tc>
      </w:tr>
      <w:tr w:rsidR="00E060B3" w:rsidRPr="00C73D75" w:rsidTr="00E05296">
        <w:trPr>
          <w:trHeight w:val="315"/>
        </w:trPr>
        <w:tc>
          <w:tcPr>
            <w:tcW w:w="3563"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5296">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MANTENIMIENTO DE OFERTA</w:t>
            </w:r>
          </w:p>
        </w:tc>
        <w:tc>
          <w:tcPr>
            <w:tcW w:w="5157"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MÍNIMO 30 DÍAS</w:t>
            </w:r>
          </w:p>
        </w:tc>
      </w:tr>
      <w:tr w:rsidR="00E060B3" w:rsidRPr="00C73D75" w:rsidTr="00E05296">
        <w:trPr>
          <w:trHeight w:val="630"/>
        </w:trPr>
        <w:tc>
          <w:tcPr>
            <w:tcW w:w="3563"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5296">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 xml:space="preserve"> VISITA</w:t>
            </w:r>
          </w:p>
        </w:tc>
        <w:tc>
          <w:tcPr>
            <w:tcW w:w="5157" w:type="dxa"/>
            <w:tcBorders>
              <w:top w:val="nil"/>
              <w:left w:val="nil"/>
              <w:bottom w:val="single" w:sz="4" w:space="0" w:color="auto"/>
              <w:right w:val="single" w:sz="4" w:space="0" w:color="auto"/>
            </w:tcBorders>
            <w:shd w:val="clear" w:color="auto" w:fill="auto"/>
            <w:vAlign w:val="center"/>
            <w:hideMark/>
          </w:tcPr>
          <w:p w:rsidR="00470787" w:rsidRDefault="007B20F6" w:rsidP="00470787">
            <w:pPr>
              <w:pStyle w:val="Textoindependiente"/>
              <w:spacing w:line="360" w:lineRule="auto"/>
              <w:jc w:val="both"/>
              <w:rPr>
                <w:rFonts w:asciiTheme="minorHAnsi" w:hAnsiTheme="minorHAnsi" w:cstheme="minorHAnsi"/>
                <w:sz w:val="24"/>
                <w:szCs w:val="24"/>
                <w:lang w:val="es-UY" w:eastAsia="en-US"/>
              </w:rPr>
            </w:pPr>
            <w:r>
              <w:rPr>
                <w:rFonts w:asciiTheme="minorHAnsi" w:eastAsia="Arial" w:hAnsiTheme="minorHAnsi" w:cstheme="minorHAnsi"/>
                <w:szCs w:val="24"/>
              </w:rPr>
              <w:t xml:space="preserve">Visita obligatoria </w:t>
            </w:r>
            <w:r w:rsidR="00D00D59">
              <w:rPr>
                <w:rFonts w:asciiTheme="minorHAnsi" w:eastAsia="Arial" w:hAnsiTheme="minorHAnsi" w:cstheme="minorHAnsi"/>
                <w:szCs w:val="24"/>
              </w:rPr>
              <w:t xml:space="preserve">miércoles 4 </w:t>
            </w:r>
            <w:r w:rsidR="004018E4">
              <w:rPr>
                <w:rFonts w:asciiTheme="minorHAnsi" w:eastAsia="Arial" w:hAnsiTheme="minorHAnsi" w:cstheme="minorHAnsi"/>
                <w:szCs w:val="24"/>
              </w:rPr>
              <w:t>de</w:t>
            </w:r>
            <w:r w:rsidR="00D00D59">
              <w:rPr>
                <w:rFonts w:asciiTheme="minorHAnsi" w:eastAsia="Arial" w:hAnsiTheme="minorHAnsi" w:cstheme="minorHAnsi"/>
                <w:szCs w:val="24"/>
              </w:rPr>
              <w:t xml:space="preserve"> octubre</w:t>
            </w:r>
            <w:r w:rsidR="004018E4">
              <w:rPr>
                <w:rFonts w:asciiTheme="minorHAnsi" w:eastAsia="Arial" w:hAnsiTheme="minorHAnsi" w:cstheme="minorHAnsi"/>
                <w:szCs w:val="24"/>
              </w:rPr>
              <w:t xml:space="preserve"> del 2017 de </w:t>
            </w:r>
            <w:r w:rsidR="00D00D59">
              <w:rPr>
                <w:rFonts w:asciiTheme="minorHAnsi" w:eastAsia="Arial" w:hAnsiTheme="minorHAnsi" w:cstheme="minorHAnsi"/>
                <w:szCs w:val="24"/>
              </w:rPr>
              <w:t>9</w:t>
            </w:r>
            <w:r>
              <w:rPr>
                <w:rFonts w:asciiTheme="minorHAnsi" w:eastAsia="Arial" w:hAnsiTheme="minorHAnsi" w:cstheme="minorHAnsi"/>
                <w:szCs w:val="24"/>
              </w:rPr>
              <w:t xml:space="preserve"> a 12 hs en </w:t>
            </w:r>
            <w:r w:rsidRPr="007149ED">
              <w:rPr>
                <w:rFonts w:asciiTheme="minorHAnsi" w:hAnsiTheme="minorHAnsi" w:cstheme="minorHAnsi"/>
                <w:sz w:val="24"/>
                <w:szCs w:val="24"/>
                <w:lang w:val="es-UY" w:eastAsia="en-US"/>
              </w:rPr>
              <w:t>Panteón Policial  ubica</w:t>
            </w:r>
            <w:r>
              <w:rPr>
                <w:rFonts w:asciiTheme="minorHAnsi" w:hAnsiTheme="minorHAnsi" w:cstheme="minorHAnsi"/>
                <w:sz w:val="24"/>
                <w:szCs w:val="24"/>
                <w:lang w:val="es-UY" w:eastAsia="en-US"/>
              </w:rPr>
              <w:t xml:space="preserve">do en el Cementerio del Norte </w:t>
            </w:r>
            <w:proofErr w:type="spellStart"/>
            <w:r w:rsidR="00C53E99">
              <w:rPr>
                <w:rFonts w:asciiTheme="minorHAnsi" w:hAnsiTheme="minorHAnsi" w:cstheme="minorHAnsi"/>
                <w:sz w:val="24"/>
                <w:szCs w:val="24"/>
                <w:lang w:val="es-UY" w:eastAsia="en-US"/>
              </w:rPr>
              <w:t>Burgues</w:t>
            </w:r>
            <w:proofErr w:type="spellEnd"/>
            <w:r w:rsidR="00E05296">
              <w:rPr>
                <w:rFonts w:asciiTheme="minorHAnsi" w:hAnsiTheme="minorHAnsi" w:cstheme="minorHAnsi"/>
                <w:sz w:val="24"/>
                <w:szCs w:val="24"/>
                <w:lang w:val="es-UY" w:eastAsia="en-US"/>
              </w:rPr>
              <w:t xml:space="preserve"> </w:t>
            </w:r>
            <w:r w:rsidR="00470787">
              <w:rPr>
                <w:rFonts w:asciiTheme="minorHAnsi" w:hAnsiTheme="minorHAnsi" w:cstheme="minorHAnsi"/>
                <w:sz w:val="24"/>
                <w:szCs w:val="24"/>
                <w:lang w:val="es-UY" w:eastAsia="en-US"/>
              </w:rPr>
              <w:t>4259</w:t>
            </w:r>
            <w:r w:rsidR="00C53E99">
              <w:rPr>
                <w:rFonts w:asciiTheme="minorHAnsi" w:hAnsiTheme="minorHAnsi" w:cstheme="minorHAnsi"/>
                <w:sz w:val="24"/>
                <w:szCs w:val="24"/>
                <w:lang w:val="es-UY" w:eastAsia="en-US"/>
              </w:rPr>
              <w:t xml:space="preserve">. </w:t>
            </w:r>
          </w:p>
          <w:p w:rsidR="00E060B3" w:rsidRPr="00C53E99" w:rsidRDefault="00C53E99" w:rsidP="00470787">
            <w:pPr>
              <w:pStyle w:val="Textoindependiente"/>
              <w:spacing w:line="360" w:lineRule="auto"/>
              <w:jc w:val="both"/>
              <w:rPr>
                <w:rFonts w:asciiTheme="minorHAnsi" w:hAnsiTheme="minorHAnsi" w:cstheme="minorHAnsi"/>
                <w:sz w:val="24"/>
                <w:szCs w:val="24"/>
                <w:lang w:val="es-UY" w:eastAsia="en-US"/>
              </w:rPr>
            </w:pPr>
            <w:r>
              <w:rPr>
                <w:rFonts w:asciiTheme="minorHAnsi" w:hAnsiTheme="minorHAnsi" w:cstheme="minorHAnsi"/>
                <w:sz w:val="24"/>
                <w:szCs w:val="24"/>
                <w:lang w:val="es-UY" w:eastAsia="en-US"/>
              </w:rPr>
              <w:t xml:space="preserve">Teléfono </w:t>
            </w:r>
            <w:r>
              <w:t>2 216 18 66.</w:t>
            </w:r>
          </w:p>
        </w:tc>
      </w:tr>
    </w:tbl>
    <w:p w:rsidR="00E060B3" w:rsidRDefault="00E060B3" w:rsidP="00E50FE0">
      <w:pPr>
        <w:pStyle w:val="Prrafodelista"/>
        <w:ind w:left="360"/>
        <w:jc w:val="both"/>
        <w:rPr>
          <w:rFonts w:asciiTheme="minorHAnsi" w:hAnsiTheme="minorHAnsi" w:cstheme="minorHAnsi"/>
          <w:b/>
          <w:bCs/>
          <w:sz w:val="24"/>
          <w:szCs w:val="24"/>
        </w:rPr>
      </w:pPr>
    </w:p>
    <w:p w:rsidR="007B20F6" w:rsidRDefault="007B20F6" w:rsidP="00E50FE0">
      <w:pPr>
        <w:pStyle w:val="Prrafodelista"/>
        <w:ind w:left="360"/>
        <w:jc w:val="both"/>
        <w:rPr>
          <w:rFonts w:asciiTheme="minorHAnsi" w:hAnsiTheme="minorHAnsi" w:cstheme="minorHAnsi"/>
          <w:b/>
          <w:bCs/>
          <w:sz w:val="24"/>
          <w:szCs w:val="24"/>
        </w:rPr>
      </w:pPr>
    </w:p>
    <w:p w:rsidR="008535FF" w:rsidRDefault="008535FF" w:rsidP="00E50FE0">
      <w:pPr>
        <w:pStyle w:val="Prrafodelista"/>
        <w:ind w:left="360"/>
        <w:jc w:val="both"/>
        <w:rPr>
          <w:rFonts w:asciiTheme="minorHAnsi" w:hAnsiTheme="minorHAnsi" w:cstheme="minorHAnsi"/>
          <w:b/>
          <w:bCs/>
          <w:sz w:val="24"/>
          <w:szCs w:val="24"/>
        </w:rPr>
      </w:pPr>
    </w:p>
    <w:p w:rsidR="008535FF" w:rsidRPr="00C73D75" w:rsidRDefault="008535FF" w:rsidP="00E50FE0">
      <w:pPr>
        <w:pStyle w:val="Prrafodelista"/>
        <w:ind w:left="360"/>
        <w:jc w:val="both"/>
        <w:rPr>
          <w:rFonts w:asciiTheme="minorHAnsi" w:hAnsiTheme="minorHAnsi" w:cstheme="minorHAnsi"/>
          <w:b/>
          <w:bCs/>
          <w:sz w:val="24"/>
          <w:szCs w:val="24"/>
        </w:rPr>
      </w:pPr>
    </w:p>
    <w:p w:rsidR="00E060B3" w:rsidRPr="00C73D75" w:rsidRDefault="00E060B3" w:rsidP="00196601">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 xml:space="preserve">DETALLE SOLICITUD – </w:t>
      </w:r>
      <w:r w:rsidR="00C73D75" w:rsidRPr="00C73D75">
        <w:rPr>
          <w:rFonts w:asciiTheme="minorHAnsi" w:hAnsiTheme="minorHAnsi" w:cstheme="minorHAnsi"/>
          <w:b/>
          <w:bCs/>
          <w:sz w:val="24"/>
          <w:szCs w:val="24"/>
        </w:rPr>
        <w:t xml:space="preserve">LISTA DE </w:t>
      </w:r>
      <w:r w:rsidR="00886BDD">
        <w:rPr>
          <w:rFonts w:asciiTheme="minorHAnsi" w:hAnsiTheme="minorHAnsi" w:cstheme="minorHAnsi"/>
          <w:b/>
          <w:bCs/>
          <w:sz w:val="24"/>
          <w:szCs w:val="24"/>
        </w:rPr>
        <w:t xml:space="preserve"> ITEM</w:t>
      </w:r>
    </w:p>
    <w:tbl>
      <w:tblPr>
        <w:tblW w:w="8801" w:type="dxa"/>
        <w:tblInd w:w="58" w:type="dxa"/>
        <w:tblCellMar>
          <w:left w:w="70" w:type="dxa"/>
          <w:right w:w="70" w:type="dxa"/>
        </w:tblCellMar>
        <w:tblLook w:val="04A0"/>
      </w:tblPr>
      <w:tblGrid>
        <w:gridCol w:w="1200"/>
        <w:gridCol w:w="1200"/>
        <w:gridCol w:w="1200"/>
        <w:gridCol w:w="1200"/>
        <w:gridCol w:w="1751"/>
        <w:gridCol w:w="2250"/>
      </w:tblGrid>
      <w:tr w:rsidR="0021210B"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w:t>
            </w: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21210B" w:rsidRPr="00C73D75" w:rsidTr="00425486">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center"/>
            <w:hideMark/>
          </w:tcPr>
          <w:p w:rsidR="0021210B" w:rsidRPr="00C73D75" w:rsidRDefault="00425486" w:rsidP="00425486">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EXTRACTOR DE AIRE INDUSTRIAL</w:t>
            </w:r>
            <w:r w:rsidR="00751E18">
              <w:rPr>
                <w:rFonts w:asciiTheme="minorHAnsi" w:eastAsia="Times New Roman" w:hAnsiTheme="minorHAnsi" w:cstheme="minorHAnsi"/>
                <w:color w:val="000000"/>
                <w:sz w:val="24"/>
                <w:szCs w:val="24"/>
                <w:lang w:val="es-UY" w:eastAsia="es-UY"/>
              </w:rPr>
              <w:t xml:space="preserve"> </w:t>
            </w:r>
          </w:p>
        </w:tc>
      </w:tr>
      <w:tr w:rsidR="0021210B" w:rsidRPr="00C73D75" w:rsidTr="0007423E">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210B" w:rsidRPr="00C73D75" w:rsidRDefault="0021210B" w:rsidP="0007423E">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21210B" w:rsidRPr="00C73D75" w:rsidRDefault="00425486" w:rsidP="00425486">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5</w:t>
            </w:r>
          </w:p>
        </w:tc>
        <w:tc>
          <w:tcPr>
            <w:tcW w:w="1751" w:type="dxa"/>
            <w:tcBorders>
              <w:top w:val="nil"/>
              <w:left w:val="nil"/>
              <w:bottom w:val="single" w:sz="4" w:space="0" w:color="auto"/>
              <w:right w:val="single" w:sz="4" w:space="0" w:color="auto"/>
            </w:tcBorders>
            <w:shd w:val="clear" w:color="auto" w:fill="auto"/>
            <w:noWrap/>
            <w:vAlign w:val="bottom"/>
            <w:hideMark/>
          </w:tcPr>
          <w:p w:rsidR="0021210B" w:rsidRPr="00C73D75" w:rsidRDefault="006E4D77" w:rsidP="006E4D77">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w:t>
            </w:r>
            <w:r w:rsidR="00886BDD">
              <w:rPr>
                <w:rFonts w:asciiTheme="minorHAnsi" w:eastAsia="Times New Roman" w:hAnsiTheme="minorHAnsi" w:cstheme="minorHAnsi"/>
                <w:b/>
                <w:bCs/>
                <w:color w:val="000000"/>
                <w:sz w:val="24"/>
                <w:szCs w:val="24"/>
                <w:lang w:val="es-UY" w:eastAsia="es-UY"/>
              </w:rPr>
              <w:t>D</w:t>
            </w:r>
            <w:r>
              <w:rPr>
                <w:rFonts w:asciiTheme="minorHAnsi" w:eastAsia="Times New Roman" w:hAnsiTheme="minorHAnsi" w:cstheme="minorHAnsi"/>
                <w:b/>
                <w:bCs/>
                <w:color w:val="000000"/>
                <w:sz w:val="24"/>
                <w:szCs w:val="24"/>
                <w:lang w:val="es-UY" w:eastAsia="es-UY"/>
              </w:rPr>
              <w:t xml:space="preserve"> DE MEDIDA</w:t>
            </w:r>
            <w:r w:rsidR="0021210B"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21210B" w:rsidRPr="00C73D75" w:rsidRDefault="00425486" w:rsidP="00425486">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21210B"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1210B"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35FF" w:rsidRPr="00FC4DC1" w:rsidRDefault="007B20F6" w:rsidP="008535FF">
            <w:pPr>
              <w:suppressAutoHyphens w:val="0"/>
              <w:spacing w:before="240" w:line="240" w:lineRule="auto"/>
              <w:jc w:val="center"/>
              <w:rPr>
                <w:rFonts w:asciiTheme="minorHAnsi" w:eastAsia="Times New Roman" w:hAnsiTheme="minorHAnsi" w:cstheme="minorHAnsi"/>
                <w:b/>
                <w:color w:val="000000"/>
                <w:sz w:val="24"/>
                <w:szCs w:val="24"/>
                <w:lang w:val="es-UY" w:eastAsia="es-UY"/>
              </w:rPr>
            </w:pPr>
            <w:r>
              <w:rPr>
                <w:rFonts w:asciiTheme="minorHAnsi" w:eastAsia="Times New Roman" w:hAnsiTheme="minorHAnsi" w:cstheme="minorHAnsi"/>
                <w:color w:val="000000"/>
                <w:sz w:val="24"/>
                <w:szCs w:val="24"/>
                <w:lang w:val="es-UY" w:eastAsia="es-UY"/>
              </w:rPr>
              <w:t xml:space="preserve">Suministro e instalación de hasta 5 </w:t>
            </w:r>
            <w:r w:rsidR="008535FF">
              <w:rPr>
                <w:rFonts w:asciiTheme="minorHAnsi" w:eastAsia="Times New Roman" w:hAnsiTheme="minorHAnsi" w:cstheme="minorHAnsi"/>
                <w:color w:val="000000"/>
                <w:sz w:val="24"/>
                <w:szCs w:val="24"/>
                <w:lang w:val="es-UY" w:eastAsia="es-UY"/>
              </w:rPr>
              <w:t xml:space="preserve">extractores para el Panteón Policial </w:t>
            </w:r>
            <w:r w:rsidR="00FC4DC1">
              <w:rPr>
                <w:rFonts w:asciiTheme="minorHAnsi" w:eastAsia="Times New Roman" w:hAnsiTheme="minorHAnsi" w:cstheme="minorHAnsi"/>
                <w:color w:val="000000"/>
                <w:sz w:val="24"/>
                <w:szCs w:val="24"/>
                <w:lang w:val="es-UY" w:eastAsia="es-UY"/>
              </w:rPr>
              <w:t xml:space="preserve">bajo modalidad </w:t>
            </w:r>
            <w:r w:rsidR="00FC4DC1" w:rsidRPr="00FF431A">
              <w:rPr>
                <w:rFonts w:asciiTheme="minorHAnsi" w:eastAsia="Times New Roman" w:hAnsiTheme="minorHAnsi" w:cstheme="minorHAnsi"/>
                <w:b/>
                <w:color w:val="000000"/>
                <w:sz w:val="24"/>
                <w:szCs w:val="24"/>
                <w:lang w:val="es-UY" w:eastAsia="es-UY"/>
              </w:rPr>
              <w:t>LLAVE EN MANO</w:t>
            </w:r>
          </w:p>
          <w:p w:rsidR="0021210B" w:rsidRPr="00C73D75" w:rsidRDefault="008535FF" w:rsidP="008535FF">
            <w:pPr>
              <w:suppressAutoHyphens w:val="0"/>
              <w:spacing w:before="24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 xml:space="preserve"> Bases técnicas v</w:t>
            </w:r>
            <w:r w:rsidR="007B20F6">
              <w:rPr>
                <w:rFonts w:asciiTheme="minorHAnsi" w:eastAsia="Times New Roman" w:hAnsiTheme="minorHAnsi" w:cstheme="minorHAnsi"/>
                <w:color w:val="000000"/>
                <w:sz w:val="24"/>
                <w:szCs w:val="24"/>
                <w:lang w:val="es-UY" w:eastAsia="es-UY"/>
              </w:rPr>
              <w:t>er</w:t>
            </w:r>
            <w:r w:rsidR="007B20F6" w:rsidRPr="00FC4DC1">
              <w:rPr>
                <w:rFonts w:asciiTheme="minorHAnsi" w:eastAsia="Times New Roman" w:hAnsiTheme="minorHAnsi" w:cstheme="minorHAnsi"/>
                <w:b/>
                <w:color w:val="000000"/>
                <w:sz w:val="24"/>
                <w:szCs w:val="24"/>
                <w:lang w:val="es-UY" w:eastAsia="es-UY"/>
              </w:rPr>
              <w:t xml:space="preserve"> ANEXO</w:t>
            </w:r>
            <w:r w:rsidR="007B20F6">
              <w:rPr>
                <w:rFonts w:asciiTheme="minorHAnsi" w:eastAsia="Times New Roman" w:hAnsiTheme="minorHAnsi" w:cstheme="minorHAnsi"/>
                <w:color w:val="000000"/>
                <w:sz w:val="24"/>
                <w:szCs w:val="24"/>
                <w:lang w:val="es-UY" w:eastAsia="es-UY"/>
              </w:rPr>
              <w:t xml:space="preserve"> adjunto</w:t>
            </w:r>
            <w:r>
              <w:rPr>
                <w:rFonts w:asciiTheme="minorHAnsi" w:eastAsia="Times New Roman" w:hAnsiTheme="minorHAnsi" w:cstheme="minorHAnsi"/>
                <w:color w:val="000000"/>
                <w:sz w:val="24"/>
                <w:szCs w:val="24"/>
                <w:lang w:val="es-UY" w:eastAsia="es-UY"/>
              </w:rPr>
              <w:t xml:space="preserve"> al final de este pliego.</w:t>
            </w:r>
          </w:p>
        </w:tc>
      </w:tr>
    </w:tbl>
    <w:p w:rsidR="0062429A" w:rsidRDefault="0062429A" w:rsidP="00886BDD">
      <w:pPr>
        <w:spacing w:before="240"/>
        <w:jc w:val="both"/>
        <w:rPr>
          <w:rFonts w:asciiTheme="minorHAnsi" w:hAnsiTheme="minorHAnsi" w:cstheme="minorHAnsi"/>
          <w:b/>
          <w:bCs/>
          <w:sz w:val="24"/>
          <w:szCs w:val="24"/>
        </w:rPr>
      </w:pPr>
    </w:p>
    <w:p w:rsidR="00DF74C4" w:rsidRDefault="00DF74C4" w:rsidP="00886BDD">
      <w:pPr>
        <w:spacing w:before="240"/>
        <w:jc w:val="both"/>
        <w:rPr>
          <w:rFonts w:asciiTheme="minorHAnsi" w:hAnsiTheme="minorHAnsi" w:cstheme="minorHAnsi"/>
          <w:b/>
          <w:bCs/>
          <w:sz w:val="24"/>
          <w:szCs w:val="24"/>
        </w:rPr>
      </w:pPr>
    </w:p>
    <w:p w:rsidR="00BF591E" w:rsidRDefault="00BF591E" w:rsidP="00886BDD">
      <w:pPr>
        <w:spacing w:before="240"/>
        <w:jc w:val="both"/>
        <w:rPr>
          <w:rFonts w:asciiTheme="minorHAnsi" w:hAnsiTheme="minorHAnsi" w:cstheme="minorHAnsi"/>
          <w:b/>
          <w:bCs/>
          <w:sz w:val="24"/>
          <w:szCs w:val="24"/>
        </w:rPr>
      </w:pPr>
    </w:p>
    <w:p w:rsidR="00BF591E" w:rsidRPr="00886BDD" w:rsidRDefault="00BF591E" w:rsidP="00886BDD">
      <w:pPr>
        <w:spacing w:before="240"/>
        <w:jc w:val="both"/>
        <w:rPr>
          <w:rFonts w:asciiTheme="minorHAnsi" w:hAnsiTheme="minorHAnsi" w:cstheme="minorHAnsi"/>
          <w:b/>
          <w:bCs/>
          <w:sz w:val="24"/>
          <w:szCs w:val="24"/>
        </w:rPr>
      </w:pPr>
    </w:p>
    <w:p w:rsidR="00E50FE0" w:rsidRPr="003E5766" w:rsidRDefault="00E50FE0" w:rsidP="003E5766">
      <w:pPr>
        <w:pStyle w:val="Prrafodelista"/>
        <w:numPr>
          <w:ilvl w:val="0"/>
          <w:numId w:val="6"/>
        </w:numPr>
        <w:spacing w:before="240"/>
        <w:jc w:val="both"/>
        <w:rPr>
          <w:rFonts w:asciiTheme="minorHAnsi" w:hAnsiTheme="minorHAnsi" w:cstheme="minorHAnsi"/>
          <w:b/>
          <w:bCs/>
          <w:sz w:val="24"/>
          <w:szCs w:val="24"/>
        </w:rPr>
      </w:pPr>
      <w:r w:rsidRPr="003E5766">
        <w:rPr>
          <w:rFonts w:asciiTheme="minorHAnsi" w:hAnsiTheme="minorHAnsi" w:cstheme="minorHAnsi"/>
          <w:b/>
          <w:bCs/>
          <w:sz w:val="24"/>
          <w:szCs w:val="24"/>
        </w:rPr>
        <w:t>CONSULTAS, ACLARACIONES Y PRORRÓGAS</w:t>
      </w:r>
    </w:p>
    <w:tbl>
      <w:tblPr>
        <w:tblW w:w="8808" w:type="dxa"/>
        <w:tblInd w:w="51" w:type="dxa"/>
        <w:tblCellMar>
          <w:left w:w="70" w:type="dxa"/>
          <w:right w:w="70" w:type="dxa"/>
        </w:tblCellMar>
        <w:tblLook w:val="04A0"/>
      </w:tblPr>
      <w:tblGrid>
        <w:gridCol w:w="2730"/>
        <w:gridCol w:w="6078"/>
      </w:tblGrid>
      <w:tr w:rsidR="00FE7FE2" w:rsidRPr="00C73D75" w:rsidTr="00FE7FE2">
        <w:trPr>
          <w:trHeight w:val="1939"/>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PLAZO MÁXIMO PARA SOLICITAR ACLARACIONES, CONSULTAS Y/O PRÓRROGAS:</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Hasta 1 día antes del acto de apertura </w:t>
            </w:r>
          </w:p>
        </w:tc>
      </w:tr>
      <w:tr w:rsidR="00FE7FE2" w:rsidRPr="00C73D75" w:rsidTr="00C73D75">
        <w:trPr>
          <w:trHeight w:val="1415"/>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SITIO DE PUBLICACIÓN DE CONSULTAS/SOLICITUDES DE PRÓRROGA:</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www.comprasestatales.gub.uy </w:t>
            </w:r>
          </w:p>
        </w:tc>
      </w:tr>
      <w:tr w:rsidR="00FE7FE2" w:rsidRPr="004018E4" w:rsidTr="00C73D75">
        <w:trPr>
          <w:trHeight w:val="126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CANALES PARA REALIZAR CONSULTAS:</w:t>
            </w:r>
          </w:p>
        </w:tc>
        <w:tc>
          <w:tcPr>
            <w:tcW w:w="60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FE2" w:rsidRPr="00C73D75" w:rsidRDefault="00486E46"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hyperlink r:id="rId9" w:history="1">
              <w:r w:rsidR="00FE7FE2" w:rsidRPr="00C73D75">
                <w:rPr>
                  <w:rFonts w:asciiTheme="minorHAnsi" w:eastAsia="Times New Roman" w:hAnsiTheme="minorHAnsi" w:cstheme="minorHAnsi"/>
                  <w:color w:val="0000FF"/>
                  <w:sz w:val="24"/>
                  <w:szCs w:val="24"/>
                  <w:u w:val="single"/>
                  <w:lang w:val="en-US" w:eastAsia="es-UY"/>
                </w:rPr>
                <w:t>Mail: logistica@sanidadpolicial.gub.uy</w:t>
              </w:r>
            </w:hyperlink>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r w:rsidRPr="00C73D75">
              <w:rPr>
                <w:rFonts w:asciiTheme="minorHAnsi" w:eastAsia="Arial" w:hAnsiTheme="minorHAnsi" w:cstheme="minorHAnsi"/>
                <w:sz w:val="24"/>
                <w:szCs w:val="24"/>
                <w:lang w:val="en-US"/>
              </w:rPr>
              <w:t>Tel: 1521015</w:t>
            </w:r>
          </w:p>
        </w:tc>
      </w:tr>
      <w:tr w:rsidR="00FE7FE2" w:rsidRPr="004018E4" w:rsidTr="00C73D75">
        <w:trPr>
          <w:trHeight w:val="293"/>
        </w:trPr>
        <w:tc>
          <w:tcPr>
            <w:tcW w:w="2730"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n-US" w:eastAsia="es-UY"/>
              </w:rPr>
            </w:pPr>
          </w:p>
        </w:tc>
        <w:tc>
          <w:tcPr>
            <w:tcW w:w="6078"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color w:val="0000FF"/>
                <w:sz w:val="24"/>
                <w:szCs w:val="24"/>
                <w:u w:val="single"/>
                <w:lang w:val="en-US" w:eastAsia="es-UY"/>
              </w:rPr>
            </w:pPr>
          </w:p>
        </w:tc>
      </w:tr>
    </w:tbl>
    <w:p w:rsidR="00FE7FE2" w:rsidRDefault="00FE7FE2" w:rsidP="003E5766">
      <w:pPr>
        <w:pStyle w:val="Prrafodelista"/>
        <w:spacing w:after="0"/>
        <w:ind w:left="0"/>
        <w:jc w:val="both"/>
        <w:rPr>
          <w:rFonts w:asciiTheme="minorHAnsi" w:hAnsiTheme="minorHAnsi" w:cstheme="minorHAnsi"/>
          <w:b/>
          <w:bCs/>
          <w:sz w:val="24"/>
          <w:szCs w:val="24"/>
          <w:lang w:val="en-US"/>
        </w:rPr>
      </w:pPr>
    </w:p>
    <w:p w:rsidR="00217567" w:rsidRDefault="00217567" w:rsidP="003E5766">
      <w:pPr>
        <w:pStyle w:val="Prrafodelista"/>
        <w:spacing w:after="0"/>
        <w:ind w:left="0"/>
        <w:jc w:val="both"/>
        <w:rPr>
          <w:rFonts w:asciiTheme="minorHAnsi" w:hAnsiTheme="minorHAnsi" w:cstheme="minorHAnsi"/>
          <w:b/>
          <w:bCs/>
          <w:sz w:val="24"/>
          <w:szCs w:val="24"/>
          <w:lang w:val="en-US"/>
        </w:rPr>
      </w:pPr>
    </w:p>
    <w:p w:rsidR="008535FF" w:rsidRDefault="008535FF" w:rsidP="003E5766">
      <w:pPr>
        <w:pStyle w:val="Prrafodelista"/>
        <w:spacing w:after="0"/>
        <w:ind w:left="0"/>
        <w:jc w:val="both"/>
        <w:rPr>
          <w:rFonts w:asciiTheme="minorHAnsi" w:hAnsiTheme="minorHAnsi" w:cstheme="minorHAnsi"/>
          <w:b/>
          <w:bCs/>
          <w:sz w:val="24"/>
          <w:szCs w:val="24"/>
          <w:lang w:val="en-US"/>
        </w:rPr>
      </w:pPr>
    </w:p>
    <w:p w:rsidR="008535FF" w:rsidRPr="00C73D75" w:rsidRDefault="008535FF" w:rsidP="003E5766">
      <w:pPr>
        <w:pStyle w:val="Prrafodelista"/>
        <w:spacing w:after="0"/>
        <w:ind w:left="0"/>
        <w:jc w:val="both"/>
        <w:rPr>
          <w:rFonts w:asciiTheme="minorHAnsi" w:hAnsiTheme="minorHAnsi" w:cstheme="minorHAnsi"/>
          <w:b/>
          <w:bCs/>
          <w:sz w:val="24"/>
          <w:szCs w:val="24"/>
          <w:lang w:val="en-US"/>
        </w:rPr>
      </w:pPr>
    </w:p>
    <w:p w:rsidR="00E50FE0" w:rsidRPr="00C73D75" w:rsidRDefault="00E50FE0" w:rsidP="003E5766">
      <w:pPr>
        <w:pStyle w:val="Prrafodelista"/>
        <w:numPr>
          <w:ilvl w:val="0"/>
          <w:numId w:val="6"/>
        </w:numPr>
        <w:spacing w:after="0"/>
        <w:jc w:val="both"/>
        <w:rPr>
          <w:rFonts w:asciiTheme="minorHAnsi" w:hAnsiTheme="minorHAnsi" w:cstheme="minorHAnsi"/>
          <w:b/>
          <w:bCs/>
          <w:sz w:val="24"/>
          <w:szCs w:val="24"/>
        </w:rPr>
      </w:pPr>
      <w:r w:rsidRPr="00C73D75">
        <w:rPr>
          <w:rFonts w:asciiTheme="minorHAnsi" w:hAnsiTheme="minorHAnsi" w:cstheme="minorHAnsi"/>
          <w:b/>
          <w:bCs/>
          <w:sz w:val="24"/>
          <w:szCs w:val="24"/>
        </w:rPr>
        <w:t>CONTENIDO Y FORMA DE PRESENTAR LAS PROPUESTAS</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521"/>
      </w:tblGrid>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FORMA Y LUGAR</w:t>
            </w:r>
          </w:p>
        </w:tc>
        <w:tc>
          <w:tcPr>
            <w:tcW w:w="6521" w:type="dxa"/>
            <w:shd w:val="clear" w:color="auto" w:fill="auto"/>
          </w:tcPr>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 xml:space="preserve">Las propuestas deberán ser presentadas exclusivamente en formato electrónico, mediante el ingreso de las mismas en el sitio web de Compras Estatales: </w:t>
            </w:r>
            <w:hyperlink r:id="rId10" w:history="1">
              <w:r w:rsidRPr="00C73D75">
                <w:rPr>
                  <w:rFonts w:asciiTheme="minorHAnsi" w:hAnsiTheme="minorHAnsi" w:cstheme="minorHAnsi"/>
                  <w:b/>
                  <w:sz w:val="24"/>
                  <w:szCs w:val="24"/>
                </w:rPr>
                <w:t>www.comprasestatales.gub.uy</w:t>
              </w:r>
            </w:hyperlink>
            <w:r w:rsidRPr="00C73D75">
              <w:rPr>
                <w:rFonts w:asciiTheme="minorHAnsi" w:hAnsiTheme="minorHAnsi" w:cstheme="minorHAnsi"/>
                <w:sz w:val="24"/>
                <w:szCs w:val="24"/>
              </w:rPr>
              <w:t xml:space="preserve"> </w:t>
            </w:r>
          </w:p>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b/>
                <w:sz w:val="24"/>
                <w:szCs w:val="24"/>
                <w:u w:val="single"/>
              </w:rPr>
              <w:t>Nota:</w:t>
            </w:r>
            <w:r w:rsidRPr="00C73D75">
              <w:rPr>
                <w:rFonts w:asciiTheme="minorHAnsi" w:hAnsiTheme="minorHAnsi" w:cstheme="minorHAnsi"/>
                <w:sz w:val="24"/>
                <w:szCs w:val="24"/>
              </w:rPr>
              <w:t xml:space="preserve"> Consultas sobre Ingreso de Ofertas en el SICE en línea a </w:t>
            </w:r>
            <w:r w:rsidRPr="00C73D75">
              <w:rPr>
                <w:rFonts w:asciiTheme="minorHAnsi" w:hAnsiTheme="minorHAnsi" w:cstheme="minorHAnsi"/>
                <w:sz w:val="24"/>
                <w:szCs w:val="24"/>
              </w:rPr>
              <w:lastRenderedPageBreak/>
              <w:t xml:space="preserve">través del (+598) 2604 5360 de lunes a domingo de 8:00 a 21:00 hs. </w:t>
            </w:r>
          </w:p>
        </w:tc>
      </w:tr>
      <w:tr w:rsidR="00E50FE0" w:rsidRPr="00C73D75" w:rsidTr="00196601">
        <w:trPr>
          <w:trHeight w:val="2572"/>
        </w:trPr>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CONTENIDO ESPECIFICO</w:t>
            </w:r>
          </w:p>
        </w:tc>
        <w:tc>
          <w:tcPr>
            <w:tcW w:w="6521" w:type="dxa"/>
            <w:shd w:val="clear" w:color="auto" w:fill="auto"/>
            <w:vAlign w:val="center"/>
          </w:tcPr>
          <w:p w:rsidR="000E69E9" w:rsidRDefault="00E50FE0" w:rsidP="007B6355">
            <w:pPr>
              <w:pStyle w:val="Prrafodelista"/>
              <w:spacing w:before="240" w:line="360" w:lineRule="auto"/>
              <w:ind w:left="0"/>
              <w:rPr>
                <w:rFonts w:asciiTheme="minorHAnsi" w:hAnsiTheme="minorHAnsi" w:cstheme="minorHAnsi"/>
                <w:sz w:val="24"/>
                <w:szCs w:val="24"/>
              </w:rPr>
            </w:pPr>
            <w:r w:rsidRPr="00C73D75">
              <w:rPr>
                <w:rFonts w:asciiTheme="minorHAnsi" w:hAnsiTheme="minorHAnsi" w:cstheme="minorHAnsi"/>
                <w:sz w:val="24"/>
                <w:szCs w:val="24"/>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r w:rsidR="001C7CE9">
              <w:rPr>
                <w:rFonts w:asciiTheme="minorHAnsi" w:hAnsiTheme="minorHAnsi" w:cstheme="minorHAnsi"/>
                <w:sz w:val="24"/>
                <w:szCs w:val="24"/>
              </w:rPr>
              <w:t xml:space="preserve"> </w:t>
            </w:r>
          </w:p>
          <w:p w:rsidR="00886BDD" w:rsidRPr="000E69E9" w:rsidRDefault="001C7CE9" w:rsidP="000E69E9">
            <w:pPr>
              <w:pStyle w:val="Prrafodelista"/>
              <w:spacing w:after="0" w:line="360" w:lineRule="auto"/>
              <w:ind w:left="0"/>
              <w:rPr>
                <w:rFonts w:asciiTheme="minorHAnsi" w:hAnsiTheme="minorHAnsi" w:cstheme="minorHAnsi"/>
                <w:sz w:val="24"/>
                <w:szCs w:val="24"/>
              </w:rPr>
            </w:pPr>
            <w:r w:rsidRPr="0055549D">
              <w:rPr>
                <w:rFonts w:asciiTheme="minorHAnsi" w:hAnsiTheme="minorHAnsi" w:cstheme="minorHAnsi"/>
                <w:sz w:val="24"/>
                <w:szCs w:val="24"/>
              </w:rPr>
              <w:t>El servicio se reserva el derecho de s</w:t>
            </w:r>
            <w:r w:rsidR="000E69E9" w:rsidRPr="0055549D">
              <w:rPr>
                <w:rFonts w:asciiTheme="minorHAnsi" w:hAnsiTheme="minorHAnsi" w:cstheme="minorHAnsi"/>
                <w:sz w:val="24"/>
                <w:szCs w:val="24"/>
              </w:rPr>
              <w:t>o</w:t>
            </w:r>
            <w:r w:rsidRPr="0055549D">
              <w:rPr>
                <w:rFonts w:asciiTheme="minorHAnsi" w:hAnsiTheme="minorHAnsi" w:cstheme="minorHAnsi"/>
                <w:sz w:val="24"/>
                <w:szCs w:val="24"/>
              </w:rPr>
              <w:t>licitar muestra y/o catalogo durante el estudio técnico de las ofertas. Debiendo el oferente presentar lo solicitado en el pla</w:t>
            </w:r>
            <w:r w:rsidR="000E69E9" w:rsidRPr="0055549D">
              <w:rPr>
                <w:rFonts w:asciiTheme="minorHAnsi" w:hAnsiTheme="minorHAnsi" w:cstheme="minorHAnsi"/>
                <w:sz w:val="24"/>
                <w:szCs w:val="24"/>
              </w:rPr>
              <w:t>zo estipulado, luego de efectua</w:t>
            </w:r>
            <w:r w:rsidRPr="0055549D">
              <w:rPr>
                <w:rFonts w:asciiTheme="minorHAnsi" w:hAnsiTheme="minorHAnsi" w:cstheme="minorHAnsi"/>
                <w:sz w:val="24"/>
                <w:szCs w:val="24"/>
              </w:rPr>
              <w:t>da la comunicación el no cumplimiento será</w:t>
            </w:r>
            <w:r w:rsidR="000E69E9" w:rsidRPr="0055549D">
              <w:rPr>
                <w:rFonts w:asciiTheme="minorHAnsi" w:hAnsiTheme="minorHAnsi" w:cstheme="minorHAnsi"/>
                <w:sz w:val="24"/>
                <w:szCs w:val="24"/>
              </w:rPr>
              <w:t xml:space="preserve"> c</w:t>
            </w:r>
            <w:r w:rsidRPr="0055549D">
              <w:rPr>
                <w:rFonts w:asciiTheme="minorHAnsi" w:hAnsiTheme="minorHAnsi" w:cstheme="minorHAnsi"/>
                <w:sz w:val="24"/>
                <w:szCs w:val="24"/>
              </w:rPr>
              <w:t>ausal de no consideración de la oferta. Se solicitaran entregas parciales</w:t>
            </w:r>
          </w:p>
        </w:tc>
      </w:tr>
      <w:tr w:rsidR="00E50FE0" w:rsidRPr="00C73D75" w:rsidTr="00196601">
        <w:tc>
          <w:tcPr>
            <w:tcW w:w="2268"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CLAUSULAS ABUSIVAS</w:t>
            </w:r>
          </w:p>
        </w:tc>
        <w:tc>
          <w:tcPr>
            <w:tcW w:w="6521" w:type="dxa"/>
            <w:shd w:val="clear" w:color="auto" w:fill="auto"/>
          </w:tcPr>
          <w:p w:rsidR="00E50FE0" w:rsidRPr="00C73D75" w:rsidRDefault="00E50FE0" w:rsidP="00196601">
            <w:pPr>
              <w:pStyle w:val="Prrafodelista"/>
              <w:numPr>
                <w:ilvl w:val="0"/>
                <w:numId w:val="9"/>
              </w:numPr>
              <w:spacing w:before="240"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exoneren o limiten la responsabilidad del Proveedor por vicios de cualquier naturaleza de los productos.</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impliquen la renuncia de los derechos de la Administración.</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autoricen al Proveedor a modificar los términos de este Pliego.</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 cláusula resolutoria pactada exclusivamente a favor del Proveedor.</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viole la obligación de actuar de buena fe.</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 xml:space="preserve">Salvo indicación en contrario formulada en la oferta, se entiende que ésta se ajusta a las condiciones contenidas en los pliegos de condiciones y que el proponente queda </w:t>
            </w:r>
            <w:r w:rsidRPr="00C73D75">
              <w:rPr>
                <w:rFonts w:asciiTheme="minorHAnsi" w:hAnsiTheme="minorHAnsi" w:cstheme="minorHAnsi"/>
                <w:sz w:val="24"/>
                <w:szCs w:val="24"/>
              </w:rPr>
              <w:lastRenderedPageBreak/>
              <w:t>comprometido al total cumplimiento de éstos.</w:t>
            </w:r>
          </w:p>
        </w:tc>
      </w:tr>
      <w:tr w:rsidR="00E50FE0" w:rsidRPr="00C73D75" w:rsidTr="0007423E">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CERTIFICADOS</w:t>
            </w:r>
          </w:p>
        </w:tc>
        <w:tc>
          <w:tcPr>
            <w:tcW w:w="6521" w:type="dxa"/>
            <w:shd w:val="clear" w:color="auto" w:fill="auto"/>
            <w:vAlign w:val="center"/>
          </w:tcPr>
          <w:p w:rsidR="0008231B" w:rsidRPr="0008231B" w:rsidRDefault="007B6355" w:rsidP="0007423E">
            <w:pPr>
              <w:pStyle w:val="Prrafodelista"/>
              <w:spacing w:before="240"/>
              <w:ind w:left="0"/>
              <w:jc w:val="center"/>
              <w:rPr>
                <w:rFonts w:asciiTheme="minorHAnsi" w:hAnsiTheme="minorHAnsi" w:cstheme="minorHAnsi"/>
                <w:sz w:val="24"/>
                <w:szCs w:val="24"/>
              </w:rPr>
            </w:pPr>
            <w:r w:rsidRPr="008535FF">
              <w:rPr>
                <w:rFonts w:asciiTheme="minorHAnsi" w:hAnsiTheme="minorHAnsi" w:cstheme="minorHAnsi"/>
                <w:sz w:val="24"/>
                <w:szCs w:val="24"/>
              </w:rPr>
              <w:t>NO</w:t>
            </w:r>
            <w:r w:rsidR="00886BDD" w:rsidRPr="008535FF">
              <w:rPr>
                <w:rFonts w:asciiTheme="minorHAnsi" w:hAnsiTheme="minorHAnsi" w:cstheme="minorHAnsi"/>
                <w:sz w:val="24"/>
                <w:szCs w:val="24"/>
              </w:rPr>
              <w:t xml:space="preserve"> REQUIERE</w:t>
            </w:r>
          </w:p>
        </w:tc>
      </w:tr>
      <w:tr w:rsidR="00E50FE0" w:rsidRPr="00C73D75" w:rsidTr="0007423E">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MUESTRA Y/O VISITA</w:t>
            </w:r>
          </w:p>
        </w:tc>
        <w:tc>
          <w:tcPr>
            <w:tcW w:w="6521" w:type="dxa"/>
            <w:shd w:val="clear" w:color="auto" w:fill="auto"/>
            <w:vAlign w:val="center"/>
          </w:tcPr>
          <w:p w:rsidR="0008231B" w:rsidRPr="00FF431A" w:rsidRDefault="00FF431A" w:rsidP="00D00D59">
            <w:pPr>
              <w:pStyle w:val="Textoindependiente"/>
              <w:spacing w:line="360" w:lineRule="auto"/>
              <w:jc w:val="both"/>
              <w:rPr>
                <w:rFonts w:asciiTheme="minorHAnsi" w:hAnsiTheme="minorHAnsi" w:cstheme="minorHAnsi"/>
                <w:sz w:val="24"/>
                <w:szCs w:val="24"/>
                <w:lang w:val="es-UY" w:eastAsia="en-US"/>
              </w:rPr>
            </w:pPr>
            <w:r>
              <w:rPr>
                <w:rFonts w:asciiTheme="minorHAnsi" w:eastAsia="Arial" w:hAnsiTheme="minorHAnsi" w:cstheme="minorHAnsi"/>
                <w:szCs w:val="24"/>
              </w:rPr>
              <w:t xml:space="preserve">Visita obligatoria </w:t>
            </w:r>
            <w:r w:rsidR="00A3229E">
              <w:rPr>
                <w:rFonts w:asciiTheme="minorHAnsi" w:eastAsia="Arial" w:hAnsiTheme="minorHAnsi" w:cstheme="minorHAnsi"/>
                <w:szCs w:val="24"/>
              </w:rPr>
              <w:t xml:space="preserve">miércoles </w:t>
            </w:r>
            <w:r w:rsidR="00D00D59">
              <w:rPr>
                <w:rFonts w:asciiTheme="minorHAnsi" w:eastAsia="Arial" w:hAnsiTheme="minorHAnsi" w:cstheme="minorHAnsi"/>
                <w:szCs w:val="24"/>
              </w:rPr>
              <w:t>4 de octubre</w:t>
            </w:r>
            <w:r>
              <w:rPr>
                <w:rFonts w:asciiTheme="minorHAnsi" w:eastAsia="Arial" w:hAnsiTheme="minorHAnsi" w:cstheme="minorHAnsi"/>
                <w:szCs w:val="24"/>
              </w:rPr>
              <w:t xml:space="preserve"> del 2017 de 9 a 12 hs en </w:t>
            </w:r>
            <w:r w:rsidRPr="007149ED">
              <w:rPr>
                <w:rFonts w:asciiTheme="minorHAnsi" w:hAnsiTheme="minorHAnsi" w:cstheme="minorHAnsi"/>
                <w:sz w:val="24"/>
                <w:szCs w:val="24"/>
                <w:lang w:val="es-UY" w:eastAsia="en-US"/>
              </w:rPr>
              <w:t>Panteón Policial  ubica</w:t>
            </w:r>
            <w:r>
              <w:rPr>
                <w:rFonts w:asciiTheme="minorHAnsi" w:hAnsiTheme="minorHAnsi" w:cstheme="minorHAnsi"/>
                <w:sz w:val="24"/>
                <w:szCs w:val="24"/>
                <w:lang w:val="es-UY" w:eastAsia="en-US"/>
              </w:rPr>
              <w:t xml:space="preserve">do en el Cementerio del Norte </w:t>
            </w:r>
            <w:proofErr w:type="spellStart"/>
            <w:r>
              <w:rPr>
                <w:rFonts w:asciiTheme="minorHAnsi" w:hAnsiTheme="minorHAnsi" w:cstheme="minorHAnsi"/>
                <w:sz w:val="24"/>
                <w:szCs w:val="24"/>
                <w:lang w:val="es-UY" w:eastAsia="en-US"/>
              </w:rPr>
              <w:t>Burgues</w:t>
            </w:r>
            <w:proofErr w:type="spellEnd"/>
            <w:r>
              <w:rPr>
                <w:rFonts w:asciiTheme="minorHAnsi" w:hAnsiTheme="minorHAnsi" w:cstheme="minorHAnsi"/>
                <w:sz w:val="24"/>
                <w:szCs w:val="24"/>
                <w:lang w:val="es-UY" w:eastAsia="en-US"/>
              </w:rPr>
              <w:t xml:space="preserve"> 4259. Teléfono </w:t>
            </w:r>
            <w:r>
              <w:t>2 216 18 66.</w:t>
            </w:r>
          </w:p>
        </w:tc>
      </w:tr>
      <w:tr w:rsidR="00E50FE0" w:rsidRPr="00C73D75" w:rsidTr="008535FF">
        <w:trPr>
          <w:trHeight w:val="1965"/>
        </w:trPr>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INSCRIPCIÓN EN EL RUPE</w:t>
            </w:r>
          </w:p>
        </w:tc>
        <w:tc>
          <w:tcPr>
            <w:tcW w:w="6521" w:type="dxa"/>
            <w:shd w:val="clear" w:color="auto" w:fill="auto"/>
          </w:tcPr>
          <w:p w:rsidR="00E50FE0" w:rsidRPr="00C73D75" w:rsidRDefault="00E50FE0" w:rsidP="00E060B3">
            <w:pPr>
              <w:pStyle w:val="Prrafodelista"/>
              <w:ind w:left="0"/>
              <w:jc w:val="both"/>
              <w:rPr>
                <w:rFonts w:asciiTheme="minorHAnsi" w:hAnsiTheme="minorHAnsi" w:cstheme="minorHAnsi"/>
                <w:b/>
                <w:bCs/>
                <w:sz w:val="24"/>
                <w:szCs w:val="24"/>
              </w:rPr>
            </w:pPr>
            <w:r w:rsidRPr="00C73D75">
              <w:rPr>
                <w:rFonts w:asciiTheme="minorHAnsi" w:hAnsiTheme="minorHAnsi" w:cstheme="minorHAns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Default="00E50FE0" w:rsidP="00E50FE0">
      <w:pPr>
        <w:pStyle w:val="Prrafodelista"/>
        <w:ind w:left="0"/>
        <w:jc w:val="both"/>
        <w:rPr>
          <w:rFonts w:asciiTheme="minorHAnsi" w:hAnsiTheme="minorHAnsi" w:cstheme="minorHAnsi"/>
          <w:b/>
          <w:bCs/>
          <w:sz w:val="24"/>
          <w:szCs w:val="24"/>
        </w:rPr>
      </w:pPr>
    </w:p>
    <w:p w:rsidR="008535FF" w:rsidRPr="00C73D75" w:rsidRDefault="008535FF"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COTIZACIÓN DE LA PROPUESTA</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C73D75" w:rsidTr="00470787">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MONEDA</w:t>
            </w:r>
          </w:p>
        </w:tc>
        <w:tc>
          <w:tcPr>
            <w:tcW w:w="6344" w:type="dxa"/>
            <w:shd w:val="clear" w:color="auto" w:fill="auto"/>
            <w:vAlign w:val="center"/>
          </w:tcPr>
          <w:p w:rsidR="00E50FE0" w:rsidRPr="00C73D75" w:rsidRDefault="00E50FE0" w:rsidP="00470787">
            <w:pPr>
              <w:spacing w:before="240"/>
              <w:jc w:val="center"/>
              <w:rPr>
                <w:rFonts w:asciiTheme="minorHAnsi" w:hAnsiTheme="minorHAnsi" w:cstheme="minorHAnsi"/>
                <w:sz w:val="24"/>
                <w:szCs w:val="24"/>
              </w:rPr>
            </w:pPr>
            <w:r w:rsidRPr="00C73D75">
              <w:rPr>
                <w:rFonts w:asciiTheme="minorHAnsi" w:hAnsiTheme="minorHAnsi" w:cstheme="minorHAnsi"/>
                <w:sz w:val="24"/>
                <w:szCs w:val="24"/>
              </w:rPr>
              <w:t>Pesos uruguayos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IMPUESTOS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DISCREPANCIAS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Ante discrepancias entre los precios cotizado por el oferente en la oferta económica del sitio web de Compras y Contrataciones Estatales, y la oferta ingresada como archivo adjunto en dicho sitio, se le dará valor al primero.</w:t>
            </w:r>
          </w:p>
        </w:tc>
      </w:tr>
      <w:tr w:rsidR="00E50FE0" w:rsidRPr="00C73D75" w:rsidTr="00E060B3">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 xml:space="preserve">ACTUALIZACIÓN DE </w:t>
            </w:r>
            <w:r w:rsidRPr="00C73D75">
              <w:rPr>
                <w:rFonts w:asciiTheme="minorHAnsi" w:hAnsiTheme="minorHAnsi" w:cstheme="minorHAnsi"/>
                <w:b/>
                <w:bCs/>
                <w:sz w:val="24"/>
                <w:szCs w:val="24"/>
              </w:rPr>
              <w:lastRenderedPageBreak/>
              <w:t>PRECIOS</w:t>
            </w:r>
          </w:p>
        </w:tc>
        <w:tc>
          <w:tcPr>
            <w:tcW w:w="6344" w:type="dxa"/>
            <w:shd w:val="clear" w:color="auto" w:fill="auto"/>
          </w:tcPr>
          <w:p w:rsidR="00E50FE0" w:rsidRPr="00C73D75" w:rsidRDefault="00886BDD" w:rsidP="008535FF">
            <w:pPr>
              <w:spacing w:before="240"/>
              <w:jc w:val="center"/>
              <w:rPr>
                <w:rFonts w:asciiTheme="minorHAnsi" w:hAnsiTheme="minorHAnsi" w:cstheme="minorHAnsi"/>
                <w:sz w:val="24"/>
                <w:szCs w:val="24"/>
              </w:rPr>
            </w:pPr>
            <w:r w:rsidRPr="008535FF">
              <w:rPr>
                <w:rFonts w:ascii="Arial" w:hAnsi="Arial" w:cs="Arial"/>
                <w:b/>
              </w:rPr>
              <w:lastRenderedPageBreak/>
              <w:t>Precio firme</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OBSERVACIONES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y cotizaciones deberán ser inequívocamente asociables (corresponder) con el ítem ofertado. Cualquier incongruencia al respecto podrá dar lugar a la descalificación de la oferta.</w:t>
            </w:r>
          </w:p>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La cotización implica que el oferente entregará la mercadería adquirida en el depósito que el comprador indique, incluyendo en dicho precio todos los gastos que ello implique.</w:t>
            </w:r>
          </w:p>
        </w:tc>
      </w:tr>
    </w:tbl>
    <w:p w:rsidR="00E50FE0" w:rsidRPr="00C73D75" w:rsidRDefault="00E50FE0" w:rsidP="00E50FE0">
      <w:pPr>
        <w:pStyle w:val="Textosinformato"/>
        <w:spacing w:line="360" w:lineRule="auto"/>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Para hacer efectivo el cobro de las facturas deberán presentar en el Departamento de Contaduría los certificados de BPS y DGI vigentes.</w:t>
      </w:r>
    </w:p>
    <w:p w:rsidR="00E50FE0" w:rsidRPr="00C73D75" w:rsidRDefault="00E50FE0" w:rsidP="00E50FE0">
      <w:pPr>
        <w:pStyle w:val="Prrafodelista"/>
        <w:ind w:left="36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COMPARACIÓN DE OFERTAS</w:t>
      </w:r>
    </w:p>
    <w:p w:rsidR="00E50FE0" w:rsidRPr="00C73D75" w:rsidRDefault="00E50FE0" w:rsidP="00E50FE0">
      <w:pPr>
        <w:pStyle w:val="Prrafodelista"/>
        <w:spacing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Algunos de los criterios que puede utilizar la Administración, a los efectos de comparar las ofertas, son: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Calidad</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Razones técnicas o terapéuticas</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Precio</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Presentación o capacidad de presentación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Plazo de Entrega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Antecedentes de la empresa con la Administración y en plaza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Garantía</w:t>
      </w:r>
    </w:p>
    <w:p w:rsidR="00E50FE0" w:rsidRPr="00C73D75" w:rsidRDefault="00E50FE0"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sz w:val="24"/>
          <w:szCs w:val="24"/>
        </w:rPr>
        <w:t>ADJUDICACIÓN</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Se verificará en el RUPE la inscripción de los oferentes en dicho Registro, así como la información que sobre el mismo se encuentre registrada, la ausencia </w:t>
      </w:r>
      <w:r w:rsidRPr="00C73D75">
        <w:rPr>
          <w:rFonts w:asciiTheme="minorHAnsi" w:eastAsia="Calibri" w:hAnsiTheme="minorHAnsi" w:cstheme="minorHAnsi"/>
          <w:sz w:val="24"/>
          <w:szCs w:val="24"/>
          <w:lang w:val="es-UY" w:eastAsia="en-US"/>
        </w:rPr>
        <w:lastRenderedPageBreak/>
        <w:t>de elementos que inhiban su contratación y la existencia de sanciones según corresponda.</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1" w:history="1">
        <w:r w:rsidRPr="00C73D75">
          <w:rPr>
            <w:rFonts w:asciiTheme="minorHAnsi" w:eastAsia="Calibri" w:hAnsiTheme="minorHAnsi" w:cstheme="minorHAnsi"/>
            <w:b/>
            <w:sz w:val="24"/>
            <w:szCs w:val="24"/>
            <w:lang w:val="es-UY" w:eastAsia="en-US"/>
          </w:rPr>
          <w:t>www.comprasestatales.gub.uy</w:t>
        </w:r>
      </w:hyperlink>
      <w:r w:rsidRPr="00C73D75">
        <w:rPr>
          <w:rFonts w:asciiTheme="minorHAnsi" w:eastAsia="Calibri" w:hAnsiTheme="minorHAnsi" w:cstheme="minorHAnsi"/>
          <w:sz w:val="24"/>
          <w:szCs w:val="24"/>
          <w:lang w:val="es-UY" w:eastAsia="en-US"/>
        </w:rPr>
        <w:t xml:space="preserve"> bajo en menú Proveedores/RUPE/Manuales y videos.</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hAnsiTheme="minorHAnsi" w:cstheme="minorHAnsi"/>
          <w:sz w:val="24"/>
          <w:szCs w:val="24"/>
        </w:rPr>
      </w:pPr>
      <w:r w:rsidRPr="00C73D75">
        <w:rPr>
          <w:rFonts w:asciiTheme="minorHAnsi" w:eastAsia="Calibri" w:hAnsiTheme="minorHAnsi" w:cstheme="minorHAnsi"/>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C73D75">
        <w:rPr>
          <w:rFonts w:asciiTheme="minorHAnsi" w:hAnsiTheme="minorHAnsi" w:cstheme="minorHAnsi"/>
          <w:sz w:val="24"/>
          <w:szCs w:val="24"/>
        </w:rPr>
        <w:t xml:space="preserve"> </w:t>
      </w:r>
    </w:p>
    <w:p w:rsidR="00E50FE0" w:rsidRPr="00C73D75" w:rsidRDefault="00E50FE0" w:rsidP="002D65ED">
      <w:pPr>
        <w:pStyle w:val="Textosinformato"/>
        <w:numPr>
          <w:ilvl w:val="1"/>
          <w:numId w:val="6"/>
        </w:numPr>
        <w:tabs>
          <w:tab w:val="left" w:pos="993"/>
        </w:tabs>
        <w:spacing w:before="240" w:after="240" w:line="360" w:lineRule="auto"/>
        <w:ind w:left="709" w:hanging="283"/>
        <w:jc w:val="both"/>
        <w:rPr>
          <w:rFonts w:asciiTheme="minorHAnsi" w:eastAsia="Calibri" w:hAnsiTheme="minorHAnsi" w:cstheme="minorHAnsi"/>
          <w:sz w:val="24"/>
          <w:szCs w:val="24"/>
          <w:u w:val="single"/>
          <w:lang w:val="es-UY" w:eastAsia="en-US"/>
        </w:rPr>
      </w:pPr>
      <w:r w:rsidRPr="00C73D75">
        <w:rPr>
          <w:rFonts w:asciiTheme="minorHAnsi" w:eastAsia="Calibri" w:hAnsiTheme="minorHAnsi" w:cstheme="minorHAnsi"/>
          <w:sz w:val="24"/>
          <w:szCs w:val="24"/>
          <w:u w:val="single"/>
          <w:lang w:val="es-UY" w:eastAsia="en-US"/>
        </w:rPr>
        <w:t>La Administración está facultada para:</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No adjudicar algún ítem.</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Dividir la adjudicación, por razones fundadas, entre varios proponentes, así como aumentar o disminuir razonablemente las cantidades licitadas.</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7A6F78" w:rsidRPr="00C73D75" w:rsidRDefault="007A6F78" w:rsidP="007A6F78">
      <w:pPr>
        <w:suppressAutoHyphens w:val="0"/>
        <w:spacing w:after="0" w:line="360" w:lineRule="auto"/>
        <w:ind w:left="1224"/>
        <w:jc w:val="both"/>
        <w:rPr>
          <w:rFonts w:asciiTheme="minorHAnsi" w:hAnsiTheme="minorHAnsi" w:cstheme="minorHAnsi"/>
          <w:sz w:val="24"/>
          <w:szCs w:val="24"/>
        </w:rPr>
      </w:pPr>
    </w:p>
    <w:p w:rsidR="00E50FE0" w:rsidRPr="00C73D75" w:rsidRDefault="00E50FE0" w:rsidP="002D65ED">
      <w:pPr>
        <w:spacing w:before="240" w:line="360" w:lineRule="auto"/>
        <w:ind w:left="708"/>
        <w:jc w:val="both"/>
        <w:rPr>
          <w:rFonts w:asciiTheme="minorHAnsi" w:hAnsiTheme="minorHAnsi" w:cstheme="minorHAnsi"/>
          <w:b/>
          <w:sz w:val="24"/>
          <w:szCs w:val="24"/>
          <w:u w:val="single"/>
        </w:rPr>
      </w:pPr>
      <w:r w:rsidRPr="00C73D75">
        <w:rPr>
          <w:rFonts w:asciiTheme="minorHAnsi" w:hAnsiTheme="minorHAnsi" w:cstheme="minorHAnsi"/>
          <w:b/>
          <w:sz w:val="24"/>
          <w:szCs w:val="24"/>
          <w:u w:val="single"/>
        </w:rPr>
        <w:lastRenderedPageBreak/>
        <w:t>NOTA: La D.N.A.A.S.S. podrá determinar que no se adjudicara a empresas que presenten antecedentes de incumplimiento inscriptos en el R.U.P.E</w:t>
      </w:r>
    </w:p>
    <w:p w:rsidR="00E50FE0" w:rsidRPr="00C73D75" w:rsidRDefault="00E50FE0" w:rsidP="002D65ED">
      <w:pPr>
        <w:pStyle w:val="Textosinformato"/>
        <w:numPr>
          <w:ilvl w:val="0"/>
          <w:numId w:val="6"/>
        </w:numPr>
        <w:tabs>
          <w:tab w:val="left" w:pos="993"/>
        </w:tabs>
        <w:spacing w:before="240" w:after="240" w:line="360" w:lineRule="auto"/>
        <w:jc w:val="both"/>
        <w:rPr>
          <w:rFonts w:asciiTheme="minorHAnsi" w:hAnsiTheme="minorHAnsi" w:cstheme="minorHAnsi"/>
          <w:sz w:val="24"/>
          <w:szCs w:val="24"/>
        </w:rPr>
      </w:pPr>
      <w:r w:rsidRPr="00C73D75">
        <w:rPr>
          <w:rFonts w:asciiTheme="minorHAnsi" w:hAnsiTheme="minorHAnsi" w:cstheme="minorHAnsi"/>
          <w:b/>
          <w:sz w:val="24"/>
          <w:szCs w:val="24"/>
        </w:rPr>
        <w:t>CARACTERISTICAS TÉCNICAS Y DE CALIDAD</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Los artículos ofrecidos deberán cumplir con las características propias de los mismos.-</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E50FE0"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8535FF" w:rsidRPr="00C73D75" w:rsidRDefault="008535FF" w:rsidP="00E50FE0">
      <w:pPr>
        <w:pStyle w:val="Prrafodelista"/>
        <w:spacing w:line="360" w:lineRule="auto"/>
        <w:jc w:val="both"/>
        <w:rPr>
          <w:rFonts w:asciiTheme="minorHAnsi" w:hAnsiTheme="minorHAnsi" w:cstheme="minorHAnsi"/>
          <w:sz w:val="24"/>
          <w:szCs w:val="24"/>
        </w:rPr>
      </w:pP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MULTAS</w:t>
      </w:r>
    </w:p>
    <w:p w:rsidR="00E50FE0" w:rsidRPr="00C73D75" w:rsidRDefault="00E50FE0" w:rsidP="00E50FE0">
      <w:pPr>
        <w:pStyle w:val="Textosinformato"/>
        <w:tabs>
          <w:tab w:val="left" w:pos="993"/>
        </w:tabs>
        <w:spacing w:line="360" w:lineRule="auto"/>
        <w:ind w:left="360"/>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En el caso de que el adjudicatario no cumpliere con alguna de las condiciones estipuladas en este pliego, será pasible del cobro de multa.</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La multa será hasta un 30% (treinta por ciento) de la factura y se aplicará, en caso de incumplimientos en los plazos o mala prestación del servicio o calidad del bien.</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Los montos correspondientes a las multas, serán descontados de las facturas pendientes de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En caso contrario se notificará de las mismas al adjudicatario, otorgándosele plazo para su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lastRenderedPageBreak/>
        <w:t xml:space="preserve">Asimismo, se establece la mora automática para todas las obligaciones a cargo del adjudicatario.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7B6355" w:rsidRDefault="007B6355" w:rsidP="00E50FE0">
      <w:pPr>
        <w:spacing w:before="120"/>
        <w:jc w:val="both"/>
        <w:rPr>
          <w:rFonts w:asciiTheme="minorHAnsi" w:hAnsiTheme="minorHAnsi" w:cstheme="minorHAnsi"/>
          <w:sz w:val="24"/>
          <w:szCs w:val="24"/>
        </w:rPr>
      </w:pP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EXENCIÓN DE RESPONSABILIDAD</w:t>
      </w:r>
    </w:p>
    <w:p w:rsidR="007B6355" w:rsidRDefault="00E50FE0" w:rsidP="00C557FA">
      <w:pPr>
        <w:pStyle w:val="Prrafodelista"/>
        <w:spacing w:line="360" w:lineRule="auto"/>
        <w:jc w:val="both"/>
        <w:rPr>
          <w:rFonts w:asciiTheme="minorHAnsi" w:eastAsia="Times New Roman" w:hAnsiTheme="minorHAnsi" w:cstheme="minorHAnsi"/>
          <w:color w:val="000000"/>
          <w:sz w:val="24"/>
          <w:szCs w:val="24"/>
          <w:lang w:eastAsia="es-UY"/>
        </w:rPr>
      </w:pPr>
      <w:r w:rsidRPr="00C73D75">
        <w:rPr>
          <w:rFonts w:asciiTheme="minorHAnsi" w:hAnsiTheme="minorHAnsi" w:cstheme="minorHAnsi"/>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A6F78" w:rsidRDefault="00A44174" w:rsidP="00825F4D">
      <w:pPr>
        <w:spacing w:line="360" w:lineRule="auto"/>
        <w:jc w:val="both"/>
        <w:rPr>
          <w:rFonts w:asciiTheme="minorHAnsi" w:eastAsia="Times New Roman" w:hAnsiTheme="minorHAnsi" w:cstheme="minorHAnsi"/>
          <w:color w:val="000000"/>
          <w:sz w:val="24"/>
          <w:szCs w:val="24"/>
          <w:lang w:eastAsia="es-UY"/>
        </w:rPr>
      </w:pPr>
      <w:r w:rsidRPr="00C73D75">
        <w:rPr>
          <w:rFonts w:asciiTheme="minorHAnsi" w:eastAsia="Times New Roman" w:hAnsiTheme="minorHAnsi" w:cstheme="minorHAnsi"/>
          <w:color w:val="000000"/>
          <w:sz w:val="24"/>
          <w:szCs w:val="24"/>
          <w:lang w:eastAsia="es-UY"/>
        </w:rPr>
        <w:t xml:space="preserve">Responsable por </w:t>
      </w:r>
      <w:r w:rsidR="007A6F78" w:rsidRPr="00C73D75">
        <w:rPr>
          <w:rFonts w:asciiTheme="minorHAnsi" w:eastAsia="Times New Roman" w:hAnsiTheme="minorHAnsi" w:cstheme="minorHAnsi"/>
          <w:color w:val="000000"/>
          <w:sz w:val="24"/>
          <w:szCs w:val="24"/>
          <w:lang w:eastAsia="es-UY"/>
        </w:rPr>
        <w:t>Logística</w:t>
      </w:r>
      <w:r w:rsidRPr="00C73D75">
        <w:rPr>
          <w:rFonts w:asciiTheme="minorHAnsi" w:eastAsia="Times New Roman" w:hAnsiTheme="minorHAnsi" w:cstheme="minorHAnsi"/>
          <w:color w:val="000000"/>
          <w:sz w:val="24"/>
          <w:szCs w:val="24"/>
          <w:lang w:eastAsia="es-UY"/>
        </w:rPr>
        <w:t xml:space="preserve"> y Aprovis</w:t>
      </w:r>
      <w:r w:rsidR="00825F4D" w:rsidRPr="00C73D75">
        <w:rPr>
          <w:rFonts w:asciiTheme="minorHAnsi" w:eastAsia="Times New Roman" w:hAnsiTheme="minorHAnsi" w:cstheme="minorHAnsi"/>
          <w:color w:val="000000"/>
          <w:sz w:val="24"/>
          <w:szCs w:val="24"/>
          <w:lang w:eastAsia="es-UY"/>
        </w:rPr>
        <w:t>i</w:t>
      </w:r>
      <w:r w:rsidRPr="00C73D75">
        <w:rPr>
          <w:rFonts w:asciiTheme="minorHAnsi" w:eastAsia="Times New Roman" w:hAnsiTheme="minorHAnsi" w:cstheme="minorHAnsi"/>
          <w:color w:val="000000"/>
          <w:sz w:val="24"/>
          <w:szCs w:val="24"/>
          <w:lang w:eastAsia="es-UY"/>
        </w:rPr>
        <w:t xml:space="preserve">onamiento: </w:t>
      </w:r>
      <w:r w:rsidR="008535FF">
        <w:rPr>
          <w:rFonts w:asciiTheme="minorHAnsi" w:eastAsia="Times New Roman" w:hAnsiTheme="minorHAnsi" w:cstheme="minorHAnsi"/>
          <w:color w:val="000000"/>
          <w:sz w:val="24"/>
          <w:szCs w:val="24"/>
          <w:lang w:eastAsia="es-UY"/>
        </w:rPr>
        <w:t>Cabo (PA) Andrés Gómez</w:t>
      </w:r>
    </w:p>
    <w:p w:rsidR="008535FF" w:rsidRDefault="00A44174" w:rsidP="007B6355">
      <w:pPr>
        <w:spacing w:line="360" w:lineRule="auto"/>
        <w:jc w:val="both"/>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 xml:space="preserve">Técnico del Servicio: </w:t>
      </w:r>
      <w:r w:rsidR="008535FF">
        <w:rPr>
          <w:rFonts w:asciiTheme="minorHAnsi" w:eastAsia="Times New Roman" w:hAnsiTheme="minorHAnsi" w:cstheme="minorHAnsi"/>
          <w:color w:val="000000"/>
          <w:sz w:val="24"/>
          <w:szCs w:val="24"/>
          <w:lang w:val="es-UY" w:eastAsia="es-UY"/>
        </w:rPr>
        <w:t xml:space="preserve">Rafael Fraga </w:t>
      </w:r>
      <w:r w:rsidR="00437312">
        <w:rPr>
          <w:rFonts w:asciiTheme="minorHAnsi" w:eastAsia="Times New Roman" w:hAnsiTheme="minorHAnsi" w:cstheme="minorHAnsi"/>
          <w:color w:val="000000"/>
          <w:sz w:val="24"/>
          <w:szCs w:val="24"/>
          <w:lang w:val="es-UY" w:eastAsia="es-UY"/>
        </w:rPr>
        <w:t>TECNOLOGIA Y PROYECTOS</w:t>
      </w:r>
    </w:p>
    <w:p w:rsidR="00470787" w:rsidRDefault="00470787" w:rsidP="007B6355">
      <w:pPr>
        <w:spacing w:line="360" w:lineRule="auto"/>
        <w:jc w:val="both"/>
        <w:rPr>
          <w:rFonts w:asciiTheme="minorHAnsi" w:eastAsia="Times New Roman" w:hAnsiTheme="minorHAnsi" w:cstheme="minorHAnsi"/>
          <w:color w:val="000000"/>
          <w:sz w:val="24"/>
          <w:szCs w:val="24"/>
          <w:lang w:val="es-UY" w:eastAsia="es-UY"/>
        </w:rPr>
      </w:pPr>
    </w:p>
    <w:p w:rsidR="00C557FA" w:rsidRDefault="00C557FA" w:rsidP="007B6355">
      <w:pPr>
        <w:spacing w:line="360" w:lineRule="auto"/>
        <w:jc w:val="both"/>
        <w:rPr>
          <w:rFonts w:asciiTheme="minorHAnsi" w:hAnsiTheme="minorHAnsi" w:cstheme="minorHAnsi"/>
          <w:sz w:val="24"/>
          <w:szCs w:val="24"/>
          <w:lang w:val="es-UY"/>
        </w:rPr>
      </w:pPr>
    </w:p>
    <w:p w:rsidR="007B20F6" w:rsidRDefault="007B20F6" w:rsidP="007B6355">
      <w:pPr>
        <w:spacing w:line="360" w:lineRule="auto"/>
        <w:jc w:val="both"/>
        <w:rPr>
          <w:rFonts w:asciiTheme="minorHAnsi" w:hAnsiTheme="minorHAnsi" w:cstheme="minorHAnsi"/>
          <w:sz w:val="24"/>
          <w:szCs w:val="24"/>
          <w:lang w:val="es-UY"/>
        </w:rPr>
      </w:pPr>
    </w:p>
    <w:p w:rsidR="007B20F6" w:rsidRDefault="007B20F6" w:rsidP="007B6355">
      <w:pPr>
        <w:spacing w:line="360" w:lineRule="auto"/>
        <w:jc w:val="both"/>
        <w:rPr>
          <w:rFonts w:asciiTheme="minorHAnsi" w:hAnsiTheme="minorHAnsi" w:cstheme="minorHAnsi"/>
          <w:sz w:val="24"/>
          <w:szCs w:val="24"/>
          <w:lang w:val="es-UY"/>
        </w:rPr>
      </w:pPr>
    </w:p>
    <w:p w:rsidR="00C557FA" w:rsidRDefault="00470787" w:rsidP="007B20F6">
      <w:pPr>
        <w:spacing w:line="360" w:lineRule="auto"/>
        <w:jc w:val="center"/>
        <w:rPr>
          <w:rFonts w:ascii="Times New Roman" w:hAnsi="Times New Roman"/>
          <w:sz w:val="32"/>
          <w:szCs w:val="32"/>
        </w:rPr>
      </w:pPr>
      <w:r>
        <w:rPr>
          <w:rFonts w:asciiTheme="minorHAnsi" w:hAnsiTheme="minorHAnsi" w:cstheme="minorHAnsi"/>
          <w:b/>
          <w:sz w:val="28"/>
          <w:szCs w:val="28"/>
          <w:lang w:val="es-UY"/>
        </w:rPr>
        <w:t>A</w:t>
      </w:r>
      <w:r w:rsidR="007B20F6" w:rsidRPr="007B20F6">
        <w:rPr>
          <w:rFonts w:asciiTheme="minorHAnsi" w:hAnsiTheme="minorHAnsi" w:cstheme="minorHAnsi"/>
          <w:b/>
          <w:sz w:val="28"/>
          <w:szCs w:val="28"/>
          <w:lang w:val="es-UY"/>
        </w:rPr>
        <w:t>NEXO</w:t>
      </w:r>
    </w:p>
    <w:p w:rsidR="00C557FA" w:rsidRPr="007149ED" w:rsidRDefault="00C557FA" w:rsidP="00EF2873">
      <w:pPr>
        <w:jc w:val="center"/>
        <w:rPr>
          <w:rFonts w:asciiTheme="minorHAnsi" w:hAnsiTheme="minorHAnsi" w:cstheme="minorHAnsi"/>
          <w:sz w:val="24"/>
          <w:szCs w:val="24"/>
          <w:lang w:val="es-UY" w:eastAsia="en-US"/>
        </w:rPr>
      </w:pPr>
      <w:r w:rsidRPr="007149ED">
        <w:rPr>
          <w:rFonts w:asciiTheme="minorHAnsi" w:hAnsiTheme="minorHAnsi" w:cstheme="minorHAnsi"/>
          <w:b/>
          <w:sz w:val="24"/>
          <w:szCs w:val="24"/>
          <w:lang w:val="es-UY" w:eastAsia="en-US"/>
        </w:rPr>
        <w:t xml:space="preserve">BASES </w:t>
      </w:r>
      <w:r w:rsidR="00634E4E">
        <w:rPr>
          <w:rFonts w:asciiTheme="minorHAnsi" w:hAnsiTheme="minorHAnsi" w:cstheme="minorHAnsi"/>
          <w:b/>
          <w:sz w:val="24"/>
          <w:szCs w:val="24"/>
          <w:lang w:val="es-UY" w:eastAsia="en-US"/>
        </w:rPr>
        <w:t>TE</w:t>
      </w:r>
      <w:r w:rsidRPr="007149ED">
        <w:rPr>
          <w:rFonts w:asciiTheme="minorHAnsi" w:hAnsiTheme="minorHAnsi" w:cstheme="minorHAnsi"/>
          <w:b/>
          <w:sz w:val="24"/>
          <w:szCs w:val="24"/>
          <w:lang w:val="es-UY" w:eastAsia="en-US"/>
        </w:rPr>
        <w:t>CNICA</w:t>
      </w:r>
      <w:r w:rsidR="00634E4E">
        <w:rPr>
          <w:rFonts w:asciiTheme="minorHAnsi" w:hAnsiTheme="minorHAnsi" w:cstheme="minorHAnsi"/>
          <w:b/>
          <w:sz w:val="24"/>
          <w:szCs w:val="24"/>
          <w:lang w:val="es-UY" w:eastAsia="en-US"/>
        </w:rPr>
        <w:t>S PARA EL SUMINISTRO, INSTALACIO</w:t>
      </w:r>
      <w:r w:rsidRPr="007149ED">
        <w:rPr>
          <w:rFonts w:asciiTheme="minorHAnsi" w:hAnsiTheme="minorHAnsi" w:cstheme="minorHAnsi"/>
          <w:b/>
          <w:sz w:val="24"/>
          <w:szCs w:val="24"/>
          <w:lang w:val="es-UY" w:eastAsia="en-US"/>
        </w:rPr>
        <w:t>N Y MANTENIMIENTO DE EXTRACTORES PARA EL PANTEÓN POLICIAL</w:t>
      </w:r>
    </w:p>
    <w:p w:rsidR="00C557FA" w:rsidRPr="007149ED" w:rsidRDefault="00C557FA" w:rsidP="008775B3">
      <w:pPr>
        <w:jc w:val="both"/>
        <w:rPr>
          <w:rFonts w:asciiTheme="minorHAnsi" w:hAnsiTheme="minorHAnsi" w:cstheme="minorHAnsi"/>
          <w:b/>
          <w:sz w:val="24"/>
          <w:szCs w:val="24"/>
          <w:lang w:val="es-UY" w:eastAsia="en-US"/>
        </w:rPr>
      </w:pPr>
      <w:r w:rsidRPr="007149ED">
        <w:rPr>
          <w:rFonts w:asciiTheme="minorHAnsi" w:hAnsiTheme="minorHAnsi" w:cstheme="minorHAnsi"/>
          <w:b/>
          <w:sz w:val="24"/>
          <w:szCs w:val="24"/>
          <w:lang w:val="es-UY" w:eastAsia="en-US"/>
        </w:rPr>
        <w:t>OBJETIVOS</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La Dirección</w:t>
      </w:r>
      <w:r w:rsidR="007149ED">
        <w:rPr>
          <w:rFonts w:asciiTheme="minorHAnsi" w:hAnsiTheme="minorHAnsi" w:cstheme="minorHAnsi"/>
          <w:sz w:val="24"/>
          <w:szCs w:val="24"/>
          <w:lang w:val="es-UY" w:eastAsia="en-US"/>
        </w:rPr>
        <w:t xml:space="preserve"> Nacional de Asuntos Sociales (</w:t>
      </w:r>
      <w:r w:rsidRPr="007149ED">
        <w:rPr>
          <w:rFonts w:asciiTheme="minorHAnsi" w:hAnsiTheme="minorHAnsi" w:cstheme="minorHAnsi"/>
          <w:sz w:val="24"/>
          <w:szCs w:val="24"/>
          <w:lang w:val="es-UY" w:eastAsia="en-US"/>
        </w:rPr>
        <w:t>D.N.AA.SS) hace un llamado abierto para el Suministro, Instala</w:t>
      </w:r>
      <w:r w:rsidR="007B20F6">
        <w:rPr>
          <w:rFonts w:asciiTheme="minorHAnsi" w:hAnsiTheme="minorHAnsi" w:cstheme="minorHAnsi"/>
          <w:sz w:val="24"/>
          <w:szCs w:val="24"/>
          <w:lang w:val="es-UY" w:eastAsia="en-US"/>
        </w:rPr>
        <w:t>ción y Mantenimiento de Cinco (</w:t>
      </w:r>
      <w:r w:rsidRPr="007149ED">
        <w:rPr>
          <w:rFonts w:asciiTheme="minorHAnsi" w:hAnsiTheme="minorHAnsi" w:cstheme="minorHAnsi"/>
          <w:sz w:val="24"/>
          <w:szCs w:val="24"/>
          <w:lang w:val="es-UY" w:eastAsia="en-US"/>
        </w:rPr>
        <w:t>5) Extractores para el Panteón Policial  ubica</w:t>
      </w:r>
      <w:r w:rsidR="007149ED">
        <w:rPr>
          <w:rFonts w:asciiTheme="minorHAnsi" w:hAnsiTheme="minorHAnsi" w:cstheme="minorHAnsi"/>
          <w:sz w:val="24"/>
          <w:szCs w:val="24"/>
          <w:lang w:val="es-UY" w:eastAsia="en-US"/>
        </w:rPr>
        <w:t>do en el Cementerio del Norte (</w:t>
      </w:r>
      <w:proofErr w:type="spellStart"/>
      <w:r w:rsidRPr="007149ED">
        <w:rPr>
          <w:rFonts w:asciiTheme="minorHAnsi" w:hAnsiTheme="minorHAnsi" w:cstheme="minorHAnsi"/>
          <w:sz w:val="24"/>
          <w:szCs w:val="24"/>
          <w:lang w:val="es-UY" w:eastAsia="en-US"/>
        </w:rPr>
        <w:t>Burgues</w:t>
      </w:r>
      <w:proofErr w:type="spellEnd"/>
      <w:r w:rsidRPr="007149ED">
        <w:rPr>
          <w:rFonts w:asciiTheme="minorHAnsi" w:hAnsiTheme="minorHAnsi" w:cstheme="minorHAnsi"/>
          <w:sz w:val="24"/>
          <w:szCs w:val="24"/>
          <w:lang w:val="es-UY" w:eastAsia="en-US"/>
        </w:rPr>
        <w:t xml:space="preserve"> 4259) de acuerdo a </w:t>
      </w:r>
      <w:proofErr w:type="gramStart"/>
      <w:r w:rsidRPr="007149ED">
        <w:rPr>
          <w:rFonts w:asciiTheme="minorHAnsi" w:hAnsiTheme="minorHAnsi" w:cstheme="minorHAnsi"/>
          <w:sz w:val="24"/>
          <w:szCs w:val="24"/>
          <w:lang w:val="es-UY" w:eastAsia="en-US"/>
        </w:rPr>
        <w:t>las</w:t>
      </w:r>
      <w:proofErr w:type="gramEnd"/>
      <w:r w:rsidRPr="007149ED">
        <w:rPr>
          <w:rFonts w:asciiTheme="minorHAnsi" w:hAnsiTheme="minorHAnsi" w:cstheme="minorHAnsi"/>
          <w:sz w:val="24"/>
          <w:szCs w:val="24"/>
          <w:lang w:val="es-UY" w:eastAsia="en-US"/>
        </w:rPr>
        <w:t xml:space="preserve"> siguientes </w:t>
      </w:r>
      <w:r w:rsidR="00FF431A">
        <w:rPr>
          <w:rFonts w:asciiTheme="minorHAnsi" w:hAnsiTheme="minorHAnsi" w:cstheme="minorHAnsi"/>
          <w:sz w:val="24"/>
          <w:szCs w:val="24"/>
          <w:lang w:val="es-UY" w:eastAsia="en-US"/>
        </w:rPr>
        <w:t>requisitos</w:t>
      </w:r>
      <w:r w:rsidRPr="007149ED">
        <w:rPr>
          <w:rFonts w:asciiTheme="minorHAnsi" w:hAnsiTheme="minorHAnsi" w:cstheme="minorHAnsi"/>
          <w:sz w:val="24"/>
          <w:szCs w:val="24"/>
          <w:lang w:val="es-UY" w:eastAsia="en-US"/>
        </w:rPr>
        <w:t>:</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Ventiladores Centrífugos de simple aspiración.</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Modelo: CMT / 2 – 280 / 115 – 3</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   Serie 2, 2 polos </w:t>
      </w:r>
      <w:r w:rsidR="007149ED" w:rsidRPr="007149ED">
        <w:rPr>
          <w:rFonts w:asciiTheme="minorHAnsi" w:hAnsiTheme="minorHAnsi" w:cstheme="minorHAnsi"/>
          <w:sz w:val="24"/>
          <w:szCs w:val="24"/>
          <w:lang w:val="es-UY" w:eastAsia="en-US"/>
        </w:rPr>
        <w:t>trifásicos</w:t>
      </w:r>
      <w:r w:rsidRPr="007149ED">
        <w:rPr>
          <w:rFonts w:asciiTheme="minorHAnsi" w:hAnsiTheme="minorHAnsi" w:cstheme="minorHAnsi"/>
          <w:sz w:val="24"/>
          <w:szCs w:val="24"/>
          <w:lang w:val="es-UY" w:eastAsia="en-US"/>
        </w:rPr>
        <w:t>.</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Velocidad: 2820 R.P.M.</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Protección: IP55</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Potencia máxima absorbida: 3 KW</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Intensidad máxima absorbida: 11 A</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Caudal máximo: 2600 m³ / h</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   Nivel de presión sonora: 77 dB </w:t>
      </w:r>
      <w:proofErr w:type="gramStart"/>
      <w:r w:rsidRPr="007149ED">
        <w:rPr>
          <w:rFonts w:asciiTheme="minorHAnsi" w:hAnsiTheme="minorHAnsi" w:cstheme="minorHAnsi"/>
          <w:sz w:val="24"/>
          <w:szCs w:val="24"/>
          <w:lang w:val="es-UY" w:eastAsia="en-US"/>
        </w:rPr>
        <w:t>( A</w:t>
      </w:r>
      <w:proofErr w:type="gramEnd"/>
      <w:r w:rsidRPr="007149ED">
        <w:rPr>
          <w:rFonts w:asciiTheme="minorHAnsi" w:hAnsiTheme="minorHAnsi" w:cstheme="minorHAnsi"/>
          <w:sz w:val="24"/>
          <w:szCs w:val="24"/>
          <w:lang w:val="es-UY" w:eastAsia="en-US"/>
        </w:rPr>
        <w:t xml:space="preserve"> )</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Peso: hasta 4</w:t>
      </w:r>
      <w:r w:rsidR="00FF431A">
        <w:rPr>
          <w:rFonts w:asciiTheme="minorHAnsi" w:hAnsiTheme="minorHAnsi" w:cstheme="minorHAnsi"/>
          <w:sz w:val="24"/>
          <w:szCs w:val="24"/>
          <w:lang w:val="es-UY" w:eastAsia="en-US"/>
        </w:rPr>
        <w:t>5</w:t>
      </w:r>
      <w:r w:rsidRPr="007149ED">
        <w:rPr>
          <w:rFonts w:asciiTheme="minorHAnsi" w:hAnsiTheme="minorHAnsi" w:cstheme="minorHAnsi"/>
          <w:sz w:val="24"/>
          <w:szCs w:val="24"/>
          <w:lang w:val="es-UY" w:eastAsia="en-US"/>
        </w:rPr>
        <w:t xml:space="preserve"> Kg</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Uso continuo.</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Carcasa de chapa de acero protegida con pintura epoxi- poliéster anticorrosiva.</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lastRenderedPageBreak/>
        <w:t>-   Rodetes Centrífugos de álabes inclinados hacia adelante de acero galvanizado, equilibrado dinámicamente.</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Motor: 2 polos, rodamientos a bolas de engrase permanente. Protector térmico.</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   Tensión de alimentación: 220 V, Frecuencia: 50 </w:t>
      </w:r>
      <w:proofErr w:type="spellStart"/>
      <w:r w:rsidRPr="007149ED">
        <w:rPr>
          <w:rFonts w:asciiTheme="minorHAnsi" w:hAnsiTheme="minorHAnsi" w:cstheme="minorHAnsi"/>
          <w:sz w:val="24"/>
          <w:szCs w:val="24"/>
          <w:lang w:val="es-UY" w:eastAsia="en-US"/>
        </w:rPr>
        <w:t>Hz.</w:t>
      </w:r>
      <w:proofErr w:type="spellEnd"/>
    </w:p>
    <w:p w:rsidR="00C557FA" w:rsidRPr="008775B3" w:rsidRDefault="00C557FA" w:rsidP="008775B3">
      <w:pPr>
        <w:jc w:val="both"/>
        <w:rPr>
          <w:rFonts w:asciiTheme="minorHAnsi" w:hAnsiTheme="minorHAnsi" w:cstheme="minorHAnsi"/>
          <w:b/>
          <w:sz w:val="24"/>
          <w:szCs w:val="24"/>
          <w:lang w:val="es-UY" w:eastAsia="en-US"/>
        </w:rPr>
      </w:pPr>
      <w:r w:rsidRPr="008775B3">
        <w:rPr>
          <w:rFonts w:asciiTheme="minorHAnsi" w:hAnsiTheme="minorHAnsi" w:cstheme="minorHAnsi"/>
          <w:b/>
          <w:sz w:val="24"/>
          <w:szCs w:val="24"/>
          <w:lang w:val="es-UY" w:eastAsia="en-US"/>
        </w:rPr>
        <w:t>DESCRIPCIÓN DE LAS INSTALACIONES</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1º)  Se deberá proceder al Desmontaje del Sistema Antiguo.</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2º)  Una vez efectuado el Desmontaje, se realizará la Instalación de los respectivos Extractores y todos aquellos elementos necesarios para el correcto funcionamiento de la Instalación en su conjunto. Se deberá instalar una malla de alambre a la entrada de cada uno de los Extractores, a fin de que no ingrese ningún elemento extraño a la turbina exceptuando el aire. La Instalación se deberá ajustar a la normativa vigente.</w:t>
      </w:r>
    </w:p>
    <w:p w:rsidR="00C557FA"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3º)  Una vez realizada la Instalación completa, el adjudicatario deberá realizar una prueba de funcionamiento, la cual deberá resultar a satisfacción de la Dirección Nacional, la misma procederá a la aprobación definitiva de la obra. La obra será “llave en mano”.</w:t>
      </w:r>
    </w:p>
    <w:p w:rsidR="00EF2873" w:rsidRPr="00FF431A" w:rsidRDefault="00FF431A" w:rsidP="008775B3">
      <w:pPr>
        <w:jc w:val="both"/>
        <w:rPr>
          <w:rFonts w:asciiTheme="minorHAnsi" w:hAnsiTheme="minorHAnsi" w:cstheme="minorHAnsi"/>
          <w:b/>
          <w:sz w:val="24"/>
          <w:szCs w:val="24"/>
          <w:lang w:val="es-UY" w:eastAsia="en-US"/>
        </w:rPr>
      </w:pPr>
      <w:r w:rsidRPr="00FF431A">
        <w:rPr>
          <w:rFonts w:asciiTheme="minorHAnsi" w:hAnsiTheme="minorHAnsi" w:cstheme="minorHAnsi"/>
          <w:b/>
          <w:sz w:val="24"/>
          <w:szCs w:val="24"/>
          <w:lang w:val="es-UY" w:eastAsia="en-US"/>
        </w:rPr>
        <w:t>PLAZO DE ENTREGA DE LOS EQUIPOS</w:t>
      </w:r>
    </w:p>
    <w:p w:rsidR="00FF431A" w:rsidRPr="007149ED" w:rsidRDefault="00FF431A" w:rsidP="008775B3">
      <w:pPr>
        <w:jc w:val="both"/>
        <w:rPr>
          <w:rFonts w:asciiTheme="minorHAnsi" w:hAnsiTheme="minorHAnsi" w:cstheme="minorHAnsi"/>
          <w:sz w:val="24"/>
          <w:szCs w:val="24"/>
          <w:lang w:val="es-UY" w:eastAsia="en-US"/>
        </w:rPr>
      </w:pPr>
      <w:r>
        <w:rPr>
          <w:rFonts w:asciiTheme="minorHAnsi" w:hAnsiTheme="minorHAnsi" w:cstheme="minorHAnsi"/>
          <w:sz w:val="24"/>
          <w:szCs w:val="24"/>
          <w:lang w:val="es-UY" w:eastAsia="en-US"/>
        </w:rPr>
        <w:t>Hasta 45 días.</w:t>
      </w:r>
    </w:p>
    <w:p w:rsidR="00C557FA" w:rsidRPr="008775B3" w:rsidRDefault="00C557FA" w:rsidP="008775B3">
      <w:pPr>
        <w:jc w:val="both"/>
        <w:rPr>
          <w:rFonts w:asciiTheme="minorHAnsi" w:hAnsiTheme="minorHAnsi" w:cstheme="minorHAnsi"/>
          <w:b/>
          <w:sz w:val="24"/>
          <w:szCs w:val="24"/>
          <w:lang w:val="es-UY" w:eastAsia="en-US"/>
        </w:rPr>
      </w:pPr>
      <w:r w:rsidRPr="008775B3">
        <w:rPr>
          <w:rFonts w:asciiTheme="minorHAnsi" w:hAnsiTheme="minorHAnsi" w:cstheme="minorHAnsi"/>
          <w:b/>
          <w:sz w:val="24"/>
          <w:szCs w:val="24"/>
          <w:lang w:val="es-UY" w:eastAsia="en-US"/>
        </w:rPr>
        <w:t>PUESTA EN SITIO DE LOS EQUIPOS</w:t>
      </w:r>
    </w:p>
    <w:p w:rsidR="00C557FA"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La Puesta en Sitio de los Equipos, serán por cuenta del adjudicatario, incluyendo maquinaria, seguros, trámites, </w:t>
      </w:r>
      <w:proofErr w:type="spellStart"/>
      <w:r w:rsidRPr="007149ED">
        <w:rPr>
          <w:rFonts w:asciiTheme="minorHAnsi" w:hAnsiTheme="minorHAnsi" w:cstheme="minorHAnsi"/>
          <w:sz w:val="24"/>
          <w:szCs w:val="24"/>
          <w:lang w:val="es-UY" w:eastAsia="en-US"/>
        </w:rPr>
        <w:t>etc</w:t>
      </w:r>
      <w:proofErr w:type="spellEnd"/>
      <w:r w:rsidRPr="007149ED">
        <w:rPr>
          <w:rFonts w:asciiTheme="minorHAnsi" w:hAnsiTheme="minorHAnsi" w:cstheme="minorHAnsi"/>
          <w:sz w:val="24"/>
          <w:szCs w:val="24"/>
          <w:lang w:val="es-UY" w:eastAsia="en-US"/>
        </w:rPr>
        <w:t xml:space="preserve">... </w:t>
      </w:r>
      <w:proofErr w:type="gramStart"/>
      <w:r w:rsidRPr="007149ED">
        <w:rPr>
          <w:rFonts w:asciiTheme="minorHAnsi" w:hAnsiTheme="minorHAnsi" w:cstheme="minorHAnsi"/>
          <w:sz w:val="24"/>
          <w:szCs w:val="24"/>
          <w:lang w:val="es-UY" w:eastAsia="en-US"/>
        </w:rPr>
        <w:t>y</w:t>
      </w:r>
      <w:proofErr w:type="gramEnd"/>
      <w:r w:rsidRPr="007149ED">
        <w:rPr>
          <w:rFonts w:asciiTheme="minorHAnsi" w:hAnsiTheme="minorHAnsi" w:cstheme="minorHAnsi"/>
          <w:sz w:val="24"/>
          <w:szCs w:val="24"/>
          <w:lang w:val="es-UY" w:eastAsia="en-US"/>
        </w:rPr>
        <w:t xml:space="preserve"> responsabilidad por los daños que pueda causar.</w:t>
      </w:r>
    </w:p>
    <w:p w:rsidR="008535FF" w:rsidRDefault="008535FF" w:rsidP="008775B3">
      <w:pPr>
        <w:jc w:val="both"/>
        <w:rPr>
          <w:rFonts w:asciiTheme="minorHAnsi" w:hAnsiTheme="minorHAnsi" w:cstheme="minorHAnsi"/>
          <w:sz w:val="24"/>
          <w:szCs w:val="24"/>
          <w:lang w:val="es-UY" w:eastAsia="en-US"/>
        </w:rPr>
      </w:pPr>
    </w:p>
    <w:p w:rsidR="00C557FA" w:rsidRPr="008775B3" w:rsidRDefault="00C557FA" w:rsidP="008775B3">
      <w:pPr>
        <w:jc w:val="both"/>
        <w:rPr>
          <w:rFonts w:asciiTheme="minorHAnsi" w:hAnsiTheme="minorHAnsi" w:cstheme="minorHAnsi"/>
          <w:b/>
          <w:sz w:val="24"/>
          <w:szCs w:val="24"/>
          <w:lang w:val="es-UY" w:eastAsia="en-US"/>
        </w:rPr>
      </w:pPr>
      <w:r w:rsidRPr="008775B3">
        <w:rPr>
          <w:rFonts w:asciiTheme="minorHAnsi" w:hAnsiTheme="minorHAnsi" w:cstheme="minorHAnsi"/>
          <w:b/>
          <w:sz w:val="24"/>
          <w:szCs w:val="24"/>
          <w:lang w:val="es-UY" w:eastAsia="en-US"/>
        </w:rPr>
        <w:t>TIEMPO DE EJECUCIÓN DE LOS TRABAJOS</w:t>
      </w:r>
    </w:p>
    <w:p w:rsidR="008535FF" w:rsidRDefault="007149ED" w:rsidP="008775B3">
      <w:pPr>
        <w:jc w:val="both"/>
        <w:rPr>
          <w:rFonts w:asciiTheme="minorHAnsi" w:hAnsiTheme="minorHAnsi" w:cstheme="minorHAnsi"/>
          <w:sz w:val="24"/>
          <w:szCs w:val="24"/>
          <w:lang w:val="es-UY" w:eastAsia="en-US"/>
        </w:rPr>
      </w:pPr>
      <w:r>
        <w:rPr>
          <w:rFonts w:asciiTheme="minorHAnsi" w:hAnsiTheme="minorHAnsi" w:cstheme="minorHAnsi"/>
          <w:sz w:val="24"/>
          <w:szCs w:val="24"/>
          <w:lang w:val="es-UY" w:eastAsia="en-US"/>
        </w:rPr>
        <w:t>Doce (</w:t>
      </w:r>
      <w:r w:rsidR="00C557FA" w:rsidRPr="007149ED">
        <w:rPr>
          <w:rFonts w:asciiTheme="minorHAnsi" w:hAnsiTheme="minorHAnsi" w:cstheme="minorHAnsi"/>
          <w:sz w:val="24"/>
          <w:szCs w:val="24"/>
          <w:lang w:val="es-UY" w:eastAsia="en-US"/>
        </w:rPr>
        <w:t>12) días laborables.</w:t>
      </w:r>
    </w:p>
    <w:p w:rsidR="00C557FA" w:rsidRPr="008775B3" w:rsidRDefault="00C557FA" w:rsidP="008775B3">
      <w:pPr>
        <w:jc w:val="both"/>
        <w:rPr>
          <w:rFonts w:asciiTheme="minorHAnsi" w:hAnsiTheme="minorHAnsi" w:cstheme="minorHAnsi"/>
          <w:b/>
          <w:sz w:val="24"/>
          <w:szCs w:val="24"/>
          <w:lang w:val="es-UY" w:eastAsia="en-US"/>
        </w:rPr>
      </w:pPr>
      <w:r w:rsidRPr="008775B3">
        <w:rPr>
          <w:rFonts w:asciiTheme="minorHAnsi" w:hAnsiTheme="minorHAnsi" w:cstheme="minorHAnsi"/>
          <w:b/>
          <w:sz w:val="24"/>
          <w:szCs w:val="24"/>
          <w:lang w:val="es-UY" w:eastAsia="en-US"/>
        </w:rPr>
        <w:t>GARANTÍA</w:t>
      </w:r>
    </w:p>
    <w:p w:rsidR="00C557FA"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lastRenderedPageBreak/>
        <w:t>Por el Equi</w:t>
      </w:r>
      <w:r w:rsidR="007149ED">
        <w:rPr>
          <w:rFonts w:asciiTheme="minorHAnsi" w:hAnsiTheme="minorHAnsi" w:cstheme="minorHAnsi"/>
          <w:sz w:val="24"/>
          <w:szCs w:val="24"/>
          <w:lang w:val="es-UY" w:eastAsia="en-US"/>
        </w:rPr>
        <w:t>pamiento y la Instalación: Un (</w:t>
      </w:r>
      <w:r w:rsidRPr="007149ED">
        <w:rPr>
          <w:rFonts w:asciiTheme="minorHAnsi" w:hAnsiTheme="minorHAnsi" w:cstheme="minorHAnsi"/>
          <w:sz w:val="24"/>
          <w:szCs w:val="24"/>
          <w:lang w:val="es-UY" w:eastAsia="en-US"/>
        </w:rPr>
        <w:t>1) año, a partir de la Puesta en Marcha.</w:t>
      </w:r>
    </w:p>
    <w:p w:rsidR="00EF2873" w:rsidRDefault="00EF2873" w:rsidP="008775B3">
      <w:pPr>
        <w:jc w:val="both"/>
        <w:rPr>
          <w:rFonts w:asciiTheme="minorHAnsi" w:hAnsiTheme="minorHAnsi" w:cstheme="minorHAnsi"/>
          <w:sz w:val="24"/>
          <w:szCs w:val="24"/>
          <w:lang w:val="es-UY" w:eastAsia="en-US"/>
        </w:rPr>
      </w:pPr>
    </w:p>
    <w:p w:rsidR="007B20F6" w:rsidRDefault="007B20F6" w:rsidP="008775B3">
      <w:pPr>
        <w:jc w:val="both"/>
        <w:rPr>
          <w:rFonts w:asciiTheme="minorHAnsi" w:hAnsiTheme="minorHAnsi" w:cstheme="minorHAnsi"/>
          <w:sz w:val="24"/>
          <w:szCs w:val="24"/>
          <w:lang w:val="es-UY" w:eastAsia="en-US"/>
        </w:rPr>
      </w:pPr>
    </w:p>
    <w:p w:rsidR="00C557FA" w:rsidRPr="008775B3" w:rsidRDefault="00C557FA" w:rsidP="008775B3">
      <w:pPr>
        <w:jc w:val="both"/>
        <w:rPr>
          <w:rFonts w:asciiTheme="minorHAnsi" w:hAnsiTheme="minorHAnsi" w:cstheme="minorHAnsi"/>
          <w:b/>
          <w:sz w:val="24"/>
          <w:szCs w:val="24"/>
          <w:lang w:val="es-UY" w:eastAsia="en-US"/>
        </w:rPr>
      </w:pPr>
      <w:r w:rsidRPr="008775B3">
        <w:rPr>
          <w:rFonts w:asciiTheme="minorHAnsi" w:hAnsiTheme="minorHAnsi" w:cstheme="minorHAnsi"/>
          <w:b/>
          <w:sz w:val="24"/>
          <w:szCs w:val="24"/>
          <w:lang w:val="es-UY" w:eastAsia="en-US"/>
        </w:rPr>
        <w:t>ANTECEDENTES</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Se deberán presentar antecedentes del oferente en la realización de trabajos y servicios similares debidamente comprobados y toda la información que a su juicio sea necesaria para la evaluación de lo ofertado. Los antecedentes deben e</w:t>
      </w:r>
      <w:r w:rsidR="007149ED">
        <w:rPr>
          <w:rFonts w:asciiTheme="minorHAnsi" w:hAnsiTheme="minorHAnsi" w:cstheme="minorHAnsi"/>
          <w:sz w:val="24"/>
          <w:szCs w:val="24"/>
          <w:lang w:val="es-UY" w:eastAsia="en-US"/>
        </w:rPr>
        <w:t>star debidamente documentados (</w:t>
      </w:r>
      <w:r w:rsidRPr="007149ED">
        <w:rPr>
          <w:rFonts w:asciiTheme="minorHAnsi" w:hAnsiTheme="minorHAnsi" w:cstheme="minorHAnsi"/>
          <w:sz w:val="24"/>
          <w:szCs w:val="24"/>
          <w:lang w:val="es-UY" w:eastAsia="en-US"/>
        </w:rPr>
        <w:t xml:space="preserve">cartas de referencia, resoluciones de adjudicación en licitaciones o compras directas, así como todo otro documento que pruebe fehacientemente lugar y período de </w:t>
      </w:r>
      <w:r w:rsidR="008775B3" w:rsidRPr="007149ED">
        <w:rPr>
          <w:rFonts w:asciiTheme="minorHAnsi" w:hAnsiTheme="minorHAnsi" w:cstheme="minorHAnsi"/>
          <w:sz w:val="24"/>
          <w:szCs w:val="24"/>
          <w:lang w:val="es-UY" w:eastAsia="en-US"/>
        </w:rPr>
        <w:t>trabajo)</w:t>
      </w:r>
      <w:r w:rsidRPr="007149ED">
        <w:rPr>
          <w:rFonts w:asciiTheme="minorHAnsi" w:hAnsiTheme="minorHAnsi" w:cstheme="minorHAnsi"/>
          <w:sz w:val="24"/>
          <w:szCs w:val="24"/>
          <w:lang w:val="es-UY" w:eastAsia="en-US"/>
        </w:rPr>
        <w:t>, de acuerdo a lo establecido en el presente pliego.</w:t>
      </w:r>
    </w:p>
    <w:p w:rsidR="008775B3"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Los antecedentes mencionados en hoja membretada de la propia Empresa, no se considerarán al momento de la ponderación, si no fueron debidamente probados de acuerdo a lo mencionado anteriormente.</w:t>
      </w:r>
      <w:r w:rsidR="008775B3">
        <w:rPr>
          <w:rFonts w:asciiTheme="minorHAnsi" w:hAnsiTheme="minorHAnsi" w:cstheme="minorHAnsi"/>
          <w:sz w:val="24"/>
          <w:szCs w:val="24"/>
          <w:lang w:val="es-UY" w:eastAsia="en-US"/>
        </w:rPr>
        <w:t xml:space="preserve">                  </w:t>
      </w:r>
    </w:p>
    <w:p w:rsidR="008775B3" w:rsidRPr="007149ED" w:rsidRDefault="008775B3" w:rsidP="008775B3">
      <w:pPr>
        <w:jc w:val="both"/>
        <w:rPr>
          <w:rFonts w:asciiTheme="minorHAnsi" w:hAnsiTheme="minorHAnsi" w:cstheme="minorHAnsi"/>
          <w:sz w:val="24"/>
          <w:szCs w:val="24"/>
          <w:lang w:val="es-UY" w:eastAsia="en-US"/>
        </w:rPr>
      </w:pPr>
    </w:p>
    <w:p w:rsidR="00C557FA" w:rsidRPr="008775B3" w:rsidRDefault="00C557FA" w:rsidP="008775B3">
      <w:pPr>
        <w:jc w:val="both"/>
        <w:rPr>
          <w:rFonts w:asciiTheme="minorHAnsi" w:hAnsiTheme="minorHAnsi" w:cstheme="minorHAnsi"/>
          <w:b/>
          <w:sz w:val="24"/>
          <w:szCs w:val="24"/>
          <w:lang w:val="es-UY" w:eastAsia="en-US"/>
        </w:rPr>
      </w:pPr>
      <w:r w:rsidRPr="008775B3">
        <w:rPr>
          <w:rFonts w:asciiTheme="minorHAnsi" w:hAnsiTheme="minorHAnsi" w:cstheme="minorHAnsi"/>
          <w:b/>
          <w:sz w:val="24"/>
          <w:szCs w:val="24"/>
          <w:lang w:val="es-UY" w:eastAsia="en-US"/>
        </w:rPr>
        <w:t xml:space="preserve">ADJUDICACIÓN </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Se aplica para la / s Empresa / s que cumplan con los requisitos solicitados en el Pliego de Condiciones.</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La Dirección Nacional se reserva el derecho de adjudicar total o parcialmente el llamado o dejar sin efecto el mismo en cualquier etapa del procedimiento según se estime conveniente a los intereses de la Administración.</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Para la adjudicación del presente llamado, se considerarán los </w:t>
      </w:r>
      <w:r w:rsidR="008775B3" w:rsidRPr="007149ED">
        <w:rPr>
          <w:rFonts w:asciiTheme="minorHAnsi" w:hAnsiTheme="minorHAnsi" w:cstheme="minorHAnsi"/>
          <w:sz w:val="24"/>
          <w:szCs w:val="24"/>
          <w:lang w:val="es-UY" w:eastAsia="en-US"/>
        </w:rPr>
        <w:t>ítems</w:t>
      </w:r>
      <w:r w:rsidR="008775B3">
        <w:rPr>
          <w:rFonts w:asciiTheme="minorHAnsi" w:hAnsiTheme="minorHAnsi" w:cstheme="minorHAnsi"/>
          <w:sz w:val="24"/>
          <w:szCs w:val="24"/>
          <w:lang w:val="es-UY" w:eastAsia="en-US"/>
        </w:rPr>
        <w:t xml:space="preserve"> </w:t>
      </w:r>
      <w:r w:rsidRPr="007149ED">
        <w:rPr>
          <w:rFonts w:asciiTheme="minorHAnsi" w:hAnsiTheme="minorHAnsi" w:cstheme="minorHAnsi"/>
          <w:sz w:val="24"/>
          <w:szCs w:val="24"/>
          <w:lang w:val="es-UY" w:eastAsia="en-US"/>
        </w:rPr>
        <w:t xml:space="preserve"> con su respectiva valoración de acuerdo a la planilla adjunta.</w:t>
      </w:r>
    </w:p>
    <w:p w:rsidR="00C557FA" w:rsidRPr="007149ED" w:rsidRDefault="00C557FA" w:rsidP="008775B3">
      <w:pPr>
        <w:jc w:val="both"/>
        <w:rPr>
          <w:rFonts w:asciiTheme="minorHAnsi" w:hAnsiTheme="minorHAnsi" w:cstheme="minorHAnsi"/>
          <w:sz w:val="24"/>
          <w:szCs w:val="24"/>
          <w:lang w:val="es-UY" w:eastAsia="en-US"/>
        </w:rPr>
      </w:pPr>
    </w:p>
    <w:p w:rsidR="00C557FA" w:rsidRPr="007149ED" w:rsidRDefault="00C557FA" w:rsidP="008775B3">
      <w:pPr>
        <w:jc w:val="both"/>
        <w:rPr>
          <w:rFonts w:asciiTheme="minorHAnsi" w:hAnsiTheme="minorHAnsi" w:cstheme="minorHAnsi"/>
          <w:sz w:val="24"/>
          <w:szCs w:val="24"/>
          <w:lang w:val="es-UY" w:eastAsia="en-US"/>
        </w:rPr>
      </w:pPr>
    </w:p>
    <w:p w:rsidR="00EF2873" w:rsidRDefault="00EF2873" w:rsidP="008775B3">
      <w:pPr>
        <w:jc w:val="both"/>
        <w:rPr>
          <w:rFonts w:asciiTheme="minorHAnsi" w:hAnsiTheme="minorHAnsi" w:cstheme="minorHAnsi"/>
          <w:sz w:val="24"/>
          <w:szCs w:val="24"/>
          <w:lang w:val="es-UY" w:eastAsia="en-US"/>
        </w:rPr>
      </w:pPr>
      <w:r>
        <w:rPr>
          <w:rFonts w:asciiTheme="minorHAnsi" w:hAnsiTheme="minorHAnsi" w:cstheme="minorHAnsi"/>
          <w:noProof/>
          <w:sz w:val="24"/>
          <w:szCs w:val="24"/>
          <w:lang w:val="es-UY" w:eastAsia="es-UY"/>
        </w:rPr>
        <w:lastRenderedPageBreak/>
        <w:drawing>
          <wp:inline distT="0" distB="0" distL="0" distR="0">
            <wp:extent cx="6007100" cy="69342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11587" cy="6939380"/>
                    </a:xfrm>
                    <a:prstGeom prst="rect">
                      <a:avLst/>
                    </a:prstGeom>
                    <a:noFill/>
                    <a:ln w="9525">
                      <a:noFill/>
                      <a:miter lim="800000"/>
                      <a:headEnd/>
                      <a:tailEnd/>
                    </a:ln>
                  </pic:spPr>
                </pic:pic>
              </a:graphicData>
            </a:graphic>
          </wp:inline>
        </w:drawing>
      </w:r>
    </w:p>
    <w:p w:rsidR="00EF2873" w:rsidRDefault="00EF2873" w:rsidP="008775B3">
      <w:pPr>
        <w:jc w:val="both"/>
        <w:rPr>
          <w:rFonts w:asciiTheme="minorHAnsi" w:hAnsiTheme="minorHAnsi" w:cstheme="minorHAnsi"/>
          <w:sz w:val="24"/>
          <w:szCs w:val="24"/>
          <w:lang w:val="es-UY" w:eastAsia="en-US"/>
        </w:rPr>
      </w:pPr>
    </w:p>
    <w:p w:rsidR="00EF2873" w:rsidRPr="00EF2873" w:rsidRDefault="00EF2873" w:rsidP="008775B3">
      <w:pPr>
        <w:jc w:val="both"/>
        <w:rPr>
          <w:rFonts w:asciiTheme="minorHAnsi" w:hAnsiTheme="minorHAnsi" w:cstheme="minorHAnsi"/>
          <w:b/>
          <w:sz w:val="24"/>
          <w:szCs w:val="24"/>
          <w:lang w:val="es-UY" w:eastAsia="en-US"/>
        </w:rPr>
      </w:pPr>
      <w:r w:rsidRPr="00EF2873">
        <w:rPr>
          <w:rFonts w:asciiTheme="minorHAnsi" w:hAnsiTheme="minorHAnsi" w:cstheme="minorHAnsi"/>
          <w:b/>
          <w:sz w:val="24"/>
          <w:szCs w:val="24"/>
          <w:lang w:val="es-UY" w:eastAsia="en-US"/>
        </w:rPr>
        <w:t>IMPORTANTE</w:t>
      </w:r>
    </w:p>
    <w:p w:rsidR="00C557FA" w:rsidRPr="00EF2873" w:rsidRDefault="00C557FA" w:rsidP="008775B3">
      <w:pPr>
        <w:jc w:val="both"/>
        <w:rPr>
          <w:rFonts w:asciiTheme="minorHAnsi" w:hAnsiTheme="minorHAnsi" w:cstheme="minorHAnsi"/>
          <w:sz w:val="24"/>
          <w:szCs w:val="24"/>
          <w:lang w:val="es-UY" w:eastAsia="en-US"/>
        </w:rPr>
      </w:pPr>
      <w:r w:rsidRPr="008775B3">
        <w:rPr>
          <w:rFonts w:asciiTheme="minorHAnsi" w:hAnsiTheme="minorHAnsi" w:cstheme="minorHAnsi"/>
          <w:b/>
          <w:sz w:val="24"/>
          <w:szCs w:val="24"/>
          <w:u w:val="single"/>
          <w:lang w:val="es-UY" w:eastAsia="en-US"/>
        </w:rPr>
        <w:t>Para los oferentes la Visita de Evaluación Técnica al Panteón Policial será de carácter obligatorio, para ello el Departamento de Logística &amp; Aprovisionamiento fijará día y hora para su realización, comunicándoselo posteriormente a los interesados.</w:t>
      </w:r>
    </w:p>
    <w:p w:rsidR="00C557FA" w:rsidRPr="008775B3" w:rsidRDefault="00C557FA" w:rsidP="008775B3">
      <w:pPr>
        <w:jc w:val="both"/>
        <w:rPr>
          <w:rFonts w:asciiTheme="minorHAnsi" w:hAnsiTheme="minorHAnsi" w:cstheme="minorHAnsi"/>
          <w:b/>
          <w:sz w:val="24"/>
          <w:szCs w:val="24"/>
          <w:u w:val="single"/>
          <w:lang w:val="es-UY" w:eastAsia="en-US"/>
        </w:rPr>
      </w:pPr>
      <w:r w:rsidRPr="008775B3">
        <w:rPr>
          <w:rFonts w:asciiTheme="minorHAnsi" w:hAnsiTheme="minorHAnsi" w:cstheme="minorHAnsi"/>
          <w:b/>
          <w:sz w:val="24"/>
          <w:szCs w:val="24"/>
          <w:u w:val="single"/>
          <w:lang w:val="es-UY" w:eastAsia="en-US"/>
        </w:rPr>
        <w:t>Una vez finalizada, se entregará constancia como testigo de la misma, en la Asesoría en Ingeniería, la cual se adjuntará a la oferta.</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   </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    </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t xml:space="preserve">          </w:t>
      </w:r>
    </w:p>
    <w:p w:rsidR="00C557FA" w:rsidRPr="007149ED" w:rsidRDefault="00C557FA" w:rsidP="008775B3">
      <w:pPr>
        <w:jc w:val="both"/>
        <w:rPr>
          <w:rFonts w:asciiTheme="minorHAnsi" w:hAnsiTheme="minorHAnsi" w:cstheme="minorHAnsi"/>
          <w:sz w:val="24"/>
          <w:szCs w:val="24"/>
          <w:lang w:val="es-UY" w:eastAsia="en-US"/>
        </w:rPr>
      </w:pPr>
      <w:r w:rsidRPr="007149ED">
        <w:rPr>
          <w:rFonts w:asciiTheme="minorHAnsi" w:hAnsiTheme="minorHAnsi" w:cstheme="minorHAnsi"/>
          <w:sz w:val="24"/>
          <w:szCs w:val="24"/>
          <w:lang w:val="es-UY" w:eastAsia="en-US"/>
        </w:rPr>
        <w:br/>
      </w:r>
    </w:p>
    <w:p w:rsidR="00C557FA" w:rsidRPr="007149ED" w:rsidRDefault="00C557FA" w:rsidP="008775B3">
      <w:pPr>
        <w:jc w:val="both"/>
        <w:rPr>
          <w:rFonts w:asciiTheme="minorHAnsi" w:hAnsiTheme="minorHAnsi" w:cstheme="minorHAnsi"/>
          <w:sz w:val="24"/>
          <w:szCs w:val="24"/>
          <w:lang w:val="es-UY" w:eastAsia="en-US"/>
        </w:rPr>
      </w:pPr>
    </w:p>
    <w:p w:rsidR="00C557FA" w:rsidRPr="007149ED" w:rsidRDefault="00C557FA" w:rsidP="008775B3">
      <w:pPr>
        <w:jc w:val="both"/>
        <w:rPr>
          <w:rFonts w:asciiTheme="minorHAnsi" w:hAnsiTheme="minorHAnsi" w:cstheme="minorHAnsi"/>
          <w:sz w:val="24"/>
          <w:szCs w:val="24"/>
          <w:lang w:val="es-UY" w:eastAsia="en-US"/>
        </w:rPr>
      </w:pPr>
    </w:p>
    <w:p w:rsidR="00C557FA" w:rsidRPr="007149ED" w:rsidRDefault="00C557FA" w:rsidP="008775B3">
      <w:pPr>
        <w:jc w:val="both"/>
        <w:rPr>
          <w:rFonts w:asciiTheme="minorHAnsi" w:hAnsiTheme="minorHAnsi" w:cstheme="minorHAnsi"/>
          <w:sz w:val="24"/>
          <w:szCs w:val="24"/>
          <w:lang w:val="es-UY" w:eastAsia="en-US"/>
        </w:rPr>
      </w:pPr>
    </w:p>
    <w:p w:rsidR="00C557FA" w:rsidRPr="007149ED" w:rsidRDefault="00C557FA" w:rsidP="008775B3">
      <w:pPr>
        <w:jc w:val="both"/>
        <w:rPr>
          <w:rFonts w:asciiTheme="minorHAnsi" w:hAnsiTheme="minorHAnsi" w:cstheme="minorHAnsi"/>
          <w:sz w:val="24"/>
          <w:szCs w:val="24"/>
          <w:lang w:val="es-UY" w:eastAsia="en-US"/>
        </w:rPr>
      </w:pPr>
    </w:p>
    <w:p w:rsidR="00C557FA" w:rsidRDefault="00C557FA" w:rsidP="008775B3">
      <w:pPr>
        <w:spacing w:line="360" w:lineRule="auto"/>
        <w:jc w:val="both"/>
        <w:rPr>
          <w:rFonts w:asciiTheme="minorHAnsi" w:hAnsiTheme="minorHAnsi" w:cstheme="minorHAnsi"/>
          <w:sz w:val="24"/>
          <w:szCs w:val="24"/>
          <w:lang w:val="es-UY" w:eastAsia="en-US"/>
        </w:rPr>
      </w:pPr>
    </w:p>
    <w:p w:rsidR="00C557FA" w:rsidRPr="00C73D75" w:rsidRDefault="00C557FA" w:rsidP="008775B3">
      <w:pPr>
        <w:spacing w:line="360" w:lineRule="auto"/>
        <w:jc w:val="both"/>
        <w:rPr>
          <w:rFonts w:asciiTheme="minorHAnsi" w:hAnsiTheme="minorHAnsi" w:cstheme="minorHAnsi"/>
          <w:sz w:val="24"/>
          <w:szCs w:val="24"/>
          <w:lang w:val="es-UY"/>
        </w:rPr>
      </w:pPr>
    </w:p>
    <w:sectPr w:rsidR="00C557FA" w:rsidRPr="00C73D75" w:rsidSect="006638CE">
      <w:headerReference w:type="default" r:id="rId13"/>
      <w:footerReference w:type="default" r:id="rId14"/>
      <w:pgSz w:w="11906" w:h="16838"/>
      <w:pgMar w:top="2664" w:right="1701" w:bottom="1417" w:left="1701" w:header="850"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8E4" w:rsidRDefault="004018E4">
      <w:pPr>
        <w:spacing w:after="0" w:line="240" w:lineRule="auto"/>
      </w:pPr>
      <w:r>
        <w:separator/>
      </w:r>
    </w:p>
  </w:endnote>
  <w:endnote w:type="continuationSeparator" w:id="1">
    <w:p w:rsidR="004018E4" w:rsidRDefault="00401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6927"/>
      <w:docPartObj>
        <w:docPartGallery w:val="Page Numbers (Bottom of Page)"/>
        <w:docPartUnique/>
      </w:docPartObj>
    </w:sdtPr>
    <w:sdtContent>
      <w:sdt>
        <w:sdtPr>
          <w:id w:val="216747587"/>
          <w:docPartObj>
            <w:docPartGallery w:val="Page Numbers (Top of Page)"/>
            <w:docPartUnique/>
          </w:docPartObj>
        </w:sdtPr>
        <w:sdtContent>
          <w:p w:rsidR="004018E4" w:rsidRDefault="004018E4" w:rsidP="00AA458D">
            <w:pPr>
              <w:pStyle w:val="Piedepgina"/>
            </w:pPr>
          </w:p>
          <w:p w:rsidR="004018E4" w:rsidRDefault="00486E46">
            <w:pPr>
              <w:pStyle w:val="Piedepgina"/>
              <w:jc w:val="right"/>
            </w:pPr>
          </w:p>
        </w:sdtContent>
      </w:sdt>
    </w:sdtContent>
  </w:sdt>
  <w:p w:rsidR="004018E4" w:rsidRDefault="004018E4" w:rsidP="001147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8E4" w:rsidRDefault="004018E4">
      <w:pPr>
        <w:spacing w:after="0" w:line="240" w:lineRule="auto"/>
      </w:pPr>
      <w:r>
        <w:separator/>
      </w:r>
    </w:p>
  </w:footnote>
  <w:footnote w:type="continuationSeparator" w:id="1">
    <w:p w:rsidR="004018E4" w:rsidRDefault="004018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8E4" w:rsidRDefault="004018E4">
    <w:pPr>
      <w:tabs>
        <w:tab w:val="left" w:pos="708"/>
        <w:tab w:val="left" w:pos="7278"/>
      </w:tabs>
    </w:pPr>
    <w:r>
      <w:rPr>
        <w:noProof/>
        <w:lang w:val="es-UY" w:eastAsia="es-UY"/>
      </w:rPr>
      <w:drawing>
        <wp:anchor distT="0" distB="0" distL="114935" distR="114935" simplePos="0" relativeHeight="251656704"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114935" distR="114935" simplePos="0" relativeHeight="251657728"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4018E4" w:rsidRDefault="004018E4">
    <w:pPr>
      <w:tabs>
        <w:tab w:val="left" w:pos="708"/>
        <w:tab w:val="left" w:pos="7278"/>
      </w:tabs>
    </w:pPr>
  </w:p>
  <w:p w:rsidR="004018E4" w:rsidRDefault="00486E46">
    <w:pPr>
      <w:tabs>
        <w:tab w:val="left" w:pos="708"/>
        <w:tab w:val="left" w:pos="7278"/>
      </w:tabs>
    </w:pPr>
    <w:r w:rsidRPr="00486E46">
      <w:pict>
        <v:line id="14 Conector recto" o:spid="_x0000_s1026" style="position:absolute;z-index:-251657728" from="10.3pt,34.45pt" to="430.6pt,34.45pt" strokeweight=".26mm">
          <v:stroke joinstyle="miter" endcap="square"/>
        </v:line>
      </w:pict>
    </w:r>
    <w:r w:rsidR="004018E4">
      <w:tab/>
    </w:r>
    <w:r w:rsidR="004018E4">
      <w:tab/>
    </w:r>
    <w:r w:rsidR="004018E4">
      <w:tab/>
    </w:r>
    <w:r w:rsidR="004018E4">
      <w:tab/>
    </w:r>
    <w:r w:rsidR="004018E4">
      <w:tab/>
    </w:r>
  </w:p>
  <w:p w:rsidR="004018E4" w:rsidRDefault="004018E4">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4018E4" w:rsidRDefault="004018E4">
    <w:pPr>
      <w:pStyle w:val="Encabezado"/>
      <w:tabs>
        <w:tab w:val="left" w:pos="1206"/>
      </w:tabs>
    </w:pPr>
    <w:r>
      <w:tab/>
    </w:r>
  </w:p>
  <w:p w:rsidR="004018E4" w:rsidRDefault="004018E4">
    <w:pPr>
      <w:pStyle w:val="Encabezado"/>
      <w:tabs>
        <w:tab w:val="left" w:pos="1206"/>
      </w:tabs>
    </w:pPr>
  </w:p>
  <w:p w:rsidR="004018E4" w:rsidRDefault="004018E4">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1F110D44"/>
    <w:multiLevelType w:val="hybridMultilevel"/>
    <w:tmpl w:val="5A62C6EA"/>
    <w:lvl w:ilvl="0" w:tplc="0102E6A2">
      <w:numFmt w:val="bullet"/>
      <w:lvlText w:val="-"/>
      <w:lvlJc w:val="left"/>
      <w:pPr>
        <w:ind w:left="144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2">
    <w:nsid w:val="35431B2F"/>
    <w:multiLevelType w:val="multilevel"/>
    <w:tmpl w:val="883A83A8"/>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B0D06D6"/>
    <w:multiLevelType w:val="hybridMultilevel"/>
    <w:tmpl w:val="F3442340"/>
    <w:lvl w:ilvl="0" w:tplc="0102E6A2">
      <w:numFmt w:val="bullet"/>
      <w:lvlText w:val="-"/>
      <w:lvlJc w:val="left"/>
      <w:pPr>
        <w:ind w:left="72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5">
    <w:nsid w:val="55AE2A14"/>
    <w:multiLevelType w:val="multilevel"/>
    <w:tmpl w:val="EF4A83BE"/>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numFmt w:val="bullet"/>
      <w:lvlText w:val="-"/>
      <w:lvlJc w:val="left"/>
      <w:pPr>
        <w:ind w:left="1224" w:hanging="504"/>
      </w:pPr>
      <w:rPr>
        <w:rFonts w:ascii="Arial" w:eastAsia="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2"/>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6"/>
  </w:num>
  <w:num w:numId="8">
    <w:abstractNumId w:val="3"/>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embedSystemFonts/>
  <w:proofState w:spelling="clean" w:grammar="clean"/>
  <w:stylePaneFormatFilter w:val="000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21DE0"/>
    <w:rsid w:val="00024383"/>
    <w:rsid w:val="0005417F"/>
    <w:rsid w:val="0007423E"/>
    <w:rsid w:val="0008231B"/>
    <w:rsid w:val="000A298D"/>
    <w:rsid w:val="000E69E9"/>
    <w:rsid w:val="0011471F"/>
    <w:rsid w:val="00180EE1"/>
    <w:rsid w:val="00193C4E"/>
    <w:rsid w:val="00196601"/>
    <w:rsid w:val="001C7CE9"/>
    <w:rsid w:val="002109B6"/>
    <w:rsid w:val="0021210B"/>
    <w:rsid w:val="00217567"/>
    <w:rsid w:val="002359D9"/>
    <w:rsid w:val="00271746"/>
    <w:rsid w:val="00292A09"/>
    <w:rsid w:val="002D65ED"/>
    <w:rsid w:val="002F6EA4"/>
    <w:rsid w:val="0036058F"/>
    <w:rsid w:val="003B73DE"/>
    <w:rsid w:val="003E5766"/>
    <w:rsid w:val="003E57AE"/>
    <w:rsid w:val="004018E4"/>
    <w:rsid w:val="0040261C"/>
    <w:rsid w:val="00425486"/>
    <w:rsid w:val="00436A8B"/>
    <w:rsid w:val="00437312"/>
    <w:rsid w:val="00470787"/>
    <w:rsid w:val="00486E46"/>
    <w:rsid w:val="004E16EE"/>
    <w:rsid w:val="0055549D"/>
    <w:rsid w:val="005E4116"/>
    <w:rsid w:val="0060782B"/>
    <w:rsid w:val="0062429A"/>
    <w:rsid w:val="00634E4E"/>
    <w:rsid w:val="006450BB"/>
    <w:rsid w:val="006638CE"/>
    <w:rsid w:val="006725E1"/>
    <w:rsid w:val="00687E74"/>
    <w:rsid w:val="006904FE"/>
    <w:rsid w:val="006A0578"/>
    <w:rsid w:val="006D533B"/>
    <w:rsid w:val="006E4D77"/>
    <w:rsid w:val="00701EA0"/>
    <w:rsid w:val="007149ED"/>
    <w:rsid w:val="00751E18"/>
    <w:rsid w:val="007A6F78"/>
    <w:rsid w:val="007B20F6"/>
    <w:rsid w:val="007B5E55"/>
    <w:rsid w:val="007B6355"/>
    <w:rsid w:val="00825F4D"/>
    <w:rsid w:val="00843DC8"/>
    <w:rsid w:val="008535FF"/>
    <w:rsid w:val="008570BC"/>
    <w:rsid w:val="008775B3"/>
    <w:rsid w:val="00886BDD"/>
    <w:rsid w:val="008942FE"/>
    <w:rsid w:val="008D409E"/>
    <w:rsid w:val="00914680"/>
    <w:rsid w:val="00965D56"/>
    <w:rsid w:val="009669A9"/>
    <w:rsid w:val="009B395C"/>
    <w:rsid w:val="009B52B6"/>
    <w:rsid w:val="009F672B"/>
    <w:rsid w:val="00A3229E"/>
    <w:rsid w:val="00A44174"/>
    <w:rsid w:val="00A57293"/>
    <w:rsid w:val="00A757BF"/>
    <w:rsid w:val="00A96E2F"/>
    <w:rsid w:val="00AA458D"/>
    <w:rsid w:val="00AD0D93"/>
    <w:rsid w:val="00B1139D"/>
    <w:rsid w:val="00B17173"/>
    <w:rsid w:val="00B26A85"/>
    <w:rsid w:val="00B35A0F"/>
    <w:rsid w:val="00B37712"/>
    <w:rsid w:val="00B57D2B"/>
    <w:rsid w:val="00B76A38"/>
    <w:rsid w:val="00B91EEB"/>
    <w:rsid w:val="00BD0F2B"/>
    <w:rsid w:val="00BD5D7D"/>
    <w:rsid w:val="00BD6435"/>
    <w:rsid w:val="00BF591E"/>
    <w:rsid w:val="00C53E99"/>
    <w:rsid w:val="00C557FA"/>
    <w:rsid w:val="00C73D75"/>
    <w:rsid w:val="00C97B7B"/>
    <w:rsid w:val="00CA5935"/>
    <w:rsid w:val="00CB48F3"/>
    <w:rsid w:val="00CC6CD3"/>
    <w:rsid w:val="00D00D59"/>
    <w:rsid w:val="00D42F3F"/>
    <w:rsid w:val="00D4770C"/>
    <w:rsid w:val="00D7404B"/>
    <w:rsid w:val="00DB5E82"/>
    <w:rsid w:val="00DD4A0F"/>
    <w:rsid w:val="00DF74C4"/>
    <w:rsid w:val="00E05296"/>
    <w:rsid w:val="00E060B3"/>
    <w:rsid w:val="00E366F6"/>
    <w:rsid w:val="00E47EF5"/>
    <w:rsid w:val="00E50FE0"/>
    <w:rsid w:val="00EA593E"/>
    <w:rsid w:val="00EB6062"/>
    <w:rsid w:val="00EF2873"/>
    <w:rsid w:val="00EF3CBB"/>
    <w:rsid w:val="00F27A05"/>
    <w:rsid w:val="00F70054"/>
    <w:rsid w:val="00FB05C5"/>
    <w:rsid w:val="00FC4DC1"/>
    <w:rsid w:val="00FE47B0"/>
    <w:rsid w:val="00FE7FE2"/>
    <w:rsid w:val="00FF041E"/>
    <w:rsid w:val="00FF431A"/>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83"/>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024383"/>
  </w:style>
  <w:style w:type="character" w:customStyle="1" w:styleId="EncabezadoCar">
    <w:name w:val="Encabezado Car"/>
    <w:basedOn w:val="Fuentedeprrafopredeter1"/>
    <w:uiPriority w:val="99"/>
    <w:rsid w:val="00024383"/>
  </w:style>
  <w:style w:type="character" w:customStyle="1" w:styleId="PiedepginaCar">
    <w:name w:val="Pie de página Car"/>
    <w:basedOn w:val="Fuentedeprrafopredeter1"/>
    <w:uiPriority w:val="99"/>
    <w:rsid w:val="00024383"/>
  </w:style>
  <w:style w:type="character" w:customStyle="1" w:styleId="TextodegloboCar">
    <w:name w:val="Texto de globo Car"/>
    <w:rsid w:val="00024383"/>
    <w:rPr>
      <w:rFonts w:ascii="Tahoma" w:hAnsi="Tahoma" w:cs="Tahoma"/>
      <w:sz w:val="16"/>
      <w:szCs w:val="16"/>
    </w:rPr>
  </w:style>
  <w:style w:type="character" w:customStyle="1" w:styleId="Smbolosdenumeracin">
    <w:name w:val="Símbolos de numeración"/>
    <w:rsid w:val="00024383"/>
  </w:style>
  <w:style w:type="paragraph" w:customStyle="1" w:styleId="Encabezado1">
    <w:name w:val="Encabezado1"/>
    <w:basedOn w:val="Normal"/>
    <w:next w:val="Textoindependiente"/>
    <w:rsid w:val="00024383"/>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024383"/>
    <w:pPr>
      <w:spacing w:after="140" w:line="288" w:lineRule="auto"/>
    </w:pPr>
  </w:style>
  <w:style w:type="paragraph" w:styleId="Lista">
    <w:name w:val="List"/>
    <w:basedOn w:val="Textoindependiente"/>
    <w:rsid w:val="00024383"/>
    <w:rPr>
      <w:rFonts w:cs="Mangal"/>
    </w:rPr>
  </w:style>
  <w:style w:type="paragraph" w:styleId="Epgrafe">
    <w:name w:val="caption"/>
    <w:basedOn w:val="Normal"/>
    <w:qFormat/>
    <w:rsid w:val="00024383"/>
    <w:pPr>
      <w:suppressLineNumbers/>
      <w:spacing w:before="120" w:after="120"/>
    </w:pPr>
    <w:rPr>
      <w:rFonts w:cs="Mangal"/>
      <w:i/>
      <w:iCs/>
      <w:sz w:val="24"/>
      <w:szCs w:val="24"/>
    </w:rPr>
  </w:style>
  <w:style w:type="paragraph" w:customStyle="1" w:styleId="ndice">
    <w:name w:val="Índice"/>
    <w:basedOn w:val="Normal"/>
    <w:rsid w:val="00024383"/>
    <w:pPr>
      <w:suppressLineNumbers/>
    </w:pPr>
    <w:rPr>
      <w:rFonts w:cs="Mangal"/>
    </w:rPr>
  </w:style>
  <w:style w:type="paragraph" w:styleId="Encabezado">
    <w:name w:val="header"/>
    <w:basedOn w:val="Normal"/>
    <w:uiPriority w:val="99"/>
    <w:rsid w:val="00024383"/>
    <w:pPr>
      <w:spacing w:after="0" w:line="240" w:lineRule="auto"/>
    </w:pPr>
  </w:style>
  <w:style w:type="paragraph" w:styleId="Piedepgina">
    <w:name w:val="footer"/>
    <w:basedOn w:val="Normal"/>
    <w:uiPriority w:val="99"/>
    <w:rsid w:val="00024383"/>
    <w:pPr>
      <w:spacing w:after="0" w:line="240" w:lineRule="auto"/>
    </w:pPr>
  </w:style>
  <w:style w:type="paragraph" w:styleId="Textodeglobo">
    <w:name w:val="Balloon Text"/>
    <w:basedOn w:val="Normal"/>
    <w:rsid w:val="00024383"/>
    <w:pPr>
      <w:spacing w:after="0" w:line="240" w:lineRule="auto"/>
    </w:pPr>
    <w:rPr>
      <w:rFonts w:ascii="Tahoma" w:hAnsi="Tahoma" w:cs="Tahoma"/>
      <w:sz w:val="16"/>
      <w:szCs w:val="16"/>
    </w:rPr>
  </w:style>
  <w:style w:type="paragraph" w:customStyle="1" w:styleId="Textosinformato1">
    <w:name w:val="Texto sin formato1"/>
    <w:basedOn w:val="Normal"/>
    <w:rsid w:val="00024383"/>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246888430">
      <w:bodyDiv w:val="1"/>
      <w:marLeft w:val="0"/>
      <w:marRight w:val="0"/>
      <w:marTop w:val="0"/>
      <w:marBottom w:val="0"/>
      <w:divBdr>
        <w:top w:val="none" w:sz="0" w:space="0" w:color="auto"/>
        <w:left w:val="none" w:sz="0" w:space="0" w:color="auto"/>
        <w:bottom w:val="none" w:sz="0" w:space="0" w:color="auto"/>
        <w:right w:val="none" w:sz="0" w:space="0" w:color="auto"/>
      </w:divBdr>
    </w:div>
    <w:div w:id="349112847">
      <w:bodyDiv w:val="1"/>
      <w:marLeft w:val="0"/>
      <w:marRight w:val="0"/>
      <w:marTop w:val="0"/>
      <w:marBottom w:val="0"/>
      <w:divBdr>
        <w:top w:val="none" w:sz="0" w:space="0" w:color="auto"/>
        <w:left w:val="none" w:sz="0" w:space="0" w:color="auto"/>
        <w:bottom w:val="none" w:sz="0" w:space="0" w:color="auto"/>
        <w:right w:val="none" w:sz="0" w:space="0" w:color="auto"/>
      </w:divBdr>
      <w:divsChild>
        <w:div w:id="277638012">
          <w:marLeft w:val="0"/>
          <w:marRight w:val="0"/>
          <w:marTop w:val="0"/>
          <w:marBottom w:val="0"/>
          <w:divBdr>
            <w:top w:val="none" w:sz="0" w:space="0" w:color="auto"/>
            <w:left w:val="none" w:sz="0" w:space="0" w:color="auto"/>
            <w:bottom w:val="none" w:sz="0" w:space="0" w:color="auto"/>
            <w:right w:val="none" w:sz="0" w:space="0" w:color="auto"/>
          </w:divBdr>
          <w:divsChild>
            <w:div w:id="1692223115">
              <w:marLeft w:val="0"/>
              <w:marRight w:val="0"/>
              <w:marTop w:val="0"/>
              <w:marBottom w:val="0"/>
              <w:divBdr>
                <w:top w:val="none" w:sz="0" w:space="0" w:color="auto"/>
                <w:left w:val="none" w:sz="0" w:space="0" w:color="auto"/>
                <w:bottom w:val="none" w:sz="0" w:space="0" w:color="auto"/>
                <w:right w:val="none" w:sz="0" w:space="0" w:color="auto"/>
              </w:divBdr>
            </w:div>
            <w:div w:id="17309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259">
      <w:bodyDiv w:val="1"/>
      <w:marLeft w:val="0"/>
      <w:marRight w:val="0"/>
      <w:marTop w:val="0"/>
      <w:marBottom w:val="0"/>
      <w:divBdr>
        <w:top w:val="none" w:sz="0" w:space="0" w:color="auto"/>
        <w:left w:val="none" w:sz="0" w:space="0" w:color="auto"/>
        <w:bottom w:val="none" w:sz="0" w:space="0" w:color="auto"/>
        <w:right w:val="none" w:sz="0" w:space="0" w:color="auto"/>
      </w:divBdr>
    </w:div>
    <w:div w:id="1440368699">
      <w:bodyDiv w:val="1"/>
      <w:marLeft w:val="0"/>
      <w:marRight w:val="0"/>
      <w:marTop w:val="0"/>
      <w:marBottom w:val="0"/>
      <w:divBdr>
        <w:top w:val="none" w:sz="0" w:space="0" w:color="auto"/>
        <w:left w:val="none" w:sz="0" w:space="0" w:color="auto"/>
        <w:bottom w:val="none" w:sz="0" w:space="0" w:color="auto"/>
        <w:right w:val="none" w:sz="0" w:space="0" w:color="auto"/>
      </w:divBdr>
    </w:div>
    <w:div w:id="1508330695">
      <w:bodyDiv w:val="1"/>
      <w:marLeft w:val="0"/>
      <w:marRight w:val="0"/>
      <w:marTop w:val="0"/>
      <w:marBottom w:val="0"/>
      <w:divBdr>
        <w:top w:val="none" w:sz="0" w:space="0" w:color="auto"/>
        <w:left w:val="none" w:sz="0" w:space="0" w:color="auto"/>
        <w:bottom w:val="none" w:sz="0" w:space="0" w:color="auto"/>
        <w:right w:val="none" w:sz="0" w:space="0" w:color="auto"/>
      </w:divBdr>
    </w:div>
    <w:div w:id="17651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mprasestatales.gub.uy" TargetMode="External"/><Relationship Id="rId4" Type="http://schemas.openxmlformats.org/officeDocument/2006/relationships/settings" Target="settings.xml"/><Relationship Id="rId9" Type="http://schemas.openxmlformats.org/officeDocument/2006/relationships/hyperlink" Target="mailto:logistica@sanidadpolicial.gub.uy"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7FB47-BF0F-4903-8CC5-E0FD4205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2002</Words>
  <Characters>11017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12994</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andgomez</cp:lastModifiedBy>
  <cp:revision>19</cp:revision>
  <cp:lastPrinted>2017-09-25T13:12:00Z</cp:lastPrinted>
  <dcterms:created xsi:type="dcterms:W3CDTF">2017-09-13T15:19:00Z</dcterms:created>
  <dcterms:modified xsi:type="dcterms:W3CDTF">2017-09-25T13:18:00Z</dcterms:modified>
</cp:coreProperties>
</file>