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7BE5" w:rsidRDefault="008E33BD" w:rsidP="000714B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SUMINISTRO DE EQUIPOS PARA </w:t>
      </w:r>
      <w:r w:rsidR="000714B7">
        <w:rPr>
          <w:rFonts w:ascii="Arial" w:eastAsia="Arial" w:hAnsi="Arial" w:cs="Arial"/>
          <w:b/>
          <w:sz w:val="22"/>
          <w:szCs w:val="22"/>
        </w:rPr>
        <w:t xml:space="preserve">EL </w:t>
      </w:r>
      <w:r w:rsidR="00217588">
        <w:rPr>
          <w:rFonts w:ascii="Arial" w:eastAsia="Arial" w:hAnsi="Arial" w:cs="Arial"/>
          <w:b/>
          <w:sz w:val="22"/>
          <w:szCs w:val="22"/>
        </w:rPr>
        <w:t>CENTRO DE DESARROLLO DE CONTENIDO</w:t>
      </w:r>
      <w:r w:rsidR="000714B7">
        <w:rPr>
          <w:rFonts w:ascii="Arial" w:eastAsia="Arial" w:hAnsi="Arial" w:cs="Arial"/>
          <w:b/>
          <w:sz w:val="22"/>
          <w:szCs w:val="22"/>
        </w:rPr>
        <w:t>S</w:t>
      </w:r>
      <w:r w:rsidR="00217588">
        <w:rPr>
          <w:rFonts w:ascii="Arial" w:eastAsia="Arial" w:hAnsi="Arial" w:cs="Arial"/>
          <w:b/>
          <w:sz w:val="22"/>
          <w:szCs w:val="22"/>
        </w:rPr>
        <w:t xml:space="preserve"> Y LABORATORIO DE TELEVISIÓN DIGITAL DEL MIEM</w:t>
      </w:r>
    </w:p>
    <w:p w:rsidR="00887BE5" w:rsidRDefault="00887B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87BE5" w:rsidRDefault="0021758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Ítems a cotizar:</w:t>
      </w:r>
    </w:p>
    <w:p w:rsidR="00887BE5" w:rsidRDefault="0021758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deberá cotizar el suministro por ítems de acuerdo a los siguientes requisitos:</w:t>
      </w:r>
    </w:p>
    <w:p w:rsidR="00887BE5" w:rsidRDefault="00887B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68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5326"/>
        <w:gridCol w:w="1161"/>
      </w:tblGrid>
      <w:tr w:rsidR="00887BE5" w:rsidTr="003E0213"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BE5" w:rsidRPr="003E0213" w:rsidRDefault="00217588" w:rsidP="003E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213">
              <w:rPr>
                <w:rFonts w:ascii="Arial" w:hAnsi="Arial" w:cs="Arial"/>
                <w:b/>
                <w:sz w:val="22"/>
                <w:szCs w:val="22"/>
              </w:rPr>
              <w:t>Ítem</w:t>
            </w:r>
          </w:p>
        </w:tc>
        <w:tc>
          <w:tcPr>
            <w:tcW w:w="53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BE5" w:rsidRPr="003E0213" w:rsidRDefault="00965138" w:rsidP="003E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213">
              <w:rPr>
                <w:rFonts w:ascii="Arial" w:hAnsi="Arial" w:cs="Arial"/>
                <w:b/>
                <w:sz w:val="22"/>
                <w:szCs w:val="22"/>
              </w:rPr>
              <w:t>Especificaciones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BE5" w:rsidRPr="003E0213" w:rsidRDefault="00217588" w:rsidP="003E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213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</w:tr>
      <w:tr w:rsidR="00887BE5" w:rsidTr="003E0213"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BE5" w:rsidRPr="00FD19B6" w:rsidRDefault="00217588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965138" w:rsidRPr="00FD19B6">
              <w:rPr>
                <w:rFonts w:ascii="Arial" w:eastAsia="Arial" w:hAnsi="Arial" w:cs="Arial"/>
                <w:b/>
                <w:sz w:val="20"/>
                <w:szCs w:val="20"/>
              </w:rPr>
              <w:t xml:space="preserve"> - Equipo de captura y reproducción </w:t>
            </w:r>
            <w:r w:rsidR="00965138" w:rsidRPr="006F02BD">
              <w:rPr>
                <w:rFonts w:ascii="Arial" w:eastAsia="Arial" w:hAnsi="Arial" w:cs="Arial"/>
                <w:b/>
                <w:sz w:val="20"/>
                <w:szCs w:val="20"/>
              </w:rPr>
              <w:t>compacto y portátil para captura</w:t>
            </w:r>
            <w:r w:rsidR="00965138" w:rsidRPr="00FD19B6">
              <w:rPr>
                <w:rFonts w:ascii="Arial" w:eastAsia="Arial" w:hAnsi="Arial" w:cs="Arial"/>
                <w:b/>
                <w:sz w:val="20"/>
                <w:szCs w:val="20"/>
              </w:rPr>
              <w:t xml:space="preserve"> de video y audio en hasta 4K (2160p30).</w:t>
            </w:r>
          </w:p>
        </w:tc>
        <w:tc>
          <w:tcPr>
            <w:tcW w:w="53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3BD" w:rsidRPr="00FD19B6" w:rsidRDefault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8E33BD" w:rsidRPr="00FD19B6" w:rsidRDefault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>Especificaciones mínimas:</w:t>
            </w:r>
          </w:p>
          <w:p w:rsidR="008E33BD" w:rsidRPr="00FD19B6" w:rsidRDefault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887BE5" w:rsidRPr="00FD19B6" w:rsidRDefault="00217588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 xml:space="preserve">Con una entrada 6G-SDI. Dos salidas 6G-SDI que puedan actuar como key y fill. Entrada y salida de referencia. Salida HDMI 2.0. Conexión Ethernet. Con SDK (Software Development Kit) y con protocolo ethernet documentado que permita desarrollos posteriores “in-house”. </w:t>
            </w:r>
          </w:p>
          <w:p w:rsidR="008E33BD" w:rsidRPr="00FD19B6" w:rsidRDefault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887BE5" w:rsidRPr="00FD19B6" w:rsidRDefault="00217588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>Con display LCD en panel frontal que permita ver video, niveles de audio y time-code.</w:t>
            </w:r>
          </w:p>
          <w:p w:rsidR="008E33BD" w:rsidRPr="00FD19B6" w:rsidRDefault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887BE5" w:rsidRPr="00FD19B6" w:rsidRDefault="00217588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>Grabación en dos tarjetas</w:t>
            </w:r>
            <w:r w:rsidR="008E33BD" w:rsidRPr="00FD19B6">
              <w:rPr>
                <w:rFonts w:ascii="Arial" w:eastAsia="Arial" w:hAnsi="Arial" w:cs="Arial"/>
                <w:sz w:val="20"/>
                <w:szCs w:val="20"/>
              </w:rPr>
              <w:t xml:space="preserve"> SD que permitan grabación </w:t>
            </w:r>
            <w:r w:rsidR="00EE34C5" w:rsidRPr="00FD19B6">
              <w:rPr>
                <w:rFonts w:ascii="Arial" w:eastAsia="Arial" w:hAnsi="Arial" w:cs="Arial"/>
                <w:sz w:val="20"/>
                <w:szCs w:val="20"/>
              </w:rPr>
              <w:t>cont</w:t>
            </w:r>
            <w:r w:rsidR="00FD19B6" w:rsidRPr="00FD19B6">
              <w:rPr>
                <w:rFonts w:ascii="Arial" w:eastAsia="Arial" w:hAnsi="Arial" w:cs="Arial"/>
                <w:sz w:val="20"/>
                <w:szCs w:val="20"/>
              </w:rPr>
              <w:t>í</w:t>
            </w:r>
            <w:r w:rsidR="00EE34C5" w:rsidRPr="00FD19B6">
              <w:rPr>
                <w:rFonts w:ascii="Arial" w:eastAsia="Arial" w:hAnsi="Arial" w:cs="Arial"/>
                <w:sz w:val="20"/>
                <w:szCs w:val="20"/>
              </w:rPr>
              <w:t>nua</w:t>
            </w:r>
            <w:r w:rsidRPr="00FD19B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E34C5" w:rsidRPr="00FD19B6" w:rsidRDefault="00EE34C5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EE34C5" w:rsidRPr="00FD19B6" w:rsidRDefault="00EE34C5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 xml:space="preserve">Se deben incluir dos </w:t>
            </w:r>
            <w:r w:rsidR="009C1511" w:rsidRPr="00FD19B6">
              <w:rPr>
                <w:rFonts w:ascii="Arial" w:eastAsia="Arial" w:hAnsi="Arial" w:cs="Arial"/>
                <w:sz w:val="20"/>
                <w:szCs w:val="20"/>
              </w:rPr>
              <w:t>tarjetas SD UHS-II de 128 GB en cada equipo.</w:t>
            </w:r>
          </w:p>
          <w:p w:rsidR="003E0213" w:rsidRPr="00FD19B6" w:rsidRDefault="003E0213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BE5" w:rsidRPr="00F025A3" w:rsidRDefault="008E33BD" w:rsidP="008E33B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025A3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8E33BD" w:rsidTr="00F025A3">
        <w:trPr>
          <w:trHeight w:val="20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3BD" w:rsidRDefault="008E33BD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965138" w:rsidRPr="00FD19B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D0FCB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 w:rsidR="00965138" w:rsidRPr="00FD19B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D0FCB">
              <w:rPr>
                <w:rFonts w:ascii="Arial" w:eastAsia="Arial" w:hAnsi="Arial" w:cs="Arial"/>
                <w:b/>
                <w:sz w:val="20"/>
                <w:szCs w:val="20"/>
              </w:rPr>
              <w:t>Procesador para e</w:t>
            </w:r>
            <w:r w:rsidR="00965138" w:rsidRPr="006F02BD">
              <w:rPr>
                <w:rFonts w:ascii="Arial" w:eastAsia="Arial" w:hAnsi="Arial" w:cs="Arial"/>
                <w:b/>
                <w:sz w:val="20"/>
                <w:szCs w:val="20"/>
              </w:rPr>
              <w:t>stación de trabajo de estudio para edición en 4K</w:t>
            </w:r>
            <w:r w:rsidR="003E0213" w:rsidRPr="006F02B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0FCB" w:rsidRPr="00FD19B6" w:rsidRDefault="002D0FCB" w:rsidP="00F025A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3BD" w:rsidRPr="00FD19B6" w:rsidRDefault="008E33BD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8E33BD" w:rsidRPr="00FD19B6" w:rsidRDefault="008E33BD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>Especificaciones mínimas:</w:t>
            </w:r>
          </w:p>
          <w:p w:rsidR="008E33BD" w:rsidRPr="00FD19B6" w:rsidRDefault="008E33BD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8E33BD" w:rsidRPr="00FD19B6" w:rsidRDefault="008E33BD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>Procesador 2.2 GHz Intel Xeon E5-2630 v4 Ten-Core</w:t>
            </w:r>
          </w:p>
          <w:p w:rsidR="008E33BD" w:rsidRPr="00FD19B6" w:rsidRDefault="008E33BD" w:rsidP="008E33BD">
            <w:pPr>
              <w:widowControl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  <w:lang w:val="en-US"/>
              </w:rPr>
              <w:t>Upgraded to 32GB of 2400 MHz DDR4 RAM</w:t>
            </w:r>
          </w:p>
          <w:p w:rsidR="008E33BD" w:rsidRPr="00FD19B6" w:rsidRDefault="008E33BD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>Tarjeta de video HP Quadro M4000 Graphics Card (8GB)</w:t>
            </w:r>
          </w:p>
          <w:p w:rsidR="008E33BD" w:rsidRPr="00FD19B6" w:rsidRDefault="008E33BD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>Con discos para un Storage de 6TB RAID</w:t>
            </w:r>
          </w:p>
          <w:p w:rsidR="008E33BD" w:rsidRPr="00FD19B6" w:rsidRDefault="008E33BD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>Un disco para el sistema operativo y aplicaciones 512GB SSD</w:t>
            </w:r>
          </w:p>
          <w:p w:rsidR="008E33BD" w:rsidRPr="00FD19B6" w:rsidRDefault="008E33BD" w:rsidP="00F025A3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7B22FB">
              <w:rPr>
                <w:rFonts w:ascii="Arial" w:eastAsia="Arial" w:hAnsi="Arial" w:cs="Arial"/>
                <w:sz w:val="20"/>
                <w:szCs w:val="20"/>
              </w:rPr>
              <w:lastRenderedPageBreak/>
              <w:t>Con tarjeta para captura y reproducción, entradas y salidas en SD, HD y 4K.</w:t>
            </w:r>
            <w:r w:rsidR="006F02B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B22FB">
              <w:rPr>
                <w:rFonts w:ascii="Arial" w:eastAsia="Arial" w:hAnsi="Arial" w:cs="Arial"/>
                <w:sz w:val="20"/>
                <w:szCs w:val="20"/>
              </w:rPr>
              <w:t>La tarjeta de captura debe de tener dos entradas y dos salidas DCI 4K vía 12G-SDI (e inferiores), captura YUV de 10 bits o RGB de 12 bits, audio AES/EBU, “upconversion”, “downconversion” y “crossconversion”, salida estereoscópica 3D en RGB 4:4:4:4. Adicionalmente debe contar con entradas y salidas HDMI, y analógicas de Video compuesto (multiformato), S-Video y componentes YUV. Debe contar con la posibilidad de incorporar entradas y salidas de fibra óptica. Debe admitir los códecs más utilizados (</w:t>
            </w:r>
            <w:r w:rsidR="007B22FB" w:rsidRPr="007B22FB">
              <w:rPr>
                <w:rFonts w:ascii="Arial" w:eastAsia="Arial" w:hAnsi="Arial" w:cs="Arial"/>
                <w:sz w:val="20"/>
                <w:szCs w:val="20"/>
              </w:rPr>
              <w:t>AVC-Intra, AVCHD, Canon XF MPEG2, Digital SLR, DV-NTSC, DV-PAL, DVCPRO50, DVCPROHD, DPX, HDV, XDCAM EX, XDCAM HD, XDCAM HD422, DNxHR &amp; DNxHD, Apple ProRes 4444, Apple ProRes 422 HQ, Apple ProRes 422, Apple ProRes LT, Apple ProRes 422 Proxy, Uncompressed 8-bit 4:2:2, Uncompressed 10-bit 4:2:2, Uncompressed 10-bit 4:4:4.</w:t>
            </w:r>
            <w:r w:rsidR="007B22FB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3BD" w:rsidRPr="00F025A3" w:rsidRDefault="008E33BD" w:rsidP="008E33B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025A3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</w:t>
            </w: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D0FCB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25A3" w:rsidTr="003E0213"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5A3" w:rsidRDefault="00F025A3" w:rsidP="00F025A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 – Monitores para e</w:t>
            </w:r>
            <w:r w:rsidRPr="006F02BD">
              <w:rPr>
                <w:rFonts w:ascii="Arial" w:eastAsia="Arial" w:hAnsi="Arial" w:cs="Arial"/>
                <w:b/>
                <w:sz w:val="20"/>
                <w:szCs w:val="20"/>
              </w:rPr>
              <w:t>stación de trabajo de estudio para edición en 4K.</w:t>
            </w:r>
          </w:p>
          <w:p w:rsidR="00F025A3" w:rsidRDefault="00F025A3" w:rsidP="00F025A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025A3" w:rsidRPr="00FD19B6" w:rsidRDefault="00F025A3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5A3" w:rsidRPr="00FD19B6" w:rsidRDefault="00F025A3" w:rsidP="00F025A3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>Especificaciones mínimas:</w:t>
            </w:r>
          </w:p>
          <w:p w:rsidR="00F025A3" w:rsidRDefault="00F025A3" w:rsidP="00F025A3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F025A3" w:rsidRDefault="00F025A3" w:rsidP="00F025A3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FD19B6">
              <w:rPr>
                <w:rFonts w:ascii="Arial" w:eastAsia="Arial" w:hAnsi="Arial" w:cs="Arial"/>
                <w:sz w:val="20"/>
                <w:szCs w:val="20"/>
              </w:rPr>
              <w:t>onitores LCD 28” 4k 16:9 Ultra HD</w:t>
            </w:r>
          </w:p>
          <w:p w:rsidR="00F025A3" w:rsidRDefault="00F025A3" w:rsidP="00F025A3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F025A3" w:rsidRPr="00FD19B6" w:rsidRDefault="00F025A3" w:rsidP="00F025A3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Compatible con el ítem 2</w:t>
            </w:r>
          </w:p>
          <w:p w:rsidR="00F025A3" w:rsidRPr="00FD19B6" w:rsidRDefault="00F025A3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5A3" w:rsidRPr="00F025A3" w:rsidRDefault="00F025A3" w:rsidP="008E33B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025A3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2D0FCB" w:rsidTr="003E0213"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FCB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4- Licencia</w:t>
            </w:r>
          </w:p>
          <w:p w:rsidR="002D0FCB" w:rsidRPr="00FD19B6" w:rsidRDefault="002D0FCB" w:rsidP="002D0FC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FCB" w:rsidRPr="00FD19B6" w:rsidRDefault="002D0FCB" w:rsidP="002D0FC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2D0FCB" w:rsidRDefault="002D0FCB" w:rsidP="002D0FC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>Licencia Adobe Premiere Pro CC</w:t>
            </w:r>
          </w:p>
          <w:p w:rsidR="002D0FCB" w:rsidRDefault="002D0FCB" w:rsidP="002D0FC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2D0FCB" w:rsidRPr="00FD19B6" w:rsidRDefault="002D0FCB" w:rsidP="002D0FC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Compatible con el ítem 2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FCB" w:rsidRPr="00F025A3" w:rsidRDefault="002D0FCB" w:rsidP="008E33B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025A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887BE5" w:rsidRDefault="0021758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87BE5" w:rsidRDefault="0021758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Cotización:</w:t>
      </w:r>
    </w:p>
    <w:p w:rsidR="00887BE5" w:rsidRDefault="0021758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deberá</w:t>
      </w:r>
      <w:r w:rsidR="00FD19B6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cotizar los ítems </w:t>
      </w:r>
      <w:r w:rsidR="00C1313B">
        <w:rPr>
          <w:rFonts w:ascii="Arial" w:eastAsia="Arial" w:hAnsi="Arial" w:cs="Arial"/>
          <w:sz w:val="22"/>
          <w:szCs w:val="22"/>
        </w:rPr>
        <w:t xml:space="preserve">solicitados, </w:t>
      </w:r>
      <w:r>
        <w:rPr>
          <w:rFonts w:ascii="Arial" w:eastAsia="Arial" w:hAnsi="Arial" w:cs="Arial"/>
          <w:sz w:val="22"/>
          <w:szCs w:val="22"/>
        </w:rPr>
        <w:t>discriminando los impuestos. En el caso de que los impuestos no se discriminen se asumirá que el precio cotizado los incluye.</w:t>
      </w:r>
    </w:p>
    <w:p w:rsidR="00887BE5" w:rsidRDefault="00887B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87BE5" w:rsidRDefault="00217588">
      <w:pPr>
        <w:spacing w:line="360" w:lineRule="auto"/>
        <w:jc w:val="both"/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lastRenderedPageBreak/>
        <w:t>Garantía:</w:t>
      </w:r>
    </w:p>
    <w:p w:rsidR="00887BE5" w:rsidRDefault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65138">
        <w:rPr>
          <w:rFonts w:ascii="Arial" w:eastAsia="Arial" w:hAnsi="Arial" w:cs="Arial"/>
          <w:sz w:val="22"/>
          <w:szCs w:val="22"/>
        </w:rPr>
        <w:t xml:space="preserve">La garantía deberá cubrir </w:t>
      </w:r>
      <w:r w:rsidR="00FD19B6">
        <w:rPr>
          <w:rFonts w:ascii="Arial" w:eastAsia="Arial" w:hAnsi="Arial" w:cs="Arial"/>
          <w:sz w:val="22"/>
          <w:szCs w:val="22"/>
        </w:rPr>
        <w:t xml:space="preserve">por lo menos </w:t>
      </w:r>
      <w:r w:rsidRPr="00965138">
        <w:rPr>
          <w:rFonts w:ascii="Arial" w:eastAsia="Arial" w:hAnsi="Arial" w:cs="Arial"/>
          <w:sz w:val="22"/>
          <w:szCs w:val="22"/>
        </w:rPr>
        <w:t xml:space="preserve">un año </w:t>
      </w:r>
      <w:r w:rsidR="00FD19B6">
        <w:rPr>
          <w:rFonts w:ascii="Arial" w:eastAsia="Arial" w:hAnsi="Arial" w:cs="Arial"/>
          <w:sz w:val="22"/>
          <w:szCs w:val="22"/>
        </w:rPr>
        <w:t>desde la entrega</w:t>
      </w:r>
      <w:r w:rsidRPr="00965138">
        <w:rPr>
          <w:rFonts w:ascii="Arial" w:eastAsia="Arial" w:hAnsi="Arial" w:cs="Arial"/>
          <w:sz w:val="22"/>
          <w:szCs w:val="22"/>
        </w:rPr>
        <w:t xml:space="preserve"> </w:t>
      </w:r>
      <w:r w:rsidR="00FD19B6">
        <w:rPr>
          <w:rFonts w:ascii="Arial" w:eastAsia="Arial" w:hAnsi="Arial" w:cs="Arial"/>
          <w:sz w:val="22"/>
          <w:szCs w:val="22"/>
        </w:rPr>
        <w:t>de</w:t>
      </w:r>
      <w:r w:rsidRPr="00965138">
        <w:rPr>
          <w:rFonts w:ascii="Arial" w:eastAsia="Arial" w:hAnsi="Arial" w:cs="Arial"/>
          <w:sz w:val="22"/>
          <w:szCs w:val="22"/>
        </w:rPr>
        <w:t xml:space="preserve"> los equipos suministrados. Se debe especificar plazo y condiciones.</w:t>
      </w:r>
    </w:p>
    <w:p w:rsidR="00965138" w:rsidRDefault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87BE5" w:rsidRDefault="00217588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Manuales:</w:t>
      </w:r>
    </w:p>
    <w:p w:rsidR="00887BE5" w:rsidRDefault="00217588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Todos los equipos deberán cont</w:t>
      </w:r>
      <w:r w:rsidR="00965138">
        <w:rPr>
          <w:rFonts w:ascii="Arial" w:eastAsia="Arial" w:hAnsi="Arial" w:cs="Arial"/>
          <w:sz w:val="22"/>
          <w:szCs w:val="22"/>
        </w:rPr>
        <w:t>ar con sus respectivos manuales o folletos explicativos.</w:t>
      </w:r>
    </w:p>
    <w:p w:rsidR="00887BE5" w:rsidRDefault="00887BE5">
      <w:pP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887BE5" w:rsidRDefault="0021758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Plazo de entrega:</w:t>
      </w:r>
    </w:p>
    <w:p w:rsidR="00965138" w:rsidRP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65138">
        <w:rPr>
          <w:rFonts w:ascii="Arial" w:eastAsia="Arial" w:hAnsi="Arial" w:cs="Arial"/>
          <w:sz w:val="22"/>
          <w:szCs w:val="22"/>
        </w:rPr>
        <w:t>El suministro será entregado en un plazo máximo de 60 días contado desde el día de comunicada la Orden de Compra a la empresa adjudicataria. Se debe aclarar el plazo concreto.</w:t>
      </w:r>
    </w:p>
    <w:p w:rsid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65138">
        <w:rPr>
          <w:rFonts w:ascii="Arial" w:eastAsia="Arial" w:hAnsi="Arial" w:cs="Arial"/>
          <w:sz w:val="22"/>
          <w:szCs w:val="22"/>
        </w:rPr>
        <w:t>La entrega se deberá coordinar con Secretaría de MIEM Dinatel a</w:t>
      </w:r>
      <w:r w:rsidR="00190B68">
        <w:rPr>
          <w:rFonts w:ascii="Arial" w:eastAsia="Arial" w:hAnsi="Arial" w:cs="Arial"/>
          <w:sz w:val="22"/>
          <w:szCs w:val="22"/>
        </w:rPr>
        <w:t>l teléfono 2840 1234 interno 5110</w:t>
      </w:r>
      <w:r w:rsidRPr="00965138">
        <w:rPr>
          <w:rFonts w:ascii="Arial" w:eastAsia="Arial" w:hAnsi="Arial" w:cs="Arial"/>
          <w:sz w:val="22"/>
          <w:szCs w:val="22"/>
        </w:rPr>
        <w:t>.</w:t>
      </w:r>
    </w:p>
    <w:p w:rsid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65138" w:rsidRPr="00965138" w:rsidRDefault="00965138" w:rsidP="0096513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965138">
        <w:rPr>
          <w:rFonts w:ascii="Arial" w:eastAsia="Arial" w:hAnsi="Arial" w:cs="Arial"/>
          <w:b/>
          <w:sz w:val="22"/>
          <w:szCs w:val="22"/>
        </w:rPr>
        <w:t>Cuadro de Cumplimiento:</w:t>
      </w:r>
    </w:p>
    <w:p w:rsidR="00965138" w:rsidRP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65138">
        <w:rPr>
          <w:rFonts w:ascii="Arial" w:eastAsia="Arial" w:hAnsi="Arial" w:cs="Arial"/>
          <w:sz w:val="22"/>
          <w:szCs w:val="22"/>
        </w:rPr>
        <w:t>La empresa oferente deberá incluir en su oferta, en forma obligatoria, el siguiente cuadro de Cumplimiento:</w:t>
      </w:r>
    </w:p>
    <w:p w:rsid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594" w:type="dxa"/>
        <w:tblInd w:w="1034" w:type="dxa"/>
        <w:tblLook w:val="04A0" w:firstRow="1" w:lastRow="0" w:firstColumn="1" w:lastColumn="0" w:noHBand="0" w:noVBand="1"/>
      </w:tblPr>
      <w:tblGrid>
        <w:gridCol w:w="2599"/>
        <w:gridCol w:w="1695"/>
        <w:gridCol w:w="1680"/>
        <w:gridCol w:w="1310"/>
        <w:gridCol w:w="1310"/>
      </w:tblGrid>
      <w:tr w:rsidR="002D0FCB" w:rsidRPr="00965138" w:rsidTr="002D0FCB">
        <w:trPr>
          <w:trHeight w:val="394"/>
        </w:trPr>
        <w:tc>
          <w:tcPr>
            <w:tcW w:w="2599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t>Ítem 1</w:t>
            </w:r>
          </w:p>
        </w:tc>
        <w:tc>
          <w:tcPr>
            <w:tcW w:w="1680" w:type="dxa"/>
          </w:tcPr>
          <w:p w:rsidR="002D0FCB" w:rsidRPr="00965138" w:rsidRDefault="002D0FCB" w:rsidP="002D0FC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t>Ítem 2</w:t>
            </w:r>
          </w:p>
        </w:tc>
        <w:tc>
          <w:tcPr>
            <w:tcW w:w="131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Ítem 3</w:t>
            </w:r>
          </w:p>
        </w:tc>
        <w:tc>
          <w:tcPr>
            <w:tcW w:w="131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Ítem 4</w:t>
            </w:r>
          </w:p>
        </w:tc>
      </w:tr>
      <w:tr w:rsidR="002D0FCB" w:rsidRPr="00965138" w:rsidTr="002D0FCB">
        <w:trPr>
          <w:trHeight w:val="788"/>
        </w:trPr>
        <w:tc>
          <w:tcPr>
            <w:tcW w:w="2599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Especificaciones </w:t>
            </w:r>
          </w:p>
        </w:tc>
        <w:tc>
          <w:tcPr>
            <w:tcW w:w="1695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68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31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31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</w:tr>
      <w:tr w:rsidR="002D0FCB" w:rsidRPr="00965138" w:rsidTr="002D0FCB">
        <w:trPr>
          <w:trHeight w:val="788"/>
        </w:trPr>
        <w:tc>
          <w:tcPr>
            <w:tcW w:w="2599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t>Garantía</w:t>
            </w:r>
          </w:p>
        </w:tc>
        <w:tc>
          <w:tcPr>
            <w:tcW w:w="1695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68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31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31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</w:tr>
      <w:tr w:rsidR="002D0FCB" w:rsidRPr="00965138" w:rsidTr="002D0FCB">
        <w:trPr>
          <w:trHeight w:val="804"/>
        </w:trPr>
        <w:tc>
          <w:tcPr>
            <w:tcW w:w="2599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t>Plazo de entrega</w:t>
            </w:r>
          </w:p>
        </w:tc>
        <w:tc>
          <w:tcPr>
            <w:tcW w:w="1695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68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31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31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</w:tr>
      <w:tr w:rsidR="002D0FCB" w:rsidRPr="00965138" w:rsidTr="002D0FCB">
        <w:trPr>
          <w:trHeight w:val="788"/>
        </w:trPr>
        <w:tc>
          <w:tcPr>
            <w:tcW w:w="2599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t>Manuales</w:t>
            </w:r>
          </w:p>
        </w:tc>
        <w:tc>
          <w:tcPr>
            <w:tcW w:w="1695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68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31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1310" w:type="dxa"/>
          </w:tcPr>
          <w:p w:rsidR="002D0FCB" w:rsidRPr="00965138" w:rsidRDefault="002D0FCB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</w:tr>
    </w:tbl>
    <w:p w:rsid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F0CD5" w:rsidRPr="00EF0CD5" w:rsidRDefault="00EF0CD5" w:rsidP="0096513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EF0CD5">
        <w:rPr>
          <w:rFonts w:ascii="Arial" w:eastAsia="Arial" w:hAnsi="Arial" w:cs="Arial"/>
          <w:b/>
          <w:sz w:val="22"/>
          <w:szCs w:val="22"/>
        </w:rPr>
        <w:t>Evaluaci</w:t>
      </w:r>
      <w:r w:rsidR="00136BAC">
        <w:rPr>
          <w:rFonts w:ascii="Arial" w:eastAsia="Arial" w:hAnsi="Arial" w:cs="Arial"/>
          <w:b/>
          <w:sz w:val="22"/>
          <w:szCs w:val="22"/>
        </w:rPr>
        <w:t xml:space="preserve">ón de </w:t>
      </w:r>
      <w:r w:rsidRPr="00EF0CD5">
        <w:rPr>
          <w:rFonts w:ascii="Arial" w:eastAsia="Arial" w:hAnsi="Arial" w:cs="Arial"/>
          <w:b/>
          <w:sz w:val="22"/>
          <w:szCs w:val="22"/>
        </w:rPr>
        <w:t>ofertas y adjudicaci</w:t>
      </w:r>
      <w:r>
        <w:rPr>
          <w:rFonts w:ascii="Arial" w:eastAsia="Arial" w:hAnsi="Arial" w:cs="Arial"/>
          <w:b/>
          <w:sz w:val="22"/>
          <w:szCs w:val="22"/>
        </w:rPr>
        <w:t xml:space="preserve">ón: </w:t>
      </w:r>
    </w:p>
    <w:p w:rsidR="00B665CA" w:rsidRDefault="00136BAC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36BAC">
        <w:rPr>
          <w:rFonts w:ascii="Arial" w:hAnsi="Arial" w:cs="Arial"/>
          <w:color w:val="auto"/>
          <w:sz w:val="22"/>
          <w:szCs w:val="22"/>
        </w:rPr>
        <w:t xml:space="preserve">El estudio de las ofertas se realizará en base a la evaluación económica y al grado de cumplimiento de las condiciones anteriores. </w:t>
      </w:r>
      <w:r w:rsidR="00EF0CD5">
        <w:rPr>
          <w:rFonts w:ascii="Arial" w:eastAsia="Arial" w:hAnsi="Arial" w:cs="Arial"/>
          <w:sz w:val="22"/>
          <w:szCs w:val="22"/>
        </w:rPr>
        <w:t>Asimismo</w:t>
      </w:r>
      <w:r>
        <w:rPr>
          <w:rFonts w:ascii="Arial" w:eastAsia="Arial" w:hAnsi="Arial" w:cs="Arial"/>
          <w:sz w:val="22"/>
          <w:szCs w:val="22"/>
        </w:rPr>
        <w:t xml:space="preserve">, dado los requerimientos técnicos de </w:t>
      </w:r>
      <w:r w:rsidR="00EF0CD5">
        <w:rPr>
          <w:rFonts w:ascii="Arial" w:eastAsia="Arial" w:hAnsi="Arial" w:cs="Arial"/>
          <w:sz w:val="22"/>
          <w:szCs w:val="22"/>
        </w:rPr>
        <w:t>los ítems 2,</w:t>
      </w:r>
      <w:r>
        <w:rPr>
          <w:rFonts w:ascii="Arial" w:eastAsia="Arial" w:hAnsi="Arial" w:cs="Arial"/>
          <w:sz w:val="22"/>
          <w:szCs w:val="22"/>
        </w:rPr>
        <w:t xml:space="preserve"> 3 y 4, su </w:t>
      </w:r>
      <w:r w:rsidR="00B665C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adjudicación no será parcial, es decir se seleccionarán las ofertas de un único oferente</w:t>
      </w:r>
      <w:r w:rsidR="00B665CA">
        <w:rPr>
          <w:rFonts w:ascii="Arial" w:eastAsia="Arial" w:hAnsi="Arial" w:cs="Arial"/>
          <w:sz w:val="22"/>
          <w:szCs w:val="22"/>
        </w:rPr>
        <w:t xml:space="preserve"> que cumpla con los requisitos exigidos. </w:t>
      </w:r>
    </w:p>
    <w:p w:rsidR="00136BAC" w:rsidRDefault="00136BAC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136BAC" w:rsidSect="00CB20DF">
      <w:headerReference w:type="default" r:id="rId7"/>
      <w:footerReference w:type="default" r:id="rId8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3B" w:rsidRDefault="000F423B" w:rsidP="007C4C00">
      <w:r>
        <w:separator/>
      </w:r>
    </w:p>
  </w:endnote>
  <w:endnote w:type="continuationSeparator" w:id="0">
    <w:p w:rsidR="000F423B" w:rsidRDefault="000F423B" w:rsidP="007C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2107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4C00" w:rsidRPr="007C4C00" w:rsidRDefault="00CB20DF">
        <w:pPr>
          <w:pStyle w:val="Piedepgina"/>
          <w:rPr>
            <w:sz w:val="16"/>
            <w:szCs w:val="16"/>
          </w:rPr>
        </w:pPr>
        <w:r w:rsidRPr="007C4C00">
          <w:rPr>
            <w:sz w:val="16"/>
            <w:szCs w:val="16"/>
          </w:rPr>
          <w:fldChar w:fldCharType="begin"/>
        </w:r>
        <w:r w:rsidR="007C4C00" w:rsidRPr="007C4C00">
          <w:rPr>
            <w:sz w:val="16"/>
            <w:szCs w:val="16"/>
          </w:rPr>
          <w:instrText>PAGE   \* MERGEFORMAT</w:instrText>
        </w:r>
        <w:r w:rsidRPr="007C4C00">
          <w:rPr>
            <w:sz w:val="16"/>
            <w:szCs w:val="16"/>
          </w:rPr>
          <w:fldChar w:fldCharType="separate"/>
        </w:r>
        <w:r w:rsidR="00523982" w:rsidRPr="00523982">
          <w:rPr>
            <w:noProof/>
            <w:sz w:val="16"/>
            <w:szCs w:val="16"/>
            <w:lang w:val="es-ES"/>
          </w:rPr>
          <w:t>1</w:t>
        </w:r>
        <w:r w:rsidRPr="007C4C00">
          <w:rPr>
            <w:sz w:val="16"/>
            <w:szCs w:val="16"/>
          </w:rPr>
          <w:fldChar w:fldCharType="end"/>
        </w:r>
      </w:p>
    </w:sdtContent>
  </w:sdt>
  <w:p w:rsidR="007C4C00" w:rsidRDefault="007C4C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3B" w:rsidRDefault="000F423B" w:rsidP="007C4C00">
      <w:r>
        <w:separator/>
      </w:r>
    </w:p>
  </w:footnote>
  <w:footnote w:type="continuationSeparator" w:id="0">
    <w:p w:rsidR="000F423B" w:rsidRDefault="000F423B" w:rsidP="007C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00" w:rsidRDefault="007C4C00">
    <w:pPr>
      <w:pStyle w:val="Encabezado"/>
    </w:pPr>
  </w:p>
  <w:p w:rsidR="007C4C00" w:rsidRDefault="007C4C00">
    <w:pPr>
      <w:pStyle w:val="Encabezado"/>
    </w:pPr>
  </w:p>
  <w:p w:rsidR="007C4C00" w:rsidRDefault="007C4C00">
    <w:pPr>
      <w:pStyle w:val="Encabezado"/>
    </w:pPr>
    <w:r>
      <w:rPr>
        <w:noProof/>
      </w:rPr>
      <w:drawing>
        <wp:inline distT="0" distB="0" distL="0" distR="0">
          <wp:extent cx="1268095" cy="54229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4C00" w:rsidRDefault="007C4C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E5"/>
    <w:rsid w:val="000714B7"/>
    <w:rsid w:val="000F423B"/>
    <w:rsid w:val="00122620"/>
    <w:rsid w:val="00136BAC"/>
    <w:rsid w:val="00187B68"/>
    <w:rsid w:val="00190B68"/>
    <w:rsid w:val="00203FD6"/>
    <w:rsid w:val="00217588"/>
    <w:rsid w:val="002D0FCB"/>
    <w:rsid w:val="003E0213"/>
    <w:rsid w:val="00433CDB"/>
    <w:rsid w:val="00523982"/>
    <w:rsid w:val="005655EC"/>
    <w:rsid w:val="00627CA5"/>
    <w:rsid w:val="006E0CF6"/>
    <w:rsid w:val="006F02BD"/>
    <w:rsid w:val="007B22FB"/>
    <w:rsid w:val="007C4C00"/>
    <w:rsid w:val="00887BE5"/>
    <w:rsid w:val="008E33BD"/>
    <w:rsid w:val="009273CE"/>
    <w:rsid w:val="00934771"/>
    <w:rsid w:val="00965138"/>
    <w:rsid w:val="00971BD6"/>
    <w:rsid w:val="009C1511"/>
    <w:rsid w:val="009E0042"/>
    <w:rsid w:val="00A156B4"/>
    <w:rsid w:val="00A308E8"/>
    <w:rsid w:val="00A4468C"/>
    <w:rsid w:val="00AD2663"/>
    <w:rsid w:val="00B665CA"/>
    <w:rsid w:val="00BD1D5E"/>
    <w:rsid w:val="00C1313B"/>
    <w:rsid w:val="00C34A7D"/>
    <w:rsid w:val="00C539B0"/>
    <w:rsid w:val="00CB20DF"/>
    <w:rsid w:val="00D11DA2"/>
    <w:rsid w:val="00EE34C5"/>
    <w:rsid w:val="00EF0CD5"/>
    <w:rsid w:val="00F025A3"/>
    <w:rsid w:val="00F02AD8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97EF847-064B-461E-93AD-8CDB1A22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UY" w:eastAsia="es-U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20DF"/>
  </w:style>
  <w:style w:type="paragraph" w:styleId="Ttulo1">
    <w:name w:val="heading 1"/>
    <w:basedOn w:val="Normal"/>
    <w:next w:val="Normal"/>
    <w:rsid w:val="00CB20D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B20D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B20D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B20D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CB20D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B20D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CB20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CB20D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B20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B20D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6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4C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C00"/>
  </w:style>
  <w:style w:type="paragraph" w:styleId="Piedepgina">
    <w:name w:val="footer"/>
    <w:basedOn w:val="Normal"/>
    <w:link w:val="PiedepginaCar"/>
    <w:uiPriority w:val="99"/>
    <w:unhideWhenUsed/>
    <w:rsid w:val="007C4C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C00"/>
  </w:style>
  <w:style w:type="paragraph" w:styleId="Textodeglobo">
    <w:name w:val="Balloon Text"/>
    <w:basedOn w:val="Normal"/>
    <w:link w:val="TextodegloboCar"/>
    <w:uiPriority w:val="99"/>
    <w:semiHidden/>
    <w:unhideWhenUsed/>
    <w:rsid w:val="00A308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01CB-F7DA-4E09-A73D-BA67547E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Bentancor</dc:creator>
  <cp:lastModifiedBy>Mariana Licandro</cp:lastModifiedBy>
  <cp:revision>2</cp:revision>
  <dcterms:created xsi:type="dcterms:W3CDTF">2017-08-21T14:32:00Z</dcterms:created>
  <dcterms:modified xsi:type="dcterms:W3CDTF">2017-08-21T14:32:00Z</dcterms:modified>
</cp:coreProperties>
</file>