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15B877" w14:textId="77777777" w:rsidR="00C63025" w:rsidRPr="00123671" w:rsidRDefault="00C63025" w:rsidP="00C63025">
      <w:pPr>
        <w:spacing w:line="360" w:lineRule="auto"/>
        <w:jc w:val="both"/>
        <w:rPr>
          <w:rFonts w:ascii="Verdana" w:hAnsi="Verdana" w:cs="Arial"/>
          <w:b/>
          <w:color w:val="002060"/>
          <w:sz w:val="52"/>
          <w:szCs w:val="52"/>
          <w:lang w:val="es-MX"/>
          <w14:shadow w14:blurRad="50800" w14:dist="38100" w14:dir="2700000" w14:sx="100000" w14:sy="100000" w14:kx="0" w14:ky="0" w14:algn="tl">
            <w14:srgbClr w14:val="000000">
              <w14:alpha w14:val="60000"/>
            </w14:srgbClr>
          </w14:shadow>
        </w:rPr>
      </w:pPr>
    </w:p>
    <w:p w14:paraId="4652ADA8" w14:textId="77777777" w:rsidR="00C63025" w:rsidRPr="00123671" w:rsidRDefault="00C63025" w:rsidP="00C63025">
      <w:pPr>
        <w:spacing w:line="360" w:lineRule="auto"/>
        <w:jc w:val="both"/>
        <w:rPr>
          <w:rFonts w:ascii="Verdana" w:hAnsi="Verdana" w:cs="Arial"/>
          <w:b/>
          <w:color w:val="000000"/>
          <w:sz w:val="52"/>
          <w:szCs w:val="52"/>
          <w:lang w:val="es-MX"/>
          <w14:shadow w14:blurRad="50800" w14:dist="38100" w14:dir="2700000" w14:sx="100000" w14:sy="100000" w14:kx="0" w14:ky="0" w14:algn="tl">
            <w14:srgbClr w14:val="000000">
              <w14:alpha w14:val="60000"/>
            </w14:srgbClr>
          </w14:shadow>
        </w:rPr>
      </w:pPr>
      <w:r w:rsidRPr="00123671">
        <w:rPr>
          <w:rFonts w:ascii="Verdana" w:hAnsi="Verdana" w:cs="Arial"/>
          <w:b/>
          <w:color w:val="000000"/>
          <w:sz w:val="52"/>
          <w:szCs w:val="52"/>
          <w:lang w:val="es-MX"/>
          <w14:shadow w14:blurRad="50800" w14:dist="38100" w14:dir="2700000" w14:sx="100000" w14:sy="100000" w14:kx="0" w14:ky="0" w14:algn="tl">
            <w14:srgbClr w14:val="000000">
              <w14:alpha w14:val="60000"/>
            </w14:srgbClr>
          </w14:shadow>
        </w:rPr>
        <w:t>Banco Hipotecario del Uruguay</w:t>
      </w:r>
    </w:p>
    <w:p w14:paraId="6CDCECC1" w14:textId="77777777" w:rsidR="00C63025" w:rsidRPr="00902239" w:rsidRDefault="00C63025" w:rsidP="00C63025">
      <w:pPr>
        <w:spacing w:line="360" w:lineRule="auto"/>
        <w:jc w:val="both"/>
        <w:rPr>
          <w:rFonts w:ascii="Verdana" w:hAnsi="Verdana" w:cs="Arial"/>
          <w:color w:val="002060"/>
          <w:sz w:val="52"/>
          <w:szCs w:val="52"/>
          <w:lang w:val="es-MX"/>
        </w:rPr>
      </w:pPr>
    </w:p>
    <w:p w14:paraId="7273A970" w14:textId="77777777" w:rsidR="00C63025" w:rsidRPr="00902239" w:rsidRDefault="00C63025" w:rsidP="00C63025">
      <w:pPr>
        <w:spacing w:line="360" w:lineRule="auto"/>
        <w:jc w:val="both"/>
        <w:rPr>
          <w:rFonts w:ascii="Verdana" w:hAnsi="Verdana" w:cs="Arial"/>
          <w:lang w:val="es-MX"/>
        </w:rPr>
      </w:pPr>
    </w:p>
    <w:p w14:paraId="5A381B4E" w14:textId="77777777" w:rsidR="00C63025" w:rsidRPr="00902239" w:rsidRDefault="00C63025" w:rsidP="00C63025">
      <w:pPr>
        <w:spacing w:line="360" w:lineRule="auto"/>
        <w:jc w:val="both"/>
        <w:rPr>
          <w:rFonts w:ascii="Verdana" w:hAnsi="Verdana" w:cs="Arial"/>
          <w:lang w:val="es-MX"/>
        </w:rPr>
      </w:pPr>
    </w:p>
    <w:p w14:paraId="357C75A6" w14:textId="77777777" w:rsidR="00C63025" w:rsidRPr="00902239" w:rsidRDefault="00C63025" w:rsidP="00C63025">
      <w:pPr>
        <w:spacing w:line="360" w:lineRule="auto"/>
        <w:jc w:val="both"/>
        <w:rPr>
          <w:rFonts w:ascii="Verdana" w:hAnsi="Verdana" w:cs="Arial"/>
          <w:lang w:val="es-MX"/>
        </w:rPr>
      </w:pPr>
    </w:p>
    <w:p w14:paraId="02BA33E1" w14:textId="77777777" w:rsidR="00C63025" w:rsidRPr="00765384" w:rsidRDefault="00EA27C1" w:rsidP="00C63025">
      <w:pPr>
        <w:pBdr>
          <w:top w:val="single" w:sz="4" w:space="1" w:color="0F243E"/>
          <w:left w:val="single" w:sz="4" w:space="9" w:color="0F243E"/>
          <w:bottom w:val="single" w:sz="4" w:space="1" w:color="0F243E"/>
          <w:right w:val="single" w:sz="4" w:space="4" w:color="0F243E"/>
        </w:pBdr>
        <w:shd w:val="clear" w:color="auto" w:fill="D9D9D9"/>
        <w:spacing w:line="360" w:lineRule="auto"/>
        <w:ind w:left="1440" w:hanging="1440"/>
        <w:jc w:val="center"/>
        <w:rPr>
          <w:rFonts w:ascii="Verdana" w:hAnsi="Verdana" w:cs="Arial"/>
          <w:b/>
          <w:color w:val="000000"/>
          <w:sz w:val="36"/>
          <w:szCs w:val="36"/>
          <w:lang w:val="es-MX"/>
        </w:rPr>
      </w:pPr>
      <w:r>
        <w:rPr>
          <w:rFonts w:ascii="Verdana" w:hAnsi="Verdana" w:cs="Arial"/>
          <w:b/>
          <w:color w:val="000000"/>
          <w:sz w:val="36"/>
          <w:szCs w:val="36"/>
          <w:lang w:val="es-MX"/>
        </w:rPr>
        <w:t>COMPRA DIRECTA</w:t>
      </w:r>
      <w:r w:rsidR="00C63025" w:rsidRPr="00765384">
        <w:rPr>
          <w:rFonts w:ascii="Verdana" w:hAnsi="Verdana" w:cs="Arial"/>
          <w:b/>
          <w:color w:val="000000"/>
          <w:sz w:val="36"/>
          <w:szCs w:val="36"/>
          <w:lang w:val="es-MX"/>
        </w:rPr>
        <w:t xml:space="preserve"> AMPLIADA </w:t>
      </w:r>
    </w:p>
    <w:p w14:paraId="3C64F8A9" w14:textId="6F43E1FE" w:rsidR="00C63025" w:rsidRPr="00765384" w:rsidRDefault="00C63025" w:rsidP="00C63025">
      <w:pPr>
        <w:pBdr>
          <w:top w:val="single" w:sz="4" w:space="1" w:color="0F243E"/>
          <w:left w:val="single" w:sz="4" w:space="9" w:color="0F243E"/>
          <w:bottom w:val="single" w:sz="4" w:space="1" w:color="0F243E"/>
          <w:right w:val="single" w:sz="4" w:space="4" w:color="0F243E"/>
        </w:pBdr>
        <w:shd w:val="clear" w:color="auto" w:fill="D9D9D9"/>
        <w:spacing w:line="360" w:lineRule="auto"/>
        <w:ind w:left="1440" w:hanging="1440"/>
        <w:jc w:val="center"/>
        <w:rPr>
          <w:rFonts w:ascii="Verdana" w:hAnsi="Verdana" w:cs="Arial"/>
          <w:b/>
          <w:color w:val="000000"/>
          <w:sz w:val="36"/>
          <w:szCs w:val="36"/>
          <w:lang w:val="es-MX"/>
        </w:rPr>
      </w:pPr>
      <w:r w:rsidRPr="00EE6FAA">
        <w:rPr>
          <w:rFonts w:ascii="Verdana" w:hAnsi="Verdana" w:cs="Arial"/>
          <w:b/>
          <w:color w:val="000000"/>
          <w:sz w:val="36"/>
          <w:szCs w:val="36"/>
          <w:lang w:val="es-MX"/>
        </w:rPr>
        <w:t xml:space="preserve">NRO </w:t>
      </w:r>
      <w:r w:rsidR="00EE6FAA" w:rsidRPr="00EE6FAA">
        <w:rPr>
          <w:rFonts w:ascii="Verdana" w:hAnsi="Verdana" w:cs="Arial"/>
          <w:b/>
          <w:color w:val="000000"/>
          <w:sz w:val="36"/>
          <w:szCs w:val="36"/>
          <w:lang w:val="es-MX"/>
        </w:rPr>
        <w:t>18</w:t>
      </w:r>
      <w:r w:rsidRPr="00EE6FAA">
        <w:rPr>
          <w:rFonts w:ascii="Verdana" w:hAnsi="Verdana" w:cs="Arial"/>
          <w:b/>
          <w:color w:val="000000"/>
          <w:sz w:val="36"/>
          <w:szCs w:val="36"/>
          <w:lang w:val="es-MX"/>
        </w:rPr>
        <w:t>/20</w:t>
      </w:r>
      <w:r w:rsidR="00EE6FAA" w:rsidRPr="00EE6FAA">
        <w:rPr>
          <w:rFonts w:ascii="Verdana" w:hAnsi="Verdana" w:cs="Arial"/>
          <w:b/>
          <w:color w:val="000000"/>
          <w:sz w:val="36"/>
          <w:szCs w:val="36"/>
          <w:lang w:val="es-MX"/>
        </w:rPr>
        <w:t>17</w:t>
      </w:r>
    </w:p>
    <w:p w14:paraId="08A42E89" w14:textId="77777777" w:rsidR="00090A1F" w:rsidRPr="00765384" w:rsidRDefault="00C63025" w:rsidP="00C63025">
      <w:pPr>
        <w:pBdr>
          <w:top w:val="single" w:sz="4" w:space="1" w:color="0F243E"/>
          <w:left w:val="single" w:sz="4" w:space="9" w:color="0F243E"/>
          <w:bottom w:val="single" w:sz="4" w:space="1" w:color="0F243E"/>
          <w:right w:val="single" w:sz="4" w:space="4" w:color="0F243E"/>
        </w:pBdr>
        <w:shd w:val="clear" w:color="auto" w:fill="D9D9D9"/>
        <w:spacing w:line="360" w:lineRule="auto"/>
        <w:ind w:left="1440" w:hanging="1440"/>
        <w:rPr>
          <w:rFonts w:ascii="Verdana" w:hAnsi="Verdana" w:cs="Arial"/>
          <w:b/>
          <w:color w:val="000000"/>
          <w:sz w:val="36"/>
          <w:szCs w:val="36"/>
          <w:lang w:val="es-MX"/>
        </w:rPr>
      </w:pPr>
      <w:r w:rsidRPr="00765384">
        <w:rPr>
          <w:rFonts w:ascii="Verdana" w:hAnsi="Verdana" w:cs="Arial"/>
          <w:b/>
          <w:color w:val="000000"/>
          <w:sz w:val="36"/>
          <w:szCs w:val="36"/>
          <w:lang w:val="es-MX"/>
        </w:rPr>
        <w:t xml:space="preserve">OBJETO: </w:t>
      </w:r>
      <w:r w:rsidR="00E37352" w:rsidRPr="00E37352">
        <w:rPr>
          <w:rFonts w:ascii="Verdana" w:hAnsi="Verdana" w:cs="Arial"/>
          <w:b/>
          <w:color w:val="000000"/>
          <w:sz w:val="36"/>
          <w:szCs w:val="36"/>
          <w:lang w:val="es-MX"/>
        </w:rPr>
        <w:t>TRANSPORTE DE PERSONAL, MATERIAL, EQUIPOS Y DE TODO BIEN DE CUALQUIER NATURALEZA</w:t>
      </w:r>
    </w:p>
    <w:p w14:paraId="1D99FEA9" w14:textId="77777777" w:rsidR="00C63025" w:rsidRPr="00902239" w:rsidRDefault="00C63025" w:rsidP="00C63025">
      <w:pPr>
        <w:spacing w:line="360" w:lineRule="auto"/>
        <w:ind w:hanging="1440"/>
        <w:jc w:val="both"/>
        <w:rPr>
          <w:rFonts w:ascii="Verdana" w:hAnsi="Verdana" w:cs="Arial"/>
          <w:b/>
          <w:color w:val="002060"/>
          <w:sz w:val="24"/>
          <w:lang w:val="es-MX"/>
        </w:rPr>
      </w:pPr>
    </w:p>
    <w:p w14:paraId="37CB5869" w14:textId="77777777" w:rsidR="00C63025" w:rsidRPr="00994DBB" w:rsidRDefault="00C63025" w:rsidP="00C63025">
      <w:pPr>
        <w:spacing w:line="360" w:lineRule="auto"/>
        <w:ind w:hanging="1440"/>
        <w:jc w:val="both"/>
        <w:rPr>
          <w:rFonts w:cs="Arial"/>
          <w:b/>
          <w:color w:val="002060"/>
          <w:sz w:val="20"/>
          <w:szCs w:val="20"/>
          <w:lang w:val="es-MX"/>
        </w:rPr>
      </w:pPr>
    </w:p>
    <w:p w14:paraId="0F0B84C5" w14:textId="77777777" w:rsidR="00C63025" w:rsidRPr="00994DBB" w:rsidRDefault="00C63025" w:rsidP="00C63025">
      <w:pPr>
        <w:spacing w:line="360" w:lineRule="auto"/>
        <w:jc w:val="both"/>
        <w:rPr>
          <w:rFonts w:cs="Arial"/>
          <w:b/>
          <w:sz w:val="20"/>
          <w:szCs w:val="20"/>
          <w:lang w:val="es-MX"/>
        </w:rPr>
      </w:pPr>
    </w:p>
    <w:p w14:paraId="47F13E20" w14:textId="3321F5A1" w:rsidR="00C63025" w:rsidRPr="00304E55" w:rsidRDefault="00C63025" w:rsidP="00C63025">
      <w:pPr>
        <w:spacing w:line="360" w:lineRule="auto"/>
        <w:jc w:val="both"/>
        <w:rPr>
          <w:rFonts w:cs="Arial"/>
          <w:b/>
          <w:sz w:val="20"/>
          <w:szCs w:val="20"/>
        </w:rPr>
      </w:pPr>
      <w:r w:rsidRPr="00304E55">
        <w:rPr>
          <w:rFonts w:cs="Arial"/>
          <w:b/>
          <w:sz w:val="20"/>
          <w:szCs w:val="20"/>
        </w:rPr>
        <w:t xml:space="preserve">FECHA DE APERTURA DE OFERTA: </w:t>
      </w:r>
      <w:r w:rsidR="006015A5" w:rsidRPr="00304E55">
        <w:rPr>
          <w:rFonts w:cs="Arial"/>
          <w:b/>
          <w:sz w:val="20"/>
          <w:szCs w:val="20"/>
        </w:rPr>
        <w:t>10/08/2017</w:t>
      </w:r>
    </w:p>
    <w:p w14:paraId="0CE9332F" w14:textId="6BEA30EB" w:rsidR="00C63025" w:rsidRPr="00994DBB" w:rsidRDefault="00C63025" w:rsidP="00C63025">
      <w:pPr>
        <w:spacing w:line="360" w:lineRule="auto"/>
        <w:jc w:val="both"/>
        <w:rPr>
          <w:rFonts w:cs="Arial"/>
          <w:b/>
          <w:sz w:val="20"/>
          <w:szCs w:val="20"/>
        </w:rPr>
      </w:pPr>
      <w:r w:rsidRPr="00304E55">
        <w:rPr>
          <w:rFonts w:cs="Arial"/>
          <w:b/>
          <w:sz w:val="20"/>
          <w:szCs w:val="20"/>
        </w:rPr>
        <w:t xml:space="preserve">HORA: </w:t>
      </w:r>
      <w:r w:rsidR="00304E55">
        <w:rPr>
          <w:rFonts w:cs="Arial"/>
          <w:b/>
          <w:sz w:val="20"/>
          <w:szCs w:val="20"/>
        </w:rPr>
        <w:t>15.00</w:t>
      </w:r>
      <w:bookmarkStart w:id="0" w:name="_GoBack"/>
      <w:bookmarkEnd w:id="0"/>
    </w:p>
    <w:p w14:paraId="695D5894" w14:textId="77777777" w:rsidR="00C63025" w:rsidRPr="00994DBB" w:rsidRDefault="00C63025" w:rsidP="00C63025">
      <w:pPr>
        <w:spacing w:line="360" w:lineRule="auto"/>
        <w:jc w:val="both"/>
        <w:rPr>
          <w:rFonts w:cs="Arial"/>
          <w:sz w:val="20"/>
          <w:szCs w:val="20"/>
        </w:rPr>
      </w:pPr>
      <w:r w:rsidRPr="00994DBB">
        <w:rPr>
          <w:rFonts w:cs="Arial"/>
          <w:b/>
          <w:sz w:val="20"/>
          <w:szCs w:val="20"/>
        </w:rPr>
        <w:t xml:space="preserve">LUGAR: </w:t>
      </w:r>
      <w:r w:rsidR="00816146">
        <w:rPr>
          <w:rFonts w:cs="Arial"/>
          <w:b/>
          <w:sz w:val="20"/>
          <w:szCs w:val="20"/>
        </w:rPr>
        <w:t xml:space="preserve">en línea en la </w:t>
      </w:r>
      <w:r w:rsidR="00FA539D">
        <w:rPr>
          <w:rFonts w:cs="Arial"/>
          <w:b/>
          <w:sz w:val="20"/>
          <w:szCs w:val="20"/>
        </w:rPr>
        <w:t xml:space="preserve">página </w:t>
      </w:r>
      <w:r w:rsidR="00816146">
        <w:rPr>
          <w:rFonts w:cs="Arial"/>
          <w:b/>
          <w:sz w:val="20"/>
          <w:szCs w:val="20"/>
        </w:rPr>
        <w:t>de compras estatales (www.comprasestatales.gub.uy)</w:t>
      </w:r>
      <w:r w:rsidR="0003331E">
        <w:rPr>
          <w:rFonts w:cs="Arial"/>
          <w:sz w:val="20"/>
          <w:szCs w:val="20"/>
        </w:rPr>
        <w:t xml:space="preserve">. </w:t>
      </w:r>
    </w:p>
    <w:p w14:paraId="3D1C230C" w14:textId="77777777" w:rsidR="00C63025" w:rsidRDefault="00C63025" w:rsidP="00C63025">
      <w:pPr>
        <w:spacing w:line="360" w:lineRule="auto"/>
        <w:jc w:val="both"/>
        <w:rPr>
          <w:rFonts w:cs="Arial"/>
          <w:sz w:val="20"/>
          <w:szCs w:val="20"/>
          <w:lang w:val="es-MX"/>
        </w:rPr>
      </w:pPr>
    </w:p>
    <w:p w14:paraId="7B7951CE" w14:textId="77777777" w:rsidR="00C63025" w:rsidRPr="0097069E" w:rsidRDefault="00C63025" w:rsidP="00C63025">
      <w:pPr>
        <w:spacing w:line="360" w:lineRule="auto"/>
        <w:jc w:val="both"/>
        <w:rPr>
          <w:rFonts w:cs="Arial"/>
          <w:b/>
          <w:sz w:val="20"/>
          <w:szCs w:val="20"/>
          <w:lang w:val="es-MX"/>
        </w:rPr>
      </w:pPr>
      <w:r w:rsidRPr="0097069E">
        <w:rPr>
          <w:rFonts w:cs="Arial"/>
          <w:b/>
          <w:sz w:val="20"/>
          <w:szCs w:val="20"/>
          <w:lang w:val="es-MX"/>
        </w:rPr>
        <w:lastRenderedPageBreak/>
        <w:t>ÍNDICE</w:t>
      </w:r>
    </w:p>
    <w:p w14:paraId="0882CD49" w14:textId="77777777" w:rsidR="008D4E17" w:rsidRDefault="00C63025">
      <w:pPr>
        <w:pStyle w:val="TDC1"/>
        <w:rPr>
          <w:rFonts w:asciiTheme="minorHAnsi" w:eastAsiaTheme="minorEastAsia" w:hAnsiTheme="minorHAnsi" w:cstheme="minorBidi"/>
          <w:noProof/>
          <w:sz w:val="22"/>
        </w:rPr>
      </w:pPr>
      <w:r w:rsidRPr="00994DBB">
        <w:rPr>
          <w:rFonts w:cs="Arial"/>
          <w:szCs w:val="20"/>
        </w:rPr>
        <w:fldChar w:fldCharType="begin"/>
      </w:r>
      <w:r w:rsidRPr="00994DBB">
        <w:rPr>
          <w:rFonts w:cs="Arial"/>
          <w:szCs w:val="20"/>
        </w:rPr>
        <w:instrText xml:space="preserve"> TOC \o "1-3" \h \z \u </w:instrText>
      </w:r>
      <w:r w:rsidRPr="00994DBB">
        <w:rPr>
          <w:rFonts w:cs="Arial"/>
          <w:szCs w:val="20"/>
        </w:rPr>
        <w:fldChar w:fldCharType="separate"/>
      </w:r>
      <w:hyperlink w:anchor="_Toc488767967" w:history="1">
        <w:r w:rsidR="008D4E17" w:rsidRPr="0054517F">
          <w:rPr>
            <w:rStyle w:val="Hipervnculo"/>
            <w:rFonts w:cs="Arial"/>
            <w:noProof/>
            <w:kern w:val="28"/>
          </w:rPr>
          <w:t>1.</w:t>
        </w:r>
        <w:r w:rsidR="008D4E17">
          <w:rPr>
            <w:rFonts w:asciiTheme="minorHAnsi" w:eastAsiaTheme="minorEastAsia" w:hAnsiTheme="minorHAnsi" w:cstheme="minorBidi"/>
            <w:noProof/>
            <w:sz w:val="22"/>
          </w:rPr>
          <w:tab/>
        </w:r>
        <w:r w:rsidR="008D4E17" w:rsidRPr="0054517F">
          <w:rPr>
            <w:rStyle w:val="Hipervnculo"/>
            <w:rFonts w:cs="Arial"/>
            <w:noProof/>
            <w:kern w:val="28"/>
          </w:rPr>
          <w:t>OBJETO DEL LLAMADO</w:t>
        </w:r>
        <w:r w:rsidR="008D4E17">
          <w:rPr>
            <w:noProof/>
            <w:webHidden/>
          </w:rPr>
          <w:tab/>
        </w:r>
        <w:r w:rsidR="008D4E17">
          <w:rPr>
            <w:noProof/>
            <w:webHidden/>
          </w:rPr>
          <w:fldChar w:fldCharType="begin"/>
        </w:r>
        <w:r w:rsidR="008D4E17">
          <w:rPr>
            <w:noProof/>
            <w:webHidden/>
          </w:rPr>
          <w:instrText xml:space="preserve"> PAGEREF _Toc488767967 \h </w:instrText>
        </w:r>
        <w:r w:rsidR="008D4E17">
          <w:rPr>
            <w:noProof/>
            <w:webHidden/>
          </w:rPr>
        </w:r>
        <w:r w:rsidR="008D4E17">
          <w:rPr>
            <w:noProof/>
            <w:webHidden/>
          </w:rPr>
          <w:fldChar w:fldCharType="separate"/>
        </w:r>
        <w:r w:rsidR="008D4E17">
          <w:rPr>
            <w:noProof/>
            <w:webHidden/>
          </w:rPr>
          <w:t>4</w:t>
        </w:r>
        <w:r w:rsidR="008D4E17">
          <w:rPr>
            <w:noProof/>
            <w:webHidden/>
          </w:rPr>
          <w:fldChar w:fldCharType="end"/>
        </w:r>
      </w:hyperlink>
    </w:p>
    <w:p w14:paraId="1D0A2132" w14:textId="77777777" w:rsidR="008D4E17" w:rsidRDefault="00304E55">
      <w:pPr>
        <w:pStyle w:val="TDC1"/>
        <w:rPr>
          <w:rFonts w:asciiTheme="minorHAnsi" w:eastAsiaTheme="minorEastAsia" w:hAnsiTheme="minorHAnsi" w:cstheme="minorBidi"/>
          <w:noProof/>
          <w:sz w:val="22"/>
        </w:rPr>
      </w:pPr>
      <w:hyperlink w:anchor="_Toc488767968" w:history="1">
        <w:r w:rsidR="008D4E17" w:rsidRPr="0054517F">
          <w:rPr>
            <w:rStyle w:val="Hipervnculo"/>
            <w:rFonts w:cs="Arial"/>
            <w:noProof/>
            <w:kern w:val="28"/>
          </w:rPr>
          <w:t>2.</w:t>
        </w:r>
        <w:r w:rsidR="008D4E17">
          <w:rPr>
            <w:rFonts w:asciiTheme="minorHAnsi" w:eastAsiaTheme="minorEastAsia" w:hAnsiTheme="minorHAnsi" w:cstheme="minorBidi"/>
            <w:noProof/>
            <w:sz w:val="22"/>
          </w:rPr>
          <w:tab/>
        </w:r>
        <w:r w:rsidR="008D4E17" w:rsidRPr="0054517F">
          <w:rPr>
            <w:rStyle w:val="Hipervnculo"/>
            <w:rFonts w:cs="Arial"/>
            <w:noProof/>
            <w:kern w:val="28"/>
          </w:rPr>
          <w:t>ESPECIFICACIONES TÉCNICAS</w:t>
        </w:r>
        <w:r w:rsidR="008D4E17">
          <w:rPr>
            <w:noProof/>
            <w:webHidden/>
          </w:rPr>
          <w:tab/>
        </w:r>
        <w:r w:rsidR="008D4E17">
          <w:rPr>
            <w:noProof/>
            <w:webHidden/>
          </w:rPr>
          <w:fldChar w:fldCharType="begin"/>
        </w:r>
        <w:r w:rsidR="008D4E17">
          <w:rPr>
            <w:noProof/>
            <w:webHidden/>
          </w:rPr>
          <w:instrText xml:space="preserve"> PAGEREF _Toc488767968 \h </w:instrText>
        </w:r>
        <w:r w:rsidR="008D4E17">
          <w:rPr>
            <w:noProof/>
            <w:webHidden/>
          </w:rPr>
        </w:r>
        <w:r w:rsidR="008D4E17">
          <w:rPr>
            <w:noProof/>
            <w:webHidden/>
          </w:rPr>
          <w:fldChar w:fldCharType="separate"/>
        </w:r>
        <w:r w:rsidR="008D4E17">
          <w:rPr>
            <w:noProof/>
            <w:webHidden/>
          </w:rPr>
          <w:t>4</w:t>
        </w:r>
        <w:r w:rsidR="008D4E17">
          <w:rPr>
            <w:noProof/>
            <w:webHidden/>
          </w:rPr>
          <w:fldChar w:fldCharType="end"/>
        </w:r>
      </w:hyperlink>
    </w:p>
    <w:p w14:paraId="28A82D11" w14:textId="77777777" w:rsidR="008D4E17" w:rsidRDefault="00304E55">
      <w:pPr>
        <w:pStyle w:val="TDC2"/>
        <w:tabs>
          <w:tab w:val="left" w:pos="880"/>
          <w:tab w:val="right" w:pos="9911"/>
        </w:tabs>
        <w:rPr>
          <w:rFonts w:asciiTheme="minorHAnsi" w:eastAsiaTheme="minorEastAsia" w:hAnsiTheme="minorHAnsi" w:cstheme="minorBidi"/>
          <w:noProof/>
          <w:sz w:val="22"/>
        </w:rPr>
      </w:pPr>
      <w:hyperlink w:anchor="_Toc488767969" w:history="1">
        <w:r w:rsidR="008D4E17" w:rsidRPr="0054517F">
          <w:rPr>
            <w:rStyle w:val="Hipervnculo"/>
            <w:rFonts w:cs="Arial"/>
            <w:noProof/>
          </w:rPr>
          <w:t>2.1</w:t>
        </w:r>
        <w:r w:rsidR="008D4E17">
          <w:rPr>
            <w:rFonts w:asciiTheme="minorHAnsi" w:eastAsiaTheme="minorEastAsia" w:hAnsiTheme="minorHAnsi" w:cstheme="minorBidi"/>
            <w:noProof/>
            <w:sz w:val="22"/>
          </w:rPr>
          <w:tab/>
        </w:r>
        <w:r w:rsidR="008D4E17" w:rsidRPr="0054517F">
          <w:rPr>
            <w:rStyle w:val="Hipervnculo"/>
            <w:rFonts w:cs="Arial"/>
            <w:noProof/>
          </w:rPr>
          <w:t>CARACTERISTICAS DEL SERVICIO.</w:t>
        </w:r>
        <w:r w:rsidR="008D4E17">
          <w:rPr>
            <w:noProof/>
            <w:webHidden/>
          </w:rPr>
          <w:tab/>
        </w:r>
        <w:r w:rsidR="008D4E17">
          <w:rPr>
            <w:noProof/>
            <w:webHidden/>
          </w:rPr>
          <w:fldChar w:fldCharType="begin"/>
        </w:r>
        <w:r w:rsidR="008D4E17">
          <w:rPr>
            <w:noProof/>
            <w:webHidden/>
          </w:rPr>
          <w:instrText xml:space="preserve"> PAGEREF _Toc488767969 \h </w:instrText>
        </w:r>
        <w:r w:rsidR="008D4E17">
          <w:rPr>
            <w:noProof/>
            <w:webHidden/>
          </w:rPr>
        </w:r>
        <w:r w:rsidR="008D4E17">
          <w:rPr>
            <w:noProof/>
            <w:webHidden/>
          </w:rPr>
          <w:fldChar w:fldCharType="separate"/>
        </w:r>
        <w:r w:rsidR="008D4E17">
          <w:rPr>
            <w:noProof/>
            <w:webHidden/>
          </w:rPr>
          <w:t>4</w:t>
        </w:r>
        <w:r w:rsidR="008D4E17">
          <w:rPr>
            <w:noProof/>
            <w:webHidden/>
          </w:rPr>
          <w:fldChar w:fldCharType="end"/>
        </w:r>
      </w:hyperlink>
    </w:p>
    <w:p w14:paraId="56D5BDF7" w14:textId="77777777" w:rsidR="008D4E17" w:rsidRDefault="00304E55">
      <w:pPr>
        <w:pStyle w:val="TDC2"/>
        <w:tabs>
          <w:tab w:val="left" w:pos="880"/>
          <w:tab w:val="right" w:pos="9911"/>
        </w:tabs>
        <w:rPr>
          <w:rFonts w:asciiTheme="minorHAnsi" w:eastAsiaTheme="minorEastAsia" w:hAnsiTheme="minorHAnsi" w:cstheme="minorBidi"/>
          <w:noProof/>
          <w:sz w:val="22"/>
        </w:rPr>
      </w:pPr>
      <w:hyperlink w:anchor="_Toc488767970" w:history="1">
        <w:r w:rsidR="008D4E17" w:rsidRPr="0054517F">
          <w:rPr>
            <w:rStyle w:val="Hipervnculo"/>
            <w:rFonts w:cs="Arial"/>
            <w:noProof/>
          </w:rPr>
          <w:t>2.2</w:t>
        </w:r>
        <w:r w:rsidR="008D4E17">
          <w:rPr>
            <w:rFonts w:asciiTheme="minorHAnsi" w:eastAsiaTheme="minorEastAsia" w:hAnsiTheme="minorHAnsi" w:cstheme="minorBidi"/>
            <w:noProof/>
            <w:sz w:val="22"/>
          </w:rPr>
          <w:tab/>
        </w:r>
        <w:r w:rsidR="008D4E17" w:rsidRPr="0054517F">
          <w:rPr>
            <w:rStyle w:val="Hipervnculo"/>
            <w:rFonts w:cs="Arial"/>
            <w:noProof/>
          </w:rPr>
          <w:t>CARACTERISTICAS  DE LOS VEHÍCULOS CONTRATADOS</w:t>
        </w:r>
        <w:r w:rsidR="008D4E17">
          <w:rPr>
            <w:noProof/>
            <w:webHidden/>
          </w:rPr>
          <w:tab/>
        </w:r>
        <w:r w:rsidR="008D4E17">
          <w:rPr>
            <w:noProof/>
            <w:webHidden/>
          </w:rPr>
          <w:fldChar w:fldCharType="begin"/>
        </w:r>
        <w:r w:rsidR="008D4E17">
          <w:rPr>
            <w:noProof/>
            <w:webHidden/>
          </w:rPr>
          <w:instrText xml:space="preserve"> PAGEREF _Toc488767970 \h </w:instrText>
        </w:r>
        <w:r w:rsidR="008D4E17">
          <w:rPr>
            <w:noProof/>
            <w:webHidden/>
          </w:rPr>
        </w:r>
        <w:r w:rsidR="008D4E17">
          <w:rPr>
            <w:noProof/>
            <w:webHidden/>
          </w:rPr>
          <w:fldChar w:fldCharType="separate"/>
        </w:r>
        <w:r w:rsidR="008D4E17">
          <w:rPr>
            <w:noProof/>
            <w:webHidden/>
          </w:rPr>
          <w:t>4</w:t>
        </w:r>
        <w:r w:rsidR="008D4E17">
          <w:rPr>
            <w:noProof/>
            <w:webHidden/>
          </w:rPr>
          <w:fldChar w:fldCharType="end"/>
        </w:r>
      </w:hyperlink>
    </w:p>
    <w:p w14:paraId="60E58FEF" w14:textId="77777777" w:rsidR="008D4E17" w:rsidRDefault="00304E55">
      <w:pPr>
        <w:pStyle w:val="TDC2"/>
        <w:tabs>
          <w:tab w:val="left" w:pos="1100"/>
          <w:tab w:val="right" w:pos="9911"/>
        </w:tabs>
        <w:rPr>
          <w:rFonts w:asciiTheme="minorHAnsi" w:eastAsiaTheme="minorEastAsia" w:hAnsiTheme="minorHAnsi" w:cstheme="minorBidi"/>
          <w:noProof/>
          <w:sz w:val="22"/>
        </w:rPr>
      </w:pPr>
      <w:hyperlink w:anchor="_Toc488767971" w:history="1">
        <w:r w:rsidR="008D4E17" w:rsidRPr="0054517F">
          <w:rPr>
            <w:rStyle w:val="Hipervnculo"/>
            <w:rFonts w:cs="Arial"/>
            <w:noProof/>
          </w:rPr>
          <w:t>2.2.1</w:t>
        </w:r>
        <w:r w:rsidR="008D4E17">
          <w:rPr>
            <w:rFonts w:asciiTheme="minorHAnsi" w:eastAsiaTheme="minorEastAsia" w:hAnsiTheme="minorHAnsi" w:cstheme="minorBidi"/>
            <w:noProof/>
            <w:sz w:val="22"/>
          </w:rPr>
          <w:tab/>
        </w:r>
        <w:r w:rsidR="008D4E17" w:rsidRPr="0054517F">
          <w:rPr>
            <w:rStyle w:val="Hipervnculo"/>
            <w:rFonts w:cs="Arial"/>
            <w:noProof/>
          </w:rPr>
          <w:t>CAMION CON FURGÓN</w:t>
        </w:r>
        <w:r w:rsidR="008D4E17">
          <w:rPr>
            <w:noProof/>
            <w:webHidden/>
          </w:rPr>
          <w:tab/>
        </w:r>
        <w:r w:rsidR="008D4E17">
          <w:rPr>
            <w:noProof/>
            <w:webHidden/>
          </w:rPr>
          <w:fldChar w:fldCharType="begin"/>
        </w:r>
        <w:r w:rsidR="008D4E17">
          <w:rPr>
            <w:noProof/>
            <w:webHidden/>
          </w:rPr>
          <w:instrText xml:space="preserve"> PAGEREF _Toc488767971 \h </w:instrText>
        </w:r>
        <w:r w:rsidR="008D4E17">
          <w:rPr>
            <w:noProof/>
            <w:webHidden/>
          </w:rPr>
        </w:r>
        <w:r w:rsidR="008D4E17">
          <w:rPr>
            <w:noProof/>
            <w:webHidden/>
          </w:rPr>
          <w:fldChar w:fldCharType="separate"/>
        </w:r>
        <w:r w:rsidR="008D4E17">
          <w:rPr>
            <w:noProof/>
            <w:webHidden/>
          </w:rPr>
          <w:t>4</w:t>
        </w:r>
        <w:r w:rsidR="008D4E17">
          <w:rPr>
            <w:noProof/>
            <w:webHidden/>
          </w:rPr>
          <w:fldChar w:fldCharType="end"/>
        </w:r>
      </w:hyperlink>
    </w:p>
    <w:p w14:paraId="61CFB08B" w14:textId="77777777" w:rsidR="008D4E17" w:rsidRDefault="00304E55">
      <w:pPr>
        <w:pStyle w:val="TDC2"/>
        <w:tabs>
          <w:tab w:val="left" w:pos="1100"/>
          <w:tab w:val="right" w:pos="9911"/>
        </w:tabs>
        <w:rPr>
          <w:rFonts w:asciiTheme="minorHAnsi" w:eastAsiaTheme="minorEastAsia" w:hAnsiTheme="minorHAnsi" w:cstheme="minorBidi"/>
          <w:noProof/>
          <w:sz w:val="22"/>
        </w:rPr>
      </w:pPr>
      <w:hyperlink w:anchor="_Toc488767972" w:history="1">
        <w:r w:rsidR="008D4E17" w:rsidRPr="0054517F">
          <w:rPr>
            <w:rStyle w:val="Hipervnculo"/>
            <w:rFonts w:cs="Arial"/>
            <w:noProof/>
          </w:rPr>
          <w:t>2.2.2</w:t>
        </w:r>
        <w:r w:rsidR="008D4E17">
          <w:rPr>
            <w:rFonts w:asciiTheme="minorHAnsi" w:eastAsiaTheme="minorEastAsia" w:hAnsiTheme="minorHAnsi" w:cstheme="minorBidi"/>
            <w:noProof/>
            <w:sz w:val="22"/>
          </w:rPr>
          <w:tab/>
        </w:r>
        <w:r w:rsidR="008D4E17" w:rsidRPr="0054517F">
          <w:rPr>
            <w:rStyle w:val="Hipervnculo"/>
            <w:rFonts w:cs="Arial"/>
            <w:noProof/>
          </w:rPr>
          <w:t>REVISACIÓN DEL VEHÍCULO</w:t>
        </w:r>
        <w:r w:rsidR="008D4E17">
          <w:rPr>
            <w:noProof/>
            <w:webHidden/>
          </w:rPr>
          <w:tab/>
        </w:r>
        <w:r w:rsidR="008D4E17">
          <w:rPr>
            <w:noProof/>
            <w:webHidden/>
          </w:rPr>
          <w:fldChar w:fldCharType="begin"/>
        </w:r>
        <w:r w:rsidR="008D4E17">
          <w:rPr>
            <w:noProof/>
            <w:webHidden/>
          </w:rPr>
          <w:instrText xml:space="preserve"> PAGEREF _Toc488767972 \h </w:instrText>
        </w:r>
        <w:r w:rsidR="008D4E17">
          <w:rPr>
            <w:noProof/>
            <w:webHidden/>
          </w:rPr>
        </w:r>
        <w:r w:rsidR="008D4E17">
          <w:rPr>
            <w:noProof/>
            <w:webHidden/>
          </w:rPr>
          <w:fldChar w:fldCharType="separate"/>
        </w:r>
        <w:r w:rsidR="008D4E17">
          <w:rPr>
            <w:noProof/>
            <w:webHidden/>
          </w:rPr>
          <w:t>4</w:t>
        </w:r>
        <w:r w:rsidR="008D4E17">
          <w:rPr>
            <w:noProof/>
            <w:webHidden/>
          </w:rPr>
          <w:fldChar w:fldCharType="end"/>
        </w:r>
      </w:hyperlink>
    </w:p>
    <w:p w14:paraId="77B4B3D6" w14:textId="77777777" w:rsidR="008D4E17" w:rsidRDefault="00304E55">
      <w:pPr>
        <w:pStyle w:val="TDC2"/>
        <w:tabs>
          <w:tab w:val="left" w:pos="880"/>
          <w:tab w:val="right" w:pos="9911"/>
        </w:tabs>
        <w:rPr>
          <w:rFonts w:asciiTheme="minorHAnsi" w:eastAsiaTheme="minorEastAsia" w:hAnsiTheme="minorHAnsi" w:cstheme="minorBidi"/>
          <w:noProof/>
          <w:sz w:val="22"/>
        </w:rPr>
      </w:pPr>
      <w:hyperlink w:anchor="_Toc488767973" w:history="1">
        <w:r w:rsidR="008D4E17" w:rsidRPr="0054517F">
          <w:rPr>
            <w:rStyle w:val="Hipervnculo"/>
            <w:rFonts w:cs="Arial"/>
            <w:noProof/>
          </w:rPr>
          <w:t>2.3</w:t>
        </w:r>
        <w:r w:rsidR="008D4E17">
          <w:rPr>
            <w:rFonts w:asciiTheme="minorHAnsi" w:eastAsiaTheme="minorEastAsia" w:hAnsiTheme="minorHAnsi" w:cstheme="minorBidi"/>
            <w:noProof/>
            <w:sz w:val="22"/>
          </w:rPr>
          <w:tab/>
        </w:r>
        <w:r w:rsidR="008D4E17" w:rsidRPr="0054517F">
          <w:rPr>
            <w:rStyle w:val="Hipervnculo"/>
            <w:rFonts w:cs="Arial"/>
            <w:noProof/>
          </w:rPr>
          <w:t>DEL CHOFER</w:t>
        </w:r>
        <w:r w:rsidR="008D4E17">
          <w:rPr>
            <w:noProof/>
            <w:webHidden/>
          </w:rPr>
          <w:tab/>
        </w:r>
        <w:r w:rsidR="008D4E17">
          <w:rPr>
            <w:noProof/>
            <w:webHidden/>
          </w:rPr>
          <w:fldChar w:fldCharType="begin"/>
        </w:r>
        <w:r w:rsidR="008D4E17">
          <w:rPr>
            <w:noProof/>
            <w:webHidden/>
          </w:rPr>
          <w:instrText xml:space="preserve"> PAGEREF _Toc488767973 \h </w:instrText>
        </w:r>
        <w:r w:rsidR="008D4E17">
          <w:rPr>
            <w:noProof/>
            <w:webHidden/>
          </w:rPr>
        </w:r>
        <w:r w:rsidR="008D4E17">
          <w:rPr>
            <w:noProof/>
            <w:webHidden/>
          </w:rPr>
          <w:fldChar w:fldCharType="separate"/>
        </w:r>
        <w:r w:rsidR="008D4E17">
          <w:rPr>
            <w:noProof/>
            <w:webHidden/>
          </w:rPr>
          <w:t>5</w:t>
        </w:r>
        <w:r w:rsidR="008D4E17">
          <w:rPr>
            <w:noProof/>
            <w:webHidden/>
          </w:rPr>
          <w:fldChar w:fldCharType="end"/>
        </w:r>
      </w:hyperlink>
    </w:p>
    <w:p w14:paraId="6A6415CC" w14:textId="77777777" w:rsidR="008D4E17" w:rsidRDefault="00304E55">
      <w:pPr>
        <w:pStyle w:val="TDC2"/>
        <w:tabs>
          <w:tab w:val="left" w:pos="880"/>
          <w:tab w:val="right" w:pos="9911"/>
        </w:tabs>
        <w:rPr>
          <w:rFonts w:asciiTheme="minorHAnsi" w:eastAsiaTheme="minorEastAsia" w:hAnsiTheme="minorHAnsi" w:cstheme="minorBidi"/>
          <w:noProof/>
          <w:sz w:val="22"/>
        </w:rPr>
      </w:pPr>
      <w:hyperlink w:anchor="_Toc488767974" w:history="1">
        <w:r w:rsidR="008D4E17" w:rsidRPr="0054517F">
          <w:rPr>
            <w:rStyle w:val="Hipervnculo"/>
            <w:rFonts w:cs="Arial"/>
            <w:noProof/>
          </w:rPr>
          <w:t>2.4</w:t>
        </w:r>
        <w:r w:rsidR="008D4E17">
          <w:rPr>
            <w:rFonts w:asciiTheme="minorHAnsi" w:eastAsiaTheme="minorEastAsia" w:hAnsiTheme="minorHAnsi" w:cstheme="minorBidi"/>
            <w:noProof/>
            <w:sz w:val="22"/>
          </w:rPr>
          <w:tab/>
        </w:r>
        <w:r w:rsidR="008D4E17" w:rsidRPr="0054517F">
          <w:rPr>
            <w:rStyle w:val="Hipervnculo"/>
            <w:rFonts w:cs="Arial"/>
            <w:noProof/>
          </w:rPr>
          <w:t>COORDINACIÓN CON EL BHU</w:t>
        </w:r>
        <w:r w:rsidR="008D4E17">
          <w:rPr>
            <w:noProof/>
            <w:webHidden/>
          </w:rPr>
          <w:tab/>
        </w:r>
        <w:r w:rsidR="008D4E17">
          <w:rPr>
            <w:noProof/>
            <w:webHidden/>
          </w:rPr>
          <w:fldChar w:fldCharType="begin"/>
        </w:r>
        <w:r w:rsidR="008D4E17">
          <w:rPr>
            <w:noProof/>
            <w:webHidden/>
          </w:rPr>
          <w:instrText xml:space="preserve"> PAGEREF _Toc488767974 \h </w:instrText>
        </w:r>
        <w:r w:rsidR="008D4E17">
          <w:rPr>
            <w:noProof/>
            <w:webHidden/>
          </w:rPr>
        </w:r>
        <w:r w:rsidR="008D4E17">
          <w:rPr>
            <w:noProof/>
            <w:webHidden/>
          </w:rPr>
          <w:fldChar w:fldCharType="separate"/>
        </w:r>
        <w:r w:rsidR="008D4E17">
          <w:rPr>
            <w:noProof/>
            <w:webHidden/>
          </w:rPr>
          <w:t>5</w:t>
        </w:r>
        <w:r w:rsidR="008D4E17">
          <w:rPr>
            <w:noProof/>
            <w:webHidden/>
          </w:rPr>
          <w:fldChar w:fldCharType="end"/>
        </w:r>
      </w:hyperlink>
    </w:p>
    <w:p w14:paraId="1CA51318" w14:textId="77777777" w:rsidR="008D4E17" w:rsidRDefault="00304E55">
      <w:pPr>
        <w:pStyle w:val="TDC2"/>
        <w:tabs>
          <w:tab w:val="left" w:pos="880"/>
          <w:tab w:val="right" w:pos="9911"/>
        </w:tabs>
        <w:rPr>
          <w:rFonts w:asciiTheme="minorHAnsi" w:eastAsiaTheme="minorEastAsia" w:hAnsiTheme="minorHAnsi" w:cstheme="minorBidi"/>
          <w:noProof/>
          <w:sz w:val="22"/>
        </w:rPr>
      </w:pPr>
      <w:hyperlink w:anchor="_Toc488767975" w:history="1">
        <w:r w:rsidR="008D4E17" w:rsidRPr="0054517F">
          <w:rPr>
            <w:rStyle w:val="Hipervnculo"/>
            <w:rFonts w:cs="Arial"/>
            <w:noProof/>
          </w:rPr>
          <w:t>2.5</w:t>
        </w:r>
        <w:r w:rsidR="008D4E17">
          <w:rPr>
            <w:rFonts w:asciiTheme="minorHAnsi" w:eastAsiaTheme="minorEastAsia" w:hAnsiTheme="minorHAnsi" w:cstheme="minorBidi"/>
            <w:noProof/>
            <w:sz w:val="22"/>
          </w:rPr>
          <w:tab/>
        </w:r>
        <w:r w:rsidR="008D4E17" w:rsidRPr="0054517F">
          <w:rPr>
            <w:rStyle w:val="Hipervnculo"/>
            <w:rFonts w:cs="Arial"/>
            <w:noProof/>
          </w:rPr>
          <w:t>TIEMPO DE RESPUESTA</w:t>
        </w:r>
        <w:r w:rsidR="008D4E17">
          <w:rPr>
            <w:noProof/>
            <w:webHidden/>
          </w:rPr>
          <w:tab/>
        </w:r>
        <w:r w:rsidR="008D4E17">
          <w:rPr>
            <w:noProof/>
            <w:webHidden/>
          </w:rPr>
          <w:fldChar w:fldCharType="begin"/>
        </w:r>
        <w:r w:rsidR="008D4E17">
          <w:rPr>
            <w:noProof/>
            <w:webHidden/>
          </w:rPr>
          <w:instrText xml:space="preserve"> PAGEREF _Toc488767975 \h </w:instrText>
        </w:r>
        <w:r w:rsidR="008D4E17">
          <w:rPr>
            <w:noProof/>
            <w:webHidden/>
          </w:rPr>
        </w:r>
        <w:r w:rsidR="008D4E17">
          <w:rPr>
            <w:noProof/>
            <w:webHidden/>
          </w:rPr>
          <w:fldChar w:fldCharType="separate"/>
        </w:r>
        <w:r w:rsidR="008D4E17">
          <w:rPr>
            <w:noProof/>
            <w:webHidden/>
          </w:rPr>
          <w:t>5</w:t>
        </w:r>
        <w:r w:rsidR="008D4E17">
          <w:rPr>
            <w:noProof/>
            <w:webHidden/>
          </w:rPr>
          <w:fldChar w:fldCharType="end"/>
        </w:r>
      </w:hyperlink>
    </w:p>
    <w:p w14:paraId="03DA4D59" w14:textId="77777777" w:rsidR="008D4E17" w:rsidRDefault="00304E55">
      <w:pPr>
        <w:pStyle w:val="TDC2"/>
        <w:tabs>
          <w:tab w:val="left" w:pos="880"/>
          <w:tab w:val="right" w:pos="9911"/>
        </w:tabs>
        <w:rPr>
          <w:rFonts w:asciiTheme="minorHAnsi" w:eastAsiaTheme="minorEastAsia" w:hAnsiTheme="minorHAnsi" w:cstheme="minorBidi"/>
          <w:noProof/>
          <w:sz w:val="22"/>
        </w:rPr>
      </w:pPr>
      <w:hyperlink w:anchor="_Toc488767976" w:history="1">
        <w:r w:rsidR="008D4E17" w:rsidRPr="0054517F">
          <w:rPr>
            <w:rStyle w:val="Hipervnculo"/>
            <w:rFonts w:cs="Arial"/>
            <w:noProof/>
          </w:rPr>
          <w:t>2.6</w:t>
        </w:r>
        <w:r w:rsidR="008D4E17">
          <w:rPr>
            <w:rFonts w:asciiTheme="minorHAnsi" w:eastAsiaTheme="minorEastAsia" w:hAnsiTheme="minorHAnsi" w:cstheme="minorBidi"/>
            <w:noProof/>
            <w:sz w:val="22"/>
          </w:rPr>
          <w:tab/>
        </w:r>
        <w:r w:rsidR="008D4E17" w:rsidRPr="0054517F">
          <w:rPr>
            <w:rStyle w:val="Hipervnculo"/>
            <w:rFonts w:cs="Arial"/>
            <w:noProof/>
          </w:rPr>
          <w:t>SEGUROS</w:t>
        </w:r>
        <w:r w:rsidR="008D4E17">
          <w:rPr>
            <w:noProof/>
            <w:webHidden/>
          </w:rPr>
          <w:tab/>
        </w:r>
        <w:r w:rsidR="008D4E17">
          <w:rPr>
            <w:noProof/>
            <w:webHidden/>
          </w:rPr>
          <w:fldChar w:fldCharType="begin"/>
        </w:r>
        <w:r w:rsidR="008D4E17">
          <w:rPr>
            <w:noProof/>
            <w:webHidden/>
          </w:rPr>
          <w:instrText xml:space="preserve"> PAGEREF _Toc488767976 \h </w:instrText>
        </w:r>
        <w:r w:rsidR="008D4E17">
          <w:rPr>
            <w:noProof/>
            <w:webHidden/>
          </w:rPr>
        </w:r>
        <w:r w:rsidR="008D4E17">
          <w:rPr>
            <w:noProof/>
            <w:webHidden/>
          </w:rPr>
          <w:fldChar w:fldCharType="separate"/>
        </w:r>
        <w:r w:rsidR="008D4E17">
          <w:rPr>
            <w:noProof/>
            <w:webHidden/>
          </w:rPr>
          <w:t>5</w:t>
        </w:r>
        <w:r w:rsidR="008D4E17">
          <w:rPr>
            <w:noProof/>
            <w:webHidden/>
          </w:rPr>
          <w:fldChar w:fldCharType="end"/>
        </w:r>
      </w:hyperlink>
    </w:p>
    <w:p w14:paraId="68D609B3" w14:textId="77777777" w:rsidR="008D4E17" w:rsidRDefault="00304E55">
      <w:pPr>
        <w:pStyle w:val="TDC1"/>
        <w:rPr>
          <w:rFonts w:asciiTheme="minorHAnsi" w:eastAsiaTheme="minorEastAsia" w:hAnsiTheme="minorHAnsi" w:cstheme="minorBidi"/>
          <w:noProof/>
          <w:sz w:val="22"/>
        </w:rPr>
      </w:pPr>
      <w:hyperlink w:anchor="_Toc488767977" w:history="1">
        <w:r w:rsidR="008D4E17" w:rsidRPr="0054517F">
          <w:rPr>
            <w:rStyle w:val="Hipervnculo"/>
            <w:rFonts w:cs="Arial"/>
            <w:noProof/>
            <w:kern w:val="28"/>
          </w:rPr>
          <w:t>3.</w:t>
        </w:r>
        <w:r w:rsidR="008D4E17">
          <w:rPr>
            <w:rFonts w:asciiTheme="minorHAnsi" w:eastAsiaTheme="minorEastAsia" w:hAnsiTheme="minorHAnsi" w:cstheme="minorBidi"/>
            <w:noProof/>
            <w:sz w:val="22"/>
          </w:rPr>
          <w:tab/>
        </w:r>
        <w:r w:rsidR="008D4E17" w:rsidRPr="0054517F">
          <w:rPr>
            <w:rStyle w:val="Hipervnculo"/>
            <w:rFonts w:cs="Arial"/>
            <w:noProof/>
            <w:kern w:val="28"/>
          </w:rPr>
          <w:t>NORMAS Y DISPOSICIONES ESPECIALMENTE APLICABLES</w:t>
        </w:r>
        <w:r w:rsidR="008D4E17">
          <w:rPr>
            <w:noProof/>
            <w:webHidden/>
          </w:rPr>
          <w:tab/>
        </w:r>
        <w:r w:rsidR="008D4E17">
          <w:rPr>
            <w:noProof/>
            <w:webHidden/>
          </w:rPr>
          <w:fldChar w:fldCharType="begin"/>
        </w:r>
        <w:r w:rsidR="008D4E17">
          <w:rPr>
            <w:noProof/>
            <w:webHidden/>
          </w:rPr>
          <w:instrText xml:space="preserve"> PAGEREF _Toc488767977 \h </w:instrText>
        </w:r>
        <w:r w:rsidR="008D4E17">
          <w:rPr>
            <w:noProof/>
            <w:webHidden/>
          </w:rPr>
        </w:r>
        <w:r w:rsidR="008D4E17">
          <w:rPr>
            <w:noProof/>
            <w:webHidden/>
          </w:rPr>
          <w:fldChar w:fldCharType="separate"/>
        </w:r>
        <w:r w:rsidR="008D4E17">
          <w:rPr>
            <w:noProof/>
            <w:webHidden/>
          </w:rPr>
          <w:t>5</w:t>
        </w:r>
        <w:r w:rsidR="008D4E17">
          <w:rPr>
            <w:noProof/>
            <w:webHidden/>
          </w:rPr>
          <w:fldChar w:fldCharType="end"/>
        </w:r>
      </w:hyperlink>
    </w:p>
    <w:p w14:paraId="763F04F8" w14:textId="77777777" w:rsidR="008D4E17" w:rsidRDefault="00304E55">
      <w:pPr>
        <w:pStyle w:val="TDC1"/>
        <w:rPr>
          <w:rFonts w:asciiTheme="minorHAnsi" w:eastAsiaTheme="minorEastAsia" w:hAnsiTheme="minorHAnsi" w:cstheme="minorBidi"/>
          <w:noProof/>
          <w:sz w:val="22"/>
        </w:rPr>
      </w:pPr>
      <w:hyperlink w:anchor="_Toc488767978" w:history="1">
        <w:r w:rsidR="008D4E17" w:rsidRPr="0054517F">
          <w:rPr>
            <w:rStyle w:val="Hipervnculo"/>
            <w:rFonts w:cs="Arial"/>
            <w:noProof/>
            <w:kern w:val="28"/>
          </w:rPr>
          <w:t>4.</w:t>
        </w:r>
        <w:r w:rsidR="008D4E17">
          <w:rPr>
            <w:rFonts w:asciiTheme="minorHAnsi" w:eastAsiaTheme="minorEastAsia" w:hAnsiTheme="minorHAnsi" w:cstheme="minorBidi"/>
            <w:noProof/>
            <w:sz w:val="22"/>
          </w:rPr>
          <w:tab/>
        </w:r>
        <w:r w:rsidR="008D4E17" w:rsidRPr="0054517F">
          <w:rPr>
            <w:rStyle w:val="Hipervnculo"/>
            <w:rFonts w:cs="Arial"/>
            <w:noProof/>
            <w:kern w:val="28"/>
          </w:rPr>
          <w:t>COMUNICACIONES Y NOTIFICACIONES</w:t>
        </w:r>
        <w:r w:rsidR="008D4E17">
          <w:rPr>
            <w:noProof/>
            <w:webHidden/>
          </w:rPr>
          <w:tab/>
        </w:r>
        <w:r w:rsidR="008D4E17">
          <w:rPr>
            <w:noProof/>
            <w:webHidden/>
          </w:rPr>
          <w:fldChar w:fldCharType="begin"/>
        </w:r>
        <w:r w:rsidR="008D4E17">
          <w:rPr>
            <w:noProof/>
            <w:webHidden/>
          </w:rPr>
          <w:instrText xml:space="preserve"> PAGEREF _Toc488767978 \h </w:instrText>
        </w:r>
        <w:r w:rsidR="008D4E17">
          <w:rPr>
            <w:noProof/>
            <w:webHidden/>
          </w:rPr>
        </w:r>
        <w:r w:rsidR="008D4E17">
          <w:rPr>
            <w:noProof/>
            <w:webHidden/>
          </w:rPr>
          <w:fldChar w:fldCharType="separate"/>
        </w:r>
        <w:r w:rsidR="008D4E17">
          <w:rPr>
            <w:noProof/>
            <w:webHidden/>
          </w:rPr>
          <w:t>6</w:t>
        </w:r>
        <w:r w:rsidR="008D4E17">
          <w:rPr>
            <w:noProof/>
            <w:webHidden/>
          </w:rPr>
          <w:fldChar w:fldCharType="end"/>
        </w:r>
      </w:hyperlink>
    </w:p>
    <w:p w14:paraId="6AAEA257" w14:textId="77777777" w:rsidR="008D4E17" w:rsidRDefault="00304E55">
      <w:pPr>
        <w:pStyle w:val="TDC1"/>
        <w:rPr>
          <w:rFonts w:asciiTheme="minorHAnsi" w:eastAsiaTheme="minorEastAsia" w:hAnsiTheme="minorHAnsi" w:cstheme="minorBidi"/>
          <w:noProof/>
          <w:sz w:val="22"/>
        </w:rPr>
      </w:pPr>
      <w:hyperlink w:anchor="_Toc488767979" w:history="1">
        <w:r w:rsidR="008D4E17" w:rsidRPr="0054517F">
          <w:rPr>
            <w:rStyle w:val="Hipervnculo"/>
            <w:rFonts w:cs="Arial"/>
            <w:noProof/>
            <w:kern w:val="28"/>
          </w:rPr>
          <w:t>5.</w:t>
        </w:r>
        <w:r w:rsidR="008D4E17">
          <w:rPr>
            <w:rFonts w:asciiTheme="minorHAnsi" w:eastAsiaTheme="minorEastAsia" w:hAnsiTheme="minorHAnsi" w:cstheme="minorBidi"/>
            <w:noProof/>
            <w:sz w:val="22"/>
          </w:rPr>
          <w:tab/>
        </w:r>
        <w:r w:rsidR="008D4E17" w:rsidRPr="0054517F">
          <w:rPr>
            <w:rStyle w:val="Hipervnculo"/>
            <w:rFonts w:cs="Arial"/>
            <w:noProof/>
            <w:kern w:val="28"/>
          </w:rPr>
          <w:t>ACLARACIONES SOBRE EL PLIEGO</w:t>
        </w:r>
        <w:r w:rsidR="008D4E17">
          <w:rPr>
            <w:noProof/>
            <w:webHidden/>
          </w:rPr>
          <w:tab/>
        </w:r>
        <w:r w:rsidR="008D4E17">
          <w:rPr>
            <w:noProof/>
            <w:webHidden/>
          </w:rPr>
          <w:fldChar w:fldCharType="begin"/>
        </w:r>
        <w:r w:rsidR="008D4E17">
          <w:rPr>
            <w:noProof/>
            <w:webHidden/>
          </w:rPr>
          <w:instrText xml:space="preserve"> PAGEREF _Toc488767979 \h </w:instrText>
        </w:r>
        <w:r w:rsidR="008D4E17">
          <w:rPr>
            <w:noProof/>
            <w:webHidden/>
          </w:rPr>
        </w:r>
        <w:r w:rsidR="008D4E17">
          <w:rPr>
            <w:noProof/>
            <w:webHidden/>
          </w:rPr>
          <w:fldChar w:fldCharType="separate"/>
        </w:r>
        <w:r w:rsidR="008D4E17">
          <w:rPr>
            <w:noProof/>
            <w:webHidden/>
          </w:rPr>
          <w:t>6</w:t>
        </w:r>
        <w:r w:rsidR="008D4E17">
          <w:rPr>
            <w:noProof/>
            <w:webHidden/>
          </w:rPr>
          <w:fldChar w:fldCharType="end"/>
        </w:r>
      </w:hyperlink>
    </w:p>
    <w:p w14:paraId="4896D45F" w14:textId="77777777" w:rsidR="008D4E17" w:rsidRDefault="00304E55">
      <w:pPr>
        <w:pStyle w:val="TDC1"/>
        <w:rPr>
          <w:rFonts w:asciiTheme="minorHAnsi" w:eastAsiaTheme="minorEastAsia" w:hAnsiTheme="minorHAnsi" w:cstheme="minorBidi"/>
          <w:noProof/>
          <w:sz w:val="22"/>
        </w:rPr>
      </w:pPr>
      <w:hyperlink w:anchor="_Toc488767980" w:history="1">
        <w:r w:rsidR="008D4E17" w:rsidRPr="0054517F">
          <w:rPr>
            <w:rStyle w:val="Hipervnculo"/>
            <w:rFonts w:cs="Arial"/>
            <w:noProof/>
            <w:kern w:val="28"/>
          </w:rPr>
          <w:t>6.</w:t>
        </w:r>
        <w:r w:rsidR="008D4E17">
          <w:rPr>
            <w:rFonts w:asciiTheme="minorHAnsi" w:eastAsiaTheme="minorEastAsia" w:hAnsiTheme="minorHAnsi" w:cstheme="minorBidi"/>
            <w:noProof/>
            <w:sz w:val="22"/>
          </w:rPr>
          <w:tab/>
        </w:r>
        <w:r w:rsidR="008D4E17" w:rsidRPr="0054517F">
          <w:rPr>
            <w:rStyle w:val="Hipervnculo"/>
            <w:rFonts w:cs="Arial"/>
            <w:noProof/>
            <w:kern w:val="28"/>
          </w:rPr>
          <w:t>DISCREPANCIAS TÉCNICAS</w:t>
        </w:r>
        <w:r w:rsidR="008D4E17">
          <w:rPr>
            <w:noProof/>
            <w:webHidden/>
          </w:rPr>
          <w:tab/>
        </w:r>
        <w:r w:rsidR="008D4E17">
          <w:rPr>
            <w:noProof/>
            <w:webHidden/>
          </w:rPr>
          <w:fldChar w:fldCharType="begin"/>
        </w:r>
        <w:r w:rsidR="008D4E17">
          <w:rPr>
            <w:noProof/>
            <w:webHidden/>
          </w:rPr>
          <w:instrText xml:space="preserve"> PAGEREF _Toc488767980 \h </w:instrText>
        </w:r>
        <w:r w:rsidR="008D4E17">
          <w:rPr>
            <w:noProof/>
            <w:webHidden/>
          </w:rPr>
        </w:r>
        <w:r w:rsidR="008D4E17">
          <w:rPr>
            <w:noProof/>
            <w:webHidden/>
          </w:rPr>
          <w:fldChar w:fldCharType="separate"/>
        </w:r>
        <w:r w:rsidR="008D4E17">
          <w:rPr>
            <w:noProof/>
            <w:webHidden/>
          </w:rPr>
          <w:t>6</w:t>
        </w:r>
        <w:r w:rsidR="008D4E17">
          <w:rPr>
            <w:noProof/>
            <w:webHidden/>
          </w:rPr>
          <w:fldChar w:fldCharType="end"/>
        </w:r>
      </w:hyperlink>
    </w:p>
    <w:p w14:paraId="5D5E2883" w14:textId="77777777" w:rsidR="008D4E17" w:rsidRDefault="00304E55">
      <w:pPr>
        <w:pStyle w:val="TDC1"/>
        <w:rPr>
          <w:rFonts w:asciiTheme="minorHAnsi" w:eastAsiaTheme="minorEastAsia" w:hAnsiTheme="minorHAnsi" w:cstheme="minorBidi"/>
          <w:noProof/>
          <w:sz w:val="22"/>
        </w:rPr>
      </w:pPr>
      <w:hyperlink w:anchor="_Toc488767981" w:history="1">
        <w:r w:rsidR="008D4E17" w:rsidRPr="0054517F">
          <w:rPr>
            <w:rStyle w:val="Hipervnculo"/>
            <w:rFonts w:cs="Arial"/>
            <w:noProof/>
            <w:kern w:val="28"/>
          </w:rPr>
          <w:t>7.</w:t>
        </w:r>
        <w:r w:rsidR="008D4E17">
          <w:rPr>
            <w:rFonts w:asciiTheme="minorHAnsi" w:eastAsiaTheme="minorEastAsia" w:hAnsiTheme="minorHAnsi" w:cstheme="minorBidi"/>
            <w:noProof/>
            <w:sz w:val="22"/>
          </w:rPr>
          <w:tab/>
        </w:r>
        <w:r w:rsidR="008D4E17" w:rsidRPr="0054517F">
          <w:rPr>
            <w:rStyle w:val="Hipervnculo"/>
            <w:rFonts w:cs="Arial"/>
            <w:noProof/>
            <w:kern w:val="28"/>
          </w:rPr>
          <w:t>PRÓRROGA DE APERTURA DE OFERTAS</w:t>
        </w:r>
        <w:r w:rsidR="008D4E17">
          <w:rPr>
            <w:noProof/>
            <w:webHidden/>
          </w:rPr>
          <w:tab/>
        </w:r>
        <w:r w:rsidR="008D4E17">
          <w:rPr>
            <w:noProof/>
            <w:webHidden/>
          </w:rPr>
          <w:fldChar w:fldCharType="begin"/>
        </w:r>
        <w:r w:rsidR="008D4E17">
          <w:rPr>
            <w:noProof/>
            <w:webHidden/>
          </w:rPr>
          <w:instrText xml:space="preserve"> PAGEREF _Toc488767981 \h </w:instrText>
        </w:r>
        <w:r w:rsidR="008D4E17">
          <w:rPr>
            <w:noProof/>
            <w:webHidden/>
          </w:rPr>
        </w:r>
        <w:r w:rsidR="008D4E17">
          <w:rPr>
            <w:noProof/>
            <w:webHidden/>
          </w:rPr>
          <w:fldChar w:fldCharType="separate"/>
        </w:r>
        <w:r w:rsidR="008D4E17">
          <w:rPr>
            <w:noProof/>
            <w:webHidden/>
          </w:rPr>
          <w:t>6</w:t>
        </w:r>
        <w:r w:rsidR="008D4E17">
          <w:rPr>
            <w:noProof/>
            <w:webHidden/>
          </w:rPr>
          <w:fldChar w:fldCharType="end"/>
        </w:r>
      </w:hyperlink>
    </w:p>
    <w:p w14:paraId="004507EE" w14:textId="77777777" w:rsidR="008D4E17" w:rsidRDefault="00304E55">
      <w:pPr>
        <w:pStyle w:val="TDC1"/>
        <w:rPr>
          <w:rFonts w:asciiTheme="minorHAnsi" w:eastAsiaTheme="minorEastAsia" w:hAnsiTheme="minorHAnsi" w:cstheme="minorBidi"/>
          <w:noProof/>
          <w:sz w:val="22"/>
        </w:rPr>
      </w:pPr>
      <w:hyperlink w:anchor="_Toc488767982" w:history="1">
        <w:r w:rsidR="008D4E17" w:rsidRPr="0054517F">
          <w:rPr>
            <w:rStyle w:val="Hipervnculo"/>
            <w:rFonts w:cs="Arial"/>
            <w:noProof/>
            <w:kern w:val="28"/>
          </w:rPr>
          <w:t>8.</w:t>
        </w:r>
        <w:r w:rsidR="008D4E17">
          <w:rPr>
            <w:rFonts w:asciiTheme="minorHAnsi" w:eastAsiaTheme="minorEastAsia" w:hAnsiTheme="minorHAnsi" w:cstheme="minorBidi"/>
            <w:noProof/>
            <w:sz w:val="22"/>
          </w:rPr>
          <w:tab/>
        </w:r>
        <w:r w:rsidR="008D4E17" w:rsidRPr="0054517F">
          <w:rPr>
            <w:rStyle w:val="Hipervnculo"/>
            <w:rFonts w:cs="Arial"/>
            <w:noProof/>
            <w:kern w:val="28"/>
          </w:rPr>
          <w:t>ANULACIÓN DEL LLAMADO</w:t>
        </w:r>
        <w:r w:rsidR="008D4E17">
          <w:rPr>
            <w:noProof/>
            <w:webHidden/>
          </w:rPr>
          <w:tab/>
        </w:r>
        <w:r w:rsidR="008D4E17">
          <w:rPr>
            <w:noProof/>
            <w:webHidden/>
          </w:rPr>
          <w:fldChar w:fldCharType="begin"/>
        </w:r>
        <w:r w:rsidR="008D4E17">
          <w:rPr>
            <w:noProof/>
            <w:webHidden/>
          </w:rPr>
          <w:instrText xml:space="preserve"> PAGEREF _Toc488767982 \h </w:instrText>
        </w:r>
        <w:r w:rsidR="008D4E17">
          <w:rPr>
            <w:noProof/>
            <w:webHidden/>
          </w:rPr>
        </w:r>
        <w:r w:rsidR="008D4E17">
          <w:rPr>
            <w:noProof/>
            <w:webHidden/>
          </w:rPr>
          <w:fldChar w:fldCharType="separate"/>
        </w:r>
        <w:r w:rsidR="008D4E17">
          <w:rPr>
            <w:noProof/>
            <w:webHidden/>
          </w:rPr>
          <w:t>6</w:t>
        </w:r>
        <w:r w:rsidR="008D4E17">
          <w:rPr>
            <w:noProof/>
            <w:webHidden/>
          </w:rPr>
          <w:fldChar w:fldCharType="end"/>
        </w:r>
      </w:hyperlink>
    </w:p>
    <w:p w14:paraId="734DDCDF" w14:textId="77777777" w:rsidR="008D4E17" w:rsidRDefault="00304E55">
      <w:pPr>
        <w:pStyle w:val="TDC1"/>
        <w:rPr>
          <w:rFonts w:asciiTheme="minorHAnsi" w:eastAsiaTheme="minorEastAsia" w:hAnsiTheme="minorHAnsi" w:cstheme="minorBidi"/>
          <w:noProof/>
          <w:sz w:val="22"/>
        </w:rPr>
      </w:pPr>
      <w:hyperlink w:anchor="_Toc488767983" w:history="1">
        <w:r w:rsidR="008D4E17" w:rsidRPr="0054517F">
          <w:rPr>
            <w:rStyle w:val="Hipervnculo"/>
            <w:rFonts w:cs="Arial"/>
            <w:noProof/>
            <w:kern w:val="28"/>
          </w:rPr>
          <w:t>9.</w:t>
        </w:r>
        <w:r w:rsidR="008D4E17">
          <w:rPr>
            <w:rFonts w:asciiTheme="minorHAnsi" w:eastAsiaTheme="minorEastAsia" w:hAnsiTheme="minorHAnsi" w:cstheme="minorBidi"/>
            <w:noProof/>
            <w:sz w:val="22"/>
          </w:rPr>
          <w:tab/>
        </w:r>
        <w:r w:rsidR="008D4E17" w:rsidRPr="0054517F">
          <w:rPr>
            <w:rStyle w:val="Hipervnculo"/>
            <w:rFonts w:cs="Arial"/>
            <w:noProof/>
            <w:kern w:val="28"/>
          </w:rPr>
          <w:t>PRESENTACIÓN DE LAS OFERTAS</w:t>
        </w:r>
        <w:r w:rsidR="008D4E17">
          <w:rPr>
            <w:noProof/>
            <w:webHidden/>
          </w:rPr>
          <w:tab/>
        </w:r>
        <w:r w:rsidR="008D4E17">
          <w:rPr>
            <w:noProof/>
            <w:webHidden/>
          </w:rPr>
          <w:fldChar w:fldCharType="begin"/>
        </w:r>
        <w:r w:rsidR="008D4E17">
          <w:rPr>
            <w:noProof/>
            <w:webHidden/>
          </w:rPr>
          <w:instrText xml:space="preserve"> PAGEREF _Toc488767983 \h </w:instrText>
        </w:r>
        <w:r w:rsidR="008D4E17">
          <w:rPr>
            <w:noProof/>
            <w:webHidden/>
          </w:rPr>
        </w:r>
        <w:r w:rsidR="008D4E17">
          <w:rPr>
            <w:noProof/>
            <w:webHidden/>
          </w:rPr>
          <w:fldChar w:fldCharType="separate"/>
        </w:r>
        <w:r w:rsidR="008D4E17">
          <w:rPr>
            <w:noProof/>
            <w:webHidden/>
          </w:rPr>
          <w:t>7</w:t>
        </w:r>
        <w:r w:rsidR="008D4E17">
          <w:rPr>
            <w:noProof/>
            <w:webHidden/>
          </w:rPr>
          <w:fldChar w:fldCharType="end"/>
        </w:r>
      </w:hyperlink>
    </w:p>
    <w:p w14:paraId="0D1F45B0" w14:textId="77777777" w:rsidR="008D4E17" w:rsidRDefault="00304E55">
      <w:pPr>
        <w:pStyle w:val="TDC1"/>
        <w:rPr>
          <w:rFonts w:asciiTheme="minorHAnsi" w:eastAsiaTheme="minorEastAsia" w:hAnsiTheme="minorHAnsi" w:cstheme="minorBidi"/>
          <w:noProof/>
          <w:sz w:val="22"/>
        </w:rPr>
      </w:pPr>
      <w:hyperlink w:anchor="_Toc488767984" w:history="1">
        <w:r w:rsidR="008D4E17" w:rsidRPr="0054517F">
          <w:rPr>
            <w:rStyle w:val="Hipervnculo"/>
            <w:rFonts w:cs="Arial"/>
            <w:noProof/>
            <w:kern w:val="28"/>
          </w:rPr>
          <w:t>10.</w:t>
        </w:r>
        <w:r w:rsidR="008D4E17">
          <w:rPr>
            <w:rFonts w:asciiTheme="minorHAnsi" w:eastAsiaTheme="minorEastAsia" w:hAnsiTheme="minorHAnsi" w:cstheme="minorBidi"/>
            <w:noProof/>
            <w:sz w:val="22"/>
          </w:rPr>
          <w:tab/>
        </w:r>
        <w:r w:rsidR="008D4E17" w:rsidRPr="0054517F">
          <w:rPr>
            <w:rStyle w:val="Hipervnculo"/>
            <w:rFonts w:cs="Arial"/>
            <w:noProof/>
            <w:kern w:val="28"/>
          </w:rPr>
          <w:t>REQUISITOS MÍNIMOS DE ADMISIBILIDAD</w:t>
        </w:r>
        <w:r w:rsidR="008D4E17">
          <w:rPr>
            <w:noProof/>
            <w:webHidden/>
          </w:rPr>
          <w:tab/>
        </w:r>
        <w:r w:rsidR="008D4E17">
          <w:rPr>
            <w:noProof/>
            <w:webHidden/>
          </w:rPr>
          <w:fldChar w:fldCharType="begin"/>
        </w:r>
        <w:r w:rsidR="008D4E17">
          <w:rPr>
            <w:noProof/>
            <w:webHidden/>
          </w:rPr>
          <w:instrText xml:space="preserve"> PAGEREF _Toc488767984 \h </w:instrText>
        </w:r>
        <w:r w:rsidR="008D4E17">
          <w:rPr>
            <w:noProof/>
            <w:webHidden/>
          </w:rPr>
        </w:r>
        <w:r w:rsidR="008D4E17">
          <w:rPr>
            <w:noProof/>
            <w:webHidden/>
          </w:rPr>
          <w:fldChar w:fldCharType="separate"/>
        </w:r>
        <w:r w:rsidR="008D4E17">
          <w:rPr>
            <w:noProof/>
            <w:webHidden/>
          </w:rPr>
          <w:t>7</w:t>
        </w:r>
        <w:r w:rsidR="008D4E17">
          <w:rPr>
            <w:noProof/>
            <w:webHidden/>
          </w:rPr>
          <w:fldChar w:fldCharType="end"/>
        </w:r>
      </w:hyperlink>
    </w:p>
    <w:p w14:paraId="03C11761" w14:textId="77777777" w:rsidR="008D4E17" w:rsidRDefault="00304E55">
      <w:pPr>
        <w:pStyle w:val="TDC1"/>
        <w:rPr>
          <w:rFonts w:asciiTheme="minorHAnsi" w:eastAsiaTheme="minorEastAsia" w:hAnsiTheme="minorHAnsi" w:cstheme="minorBidi"/>
          <w:noProof/>
          <w:sz w:val="22"/>
        </w:rPr>
      </w:pPr>
      <w:hyperlink w:anchor="_Toc488767985" w:history="1">
        <w:r w:rsidR="008D4E17" w:rsidRPr="0054517F">
          <w:rPr>
            <w:rStyle w:val="Hipervnculo"/>
            <w:rFonts w:cs="Arial"/>
            <w:noProof/>
            <w:kern w:val="28"/>
          </w:rPr>
          <w:t>11.</w:t>
        </w:r>
        <w:r w:rsidR="008D4E17">
          <w:rPr>
            <w:rFonts w:asciiTheme="minorHAnsi" w:eastAsiaTheme="minorEastAsia" w:hAnsiTheme="minorHAnsi" w:cstheme="minorBidi"/>
            <w:noProof/>
            <w:sz w:val="22"/>
          </w:rPr>
          <w:tab/>
        </w:r>
        <w:r w:rsidR="008D4E17" w:rsidRPr="0054517F">
          <w:rPr>
            <w:rStyle w:val="Hipervnculo"/>
            <w:rFonts w:cs="Arial"/>
            <w:noProof/>
            <w:kern w:val="28"/>
          </w:rPr>
          <w:t>DOCUMENTACIÓN ADICIONAL</w:t>
        </w:r>
        <w:r w:rsidR="008D4E17">
          <w:rPr>
            <w:noProof/>
            <w:webHidden/>
          </w:rPr>
          <w:tab/>
        </w:r>
        <w:r w:rsidR="008D4E17">
          <w:rPr>
            <w:noProof/>
            <w:webHidden/>
          </w:rPr>
          <w:fldChar w:fldCharType="begin"/>
        </w:r>
        <w:r w:rsidR="008D4E17">
          <w:rPr>
            <w:noProof/>
            <w:webHidden/>
          </w:rPr>
          <w:instrText xml:space="preserve"> PAGEREF _Toc488767985 \h </w:instrText>
        </w:r>
        <w:r w:rsidR="008D4E17">
          <w:rPr>
            <w:noProof/>
            <w:webHidden/>
          </w:rPr>
        </w:r>
        <w:r w:rsidR="008D4E17">
          <w:rPr>
            <w:noProof/>
            <w:webHidden/>
          </w:rPr>
          <w:fldChar w:fldCharType="separate"/>
        </w:r>
        <w:r w:rsidR="008D4E17">
          <w:rPr>
            <w:noProof/>
            <w:webHidden/>
          </w:rPr>
          <w:t>8</w:t>
        </w:r>
        <w:r w:rsidR="008D4E17">
          <w:rPr>
            <w:noProof/>
            <w:webHidden/>
          </w:rPr>
          <w:fldChar w:fldCharType="end"/>
        </w:r>
      </w:hyperlink>
    </w:p>
    <w:p w14:paraId="21AA9EAF" w14:textId="77777777" w:rsidR="008D4E17" w:rsidRDefault="00304E55">
      <w:pPr>
        <w:pStyle w:val="TDC1"/>
        <w:rPr>
          <w:rFonts w:asciiTheme="minorHAnsi" w:eastAsiaTheme="minorEastAsia" w:hAnsiTheme="minorHAnsi" w:cstheme="minorBidi"/>
          <w:noProof/>
          <w:sz w:val="22"/>
        </w:rPr>
      </w:pPr>
      <w:hyperlink w:anchor="_Toc488767986" w:history="1">
        <w:r w:rsidR="008D4E17" w:rsidRPr="0054517F">
          <w:rPr>
            <w:rStyle w:val="Hipervnculo"/>
            <w:rFonts w:cs="Arial"/>
            <w:noProof/>
            <w:kern w:val="28"/>
          </w:rPr>
          <w:t>12.</w:t>
        </w:r>
        <w:r w:rsidR="008D4E17">
          <w:rPr>
            <w:rFonts w:asciiTheme="minorHAnsi" w:eastAsiaTheme="minorEastAsia" w:hAnsiTheme="minorHAnsi" w:cstheme="minorBidi"/>
            <w:noProof/>
            <w:sz w:val="22"/>
          </w:rPr>
          <w:tab/>
        </w:r>
        <w:r w:rsidR="008D4E17" w:rsidRPr="0054517F">
          <w:rPr>
            <w:rStyle w:val="Hipervnculo"/>
            <w:rFonts w:cs="Arial"/>
            <w:noProof/>
            <w:kern w:val="28"/>
          </w:rPr>
          <w:t>PLAZO COMPLEMENTARIO</w:t>
        </w:r>
        <w:r w:rsidR="008D4E17">
          <w:rPr>
            <w:noProof/>
            <w:webHidden/>
          </w:rPr>
          <w:tab/>
        </w:r>
        <w:r w:rsidR="008D4E17">
          <w:rPr>
            <w:noProof/>
            <w:webHidden/>
          </w:rPr>
          <w:fldChar w:fldCharType="begin"/>
        </w:r>
        <w:r w:rsidR="008D4E17">
          <w:rPr>
            <w:noProof/>
            <w:webHidden/>
          </w:rPr>
          <w:instrText xml:space="preserve"> PAGEREF _Toc488767986 \h </w:instrText>
        </w:r>
        <w:r w:rsidR="008D4E17">
          <w:rPr>
            <w:noProof/>
            <w:webHidden/>
          </w:rPr>
        </w:r>
        <w:r w:rsidR="008D4E17">
          <w:rPr>
            <w:noProof/>
            <w:webHidden/>
          </w:rPr>
          <w:fldChar w:fldCharType="separate"/>
        </w:r>
        <w:r w:rsidR="008D4E17">
          <w:rPr>
            <w:noProof/>
            <w:webHidden/>
          </w:rPr>
          <w:t>8</w:t>
        </w:r>
        <w:r w:rsidR="008D4E17">
          <w:rPr>
            <w:noProof/>
            <w:webHidden/>
          </w:rPr>
          <w:fldChar w:fldCharType="end"/>
        </w:r>
      </w:hyperlink>
    </w:p>
    <w:p w14:paraId="29966D20" w14:textId="77777777" w:rsidR="008D4E17" w:rsidRDefault="00304E55">
      <w:pPr>
        <w:pStyle w:val="TDC1"/>
        <w:rPr>
          <w:rFonts w:asciiTheme="minorHAnsi" w:eastAsiaTheme="minorEastAsia" w:hAnsiTheme="minorHAnsi" w:cstheme="minorBidi"/>
          <w:noProof/>
          <w:sz w:val="22"/>
        </w:rPr>
      </w:pPr>
      <w:hyperlink w:anchor="_Toc488767987" w:history="1">
        <w:r w:rsidR="008D4E17" w:rsidRPr="0054517F">
          <w:rPr>
            <w:rStyle w:val="Hipervnculo"/>
            <w:rFonts w:cs="Arial"/>
            <w:noProof/>
            <w:kern w:val="28"/>
          </w:rPr>
          <w:t>13.</w:t>
        </w:r>
        <w:r w:rsidR="008D4E17">
          <w:rPr>
            <w:rFonts w:asciiTheme="minorHAnsi" w:eastAsiaTheme="minorEastAsia" w:hAnsiTheme="minorHAnsi" w:cstheme="minorBidi"/>
            <w:noProof/>
            <w:sz w:val="22"/>
          </w:rPr>
          <w:tab/>
        </w:r>
        <w:r w:rsidR="008D4E17" w:rsidRPr="0054517F">
          <w:rPr>
            <w:rStyle w:val="Hipervnculo"/>
            <w:rFonts w:cs="Arial"/>
            <w:noProof/>
            <w:kern w:val="28"/>
          </w:rPr>
          <w:t>PRECIO Y COTIZACIÓN</w:t>
        </w:r>
        <w:r w:rsidR="008D4E17">
          <w:rPr>
            <w:noProof/>
            <w:webHidden/>
          </w:rPr>
          <w:tab/>
        </w:r>
        <w:r w:rsidR="008D4E17">
          <w:rPr>
            <w:noProof/>
            <w:webHidden/>
          </w:rPr>
          <w:fldChar w:fldCharType="begin"/>
        </w:r>
        <w:r w:rsidR="008D4E17">
          <w:rPr>
            <w:noProof/>
            <w:webHidden/>
          </w:rPr>
          <w:instrText xml:space="preserve"> PAGEREF _Toc488767987 \h </w:instrText>
        </w:r>
        <w:r w:rsidR="008D4E17">
          <w:rPr>
            <w:noProof/>
            <w:webHidden/>
          </w:rPr>
        </w:r>
        <w:r w:rsidR="008D4E17">
          <w:rPr>
            <w:noProof/>
            <w:webHidden/>
          </w:rPr>
          <w:fldChar w:fldCharType="separate"/>
        </w:r>
        <w:r w:rsidR="008D4E17">
          <w:rPr>
            <w:noProof/>
            <w:webHidden/>
          </w:rPr>
          <w:t>8</w:t>
        </w:r>
        <w:r w:rsidR="008D4E17">
          <w:rPr>
            <w:noProof/>
            <w:webHidden/>
          </w:rPr>
          <w:fldChar w:fldCharType="end"/>
        </w:r>
      </w:hyperlink>
    </w:p>
    <w:p w14:paraId="0AE53E65" w14:textId="77777777" w:rsidR="008D4E17" w:rsidRDefault="00304E55">
      <w:pPr>
        <w:pStyle w:val="TDC1"/>
        <w:rPr>
          <w:rFonts w:asciiTheme="minorHAnsi" w:eastAsiaTheme="minorEastAsia" w:hAnsiTheme="minorHAnsi" w:cstheme="minorBidi"/>
          <w:noProof/>
          <w:sz w:val="22"/>
        </w:rPr>
      </w:pPr>
      <w:hyperlink w:anchor="_Toc488767988" w:history="1">
        <w:r w:rsidR="008D4E17" w:rsidRPr="0054517F">
          <w:rPr>
            <w:rStyle w:val="Hipervnculo"/>
            <w:rFonts w:cs="Arial"/>
            <w:noProof/>
            <w:kern w:val="28"/>
          </w:rPr>
          <w:t>14.</w:t>
        </w:r>
        <w:r w:rsidR="008D4E17">
          <w:rPr>
            <w:rFonts w:asciiTheme="minorHAnsi" w:eastAsiaTheme="minorEastAsia" w:hAnsiTheme="minorHAnsi" w:cstheme="minorBidi"/>
            <w:noProof/>
            <w:sz w:val="22"/>
          </w:rPr>
          <w:tab/>
        </w:r>
        <w:r w:rsidR="008D4E17" w:rsidRPr="0054517F">
          <w:rPr>
            <w:rStyle w:val="Hipervnculo"/>
            <w:rFonts w:cs="Arial"/>
            <w:noProof/>
            <w:kern w:val="28"/>
          </w:rPr>
          <w:t>AJUSTE  DE PRECIOS</w:t>
        </w:r>
        <w:r w:rsidR="008D4E17">
          <w:rPr>
            <w:noProof/>
            <w:webHidden/>
          </w:rPr>
          <w:tab/>
        </w:r>
        <w:r w:rsidR="008D4E17">
          <w:rPr>
            <w:noProof/>
            <w:webHidden/>
          </w:rPr>
          <w:fldChar w:fldCharType="begin"/>
        </w:r>
        <w:r w:rsidR="008D4E17">
          <w:rPr>
            <w:noProof/>
            <w:webHidden/>
          </w:rPr>
          <w:instrText xml:space="preserve"> PAGEREF _Toc488767988 \h </w:instrText>
        </w:r>
        <w:r w:rsidR="008D4E17">
          <w:rPr>
            <w:noProof/>
            <w:webHidden/>
          </w:rPr>
        </w:r>
        <w:r w:rsidR="008D4E17">
          <w:rPr>
            <w:noProof/>
            <w:webHidden/>
          </w:rPr>
          <w:fldChar w:fldCharType="separate"/>
        </w:r>
        <w:r w:rsidR="008D4E17">
          <w:rPr>
            <w:noProof/>
            <w:webHidden/>
          </w:rPr>
          <w:t>8</w:t>
        </w:r>
        <w:r w:rsidR="008D4E17">
          <w:rPr>
            <w:noProof/>
            <w:webHidden/>
          </w:rPr>
          <w:fldChar w:fldCharType="end"/>
        </w:r>
      </w:hyperlink>
    </w:p>
    <w:p w14:paraId="17974D09" w14:textId="77777777" w:rsidR="008D4E17" w:rsidRDefault="00304E55">
      <w:pPr>
        <w:pStyle w:val="TDC1"/>
        <w:rPr>
          <w:rFonts w:asciiTheme="minorHAnsi" w:eastAsiaTheme="minorEastAsia" w:hAnsiTheme="minorHAnsi" w:cstheme="minorBidi"/>
          <w:noProof/>
          <w:sz w:val="22"/>
        </w:rPr>
      </w:pPr>
      <w:hyperlink w:anchor="_Toc488767989" w:history="1">
        <w:r w:rsidR="008D4E17" w:rsidRPr="0054517F">
          <w:rPr>
            <w:rStyle w:val="Hipervnculo"/>
            <w:rFonts w:cs="Arial"/>
            <w:noProof/>
            <w:kern w:val="28"/>
          </w:rPr>
          <w:t>15.</w:t>
        </w:r>
        <w:r w:rsidR="008D4E17">
          <w:rPr>
            <w:rFonts w:asciiTheme="minorHAnsi" w:eastAsiaTheme="minorEastAsia" w:hAnsiTheme="minorHAnsi" w:cstheme="minorBidi"/>
            <w:noProof/>
            <w:sz w:val="22"/>
          </w:rPr>
          <w:tab/>
        </w:r>
        <w:r w:rsidR="008D4E17" w:rsidRPr="0054517F">
          <w:rPr>
            <w:rStyle w:val="Hipervnculo"/>
            <w:rFonts w:cs="Arial"/>
            <w:noProof/>
            <w:kern w:val="28"/>
          </w:rPr>
          <w:t>APERTURA DE OFERTAS</w:t>
        </w:r>
        <w:r w:rsidR="008D4E17">
          <w:rPr>
            <w:noProof/>
            <w:webHidden/>
          </w:rPr>
          <w:tab/>
        </w:r>
        <w:r w:rsidR="008D4E17">
          <w:rPr>
            <w:noProof/>
            <w:webHidden/>
          </w:rPr>
          <w:fldChar w:fldCharType="begin"/>
        </w:r>
        <w:r w:rsidR="008D4E17">
          <w:rPr>
            <w:noProof/>
            <w:webHidden/>
          </w:rPr>
          <w:instrText xml:space="preserve"> PAGEREF _Toc488767989 \h </w:instrText>
        </w:r>
        <w:r w:rsidR="008D4E17">
          <w:rPr>
            <w:noProof/>
            <w:webHidden/>
          </w:rPr>
        </w:r>
        <w:r w:rsidR="008D4E17">
          <w:rPr>
            <w:noProof/>
            <w:webHidden/>
          </w:rPr>
          <w:fldChar w:fldCharType="separate"/>
        </w:r>
        <w:r w:rsidR="008D4E17">
          <w:rPr>
            <w:noProof/>
            <w:webHidden/>
          </w:rPr>
          <w:t>9</w:t>
        </w:r>
        <w:r w:rsidR="008D4E17">
          <w:rPr>
            <w:noProof/>
            <w:webHidden/>
          </w:rPr>
          <w:fldChar w:fldCharType="end"/>
        </w:r>
      </w:hyperlink>
    </w:p>
    <w:p w14:paraId="2273096B" w14:textId="77777777" w:rsidR="008D4E17" w:rsidRDefault="00304E55">
      <w:pPr>
        <w:pStyle w:val="TDC1"/>
        <w:rPr>
          <w:rFonts w:asciiTheme="minorHAnsi" w:eastAsiaTheme="minorEastAsia" w:hAnsiTheme="minorHAnsi" w:cstheme="minorBidi"/>
          <w:noProof/>
          <w:sz w:val="22"/>
        </w:rPr>
      </w:pPr>
      <w:hyperlink w:anchor="_Toc488767990" w:history="1">
        <w:r w:rsidR="008D4E17" w:rsidRPr="0054517F">
          <w:rPr>
            <w:rStyle w:val="Hipervnculo"/>
            <w:rFonts w:cs="Arial"/>
            <w:noProof/>
            <w:kern w:val="28"/>
          </w:rPr>
          <w:t>16.</w:t>
        </w:r>
        <w:r w:rsidR="008D4E17">
          <w:rPr>
            <w:rFonts w:asciiTheme="minorHAnsi" w:eastAsiaTheme="minorEastAsia" w:hAnsiTheme="minorHAnsi" w:cstheme="minorBidi"/>
            <w:noProof/>
            <w:sz w:val="22"/>
          </w:rPr>
          <w:tab/>
        </w:r>
        <w:r w:rsidR="008D4E17" w:rsidRPr="0054517F">
          <w:rPr>
            <w:rStyle w:val="Hipervnculo"/>
            <w:rFonts w:cs="Arial"/>
            <w:noProof/>
            <w:kern w:val="28"/>
          </w:rPr>
          <w:t>ESTUDIO Y EVALUACIÓN DE OFERTAS</w:t>
        </w:r>
        <w:r w:rsidR="008D4E17">
          <w:rPr>
            <w:noProof/>
            <w:webHidden/>
          </w:rPr>
          <w:tab/>
        </w:r>
        <w:r w:rsidR="008D4E17">
          <w:rPr>
            <w:noProof/>
            <w:webHidden/>
          </w:rPr>
          <w:fldChar w:fldCharType="begin"/>
        </w:r>
        <w:r w:rsidR="008D4E17">
          <w:rPr>
            <w:noProof/>
            <w:webHidden/>
          </w:rPr>
          <w:instrText xml:space="preserve"> PAGEREF _Toc488767990 \h </w:instrText>
        </w:r>
        <w:r w:rsidR="008D4E17">
          <w:rPr>
            <w:noProof/>
            <w:webHidden/>
          </w:rPr>
        </w:r>
        <w:r w:rsidR="008D4E17">
          <w:rPr>
            <w:noProof/>
            <w:webHidden/>
          </w:rPr>
          <w:fldChar w:fldCharType="separate"/>
        </w:r>
        <w:r w:rsidR="008D4E17">
          <w:rPr>
            <w:noProof/>
            <w:webHidden/>
          </w:rPr>
          <w:t>10</w:t>
        </w:r>
        <w:r w:rsidR="008D4E17">
          <w:rPr>
            <w:noProof/>
            <w:webHidden/>
          </w:rPr>
          <w:fldChar w:fldCharType="end"/>
        </w:r>
      </w:hyperlink>
    </w:p>
    <w:p w14:paraId="323D1BB9" w14:textId="77777777" w:rsidR="008D4E17" w:rsidRDefault="00304E55">
      <w:pPr>
        <w:pStyle w:val="TDC2"/>
        <w:tabs>
          <w:tab w:val="left" w:pos="880"/>
          <w:tab w:val="right" w:pos="9911"/>
        </w:tabs>
        <w:rPr>
          <w:rFonts w:asciiTheme="minorHAnsi" w:eastAsiaTheme="minorEastAsia" w:hAnsiTheme="minorHAnsi" w:cstheme="minorBidi"/>
          <w:noProof/>
          <w:sz w:val="22"/>
        </w:rPr>
      </w:pPr>
      <w:hyperlink w:anchor="_Toc488767991" w:history="1">
        <w:r w:rsidR="008D4E17" w:rsidRPr="0054517F">
          <w:rPr>
            <w:rStyle w:val="Hipervnculo"/>
            <w:rFonts w:cs="Arial"/>
            <w:noProof/>
          </w:rPr>
          <w:t>16.1</w:t>
        </w:r>
        <w:r w:rsidR="008D4E17">
          <w:rPr>
            <w:rFonts w:asciiTheme="minorHAnsi" w:eastAsiaTheme="minorEastAsia" w:hAnsiTheme="minorHAnsi" w:cstheme="minorBidi"/>
            <w:noProof/>
            <w:sz w:val="22"/>
          </w:rPr>
          <w:tab/>
        </w:r>
        <w:r w:rsidR="008D4E17" w:rsidRPr="0054517F">
          <w:rPr>
            <w:rStyle w:val="Hipervnculo"/>
            <w:rFonts w:cs="Arial"/>
            <w:noProof/>
          </w:rPr>
          <w:t>FORMALIDADES</w:t>
        </w:r>
        <w:r w:rsidR="008D4E17">
          <w:rPr>
            <w:noProof/>
            <w:webHidden/>
          </w:rPr>
          <w:tab/>
        </w:r>
        <w:r w:rsidR="008D4E17">
          <w:rPr>
            <w:noProof/>
            <w:webHidden/>
          </w:rPr>
          <w:fldChar w:fldCharType="begin"/>
        </w:r>
        <w:r w:rsidR="008D4E17">
          <w:rPr>
            <w:noProof/>
            <w:webHidden/>
          </w:rPr>
          <w:instrText xml:space="preserve"> PAGEREF _Toc488767991 \h </w:instrText>
        </w:r>
        <w:r w:rsidR="008D4E17">
          <w:rPr>
            <w:noProof/>
            <w:webHidden/>
          </w:rPr>
        </w:r>
        <w:r w:rsidR="008D4E17">
          <w:rPr>
            <w:noProof/>
            <w:webHidden/>
          </w:rPr>
          <w:fldChar w:fldCharType="separate"/>
        </w:r>
        <w:r w:rsidR="008D4E17">
          <w:rPr>
            <w:noProof/>
            <w:webHidden/>
          </w:rPr>
          <w:t>10</w:t>
        </w:r>
        <w:r w:rsidR="008D4E17">
          <w:rPr>
            <w:noProof/>
            <w:webHidden/>
          </w:rPr>
          <w:fldChar w:fldCharType="end"/>
        </w:r>
      </w:hyperlink>
    </w:p>
    <w:p w14:paraId="6D5D577B" w14:textId="77777777" w:rsidR="008D4E17" w:rsidRDefault="00304E55">
      <w:pPr>
        <w:pStyle w:val="TDC2"/>
        <w:tabs>
          <w:tab w:val="left" w:pos="880"/>
          <w:tab w:val="right" w:pos="9911"/>
        </w:tabs>
        <w:rPr>
          <w:rFonts w:asciiTheme="minorHAnsi" w:eastAsiaTheme="minorEastAsia" w:hAnsiTheme="minorHAnsi" w:cstheme="minorBidi"/>
          <w:noProof/>
          <w:sz w:val="22"/>
        </w:rPr>
      </w:pPr>
      <w:hyperlink w:anchor="_Toc488767992" w:history="1">
        <w:r w:rsidR="008D4E17" w:rsidRPr="0054517F">
          <w:rPr>
            <w:rStyle w:val="Hipervnculo"/>
            <w:rFonts w:cs="Arial"/>
            <w:noProof/>
          </w:rPr>
          <w:t>16.2</w:t>
        </w:r>
        <w:r w:rsidR="008D4E17">
          <w:rPr>
            <w:rFonts w:asciiTheme="minorHAnsi" w:eastAsiaTheme="minorEastAsia" w:hAnsiTheme="minorHAnsi" w:cstheme="minorBidi"/>
            <w:noProof/>
            <w:sz w:val="22"/>
          </w:rPr>
          <w:tab/>
        </w:r>
        <w:r w:rsidR="008D4E17" w:rsidRPr="0054517F">
          <w:rPr>
            <w:rStyle w:val="Hipervnculo"/>
            <w:rFonts w:cs="Arial"/>
            <w:noProof/>
          </w:rPr>
          <w:t>VALORACIÓN</w:t>
        </w:r>
        <w:r w:rsidR="008D4E17">
          <w:rPr>
            <w:noProof/>
            <w:webHidden/>
          </w:rPr>
          <w:tab/>
        </w:r>
        <w:r w:rsidR="008D4E17">
          <w:rPr>
            <w:noProof/>
            <w:webHidden/>
          </w:rPr>
          <w:fldChar w:fldCharType="begin"/>
        </w:r>
        <w:r w:rsidR="008D4E17">
          <w:rPr>
            <w:noProof/>
            <w:webHidden/>
          </w:rPr>
          <w:instrText xml:space="preserve"> PAGEREF _Toc488767992 \h </w:instrText>
        </w:r>
        <w:r w:rsidR="008D4E17">
          <w:rPr>
            <w:noProof/>
            <w:webHidden/>
          </w:rPr>
        </w:r>
        <w:r w:rsidR="008D4E17">
          <w:rPr>
            <w:noProof/>
            <w:webHidden/>
          </w:rPr>
          <w:fldChar w:fldCharType="separate"/>
        </w:r>
        <w:r w:rsidR="008D4E17">
          <w:rPr>
            <w:noProof/>
            <w:webHidden/>
          </w:rPr>
          <w:t>10</w:t>
        </w:r>
        <w:r w:rsidR="008D4E17">
          <w:rPr>
            <w:noProof/>
            <w:webHidden/>
          </w:rPr>
          <w:fldChar w:fldCharType="end"/>
        </w:r>
      </w:hyperlink>
    </w:p>
    <w:p w14:paraId="30F1EA44" w14:textId="77777777" w:rsidR="008D4E17" w:rsidRDefault="00304E55">
      <w:pPr>
        <w:pStyle w:val="TDC1"/>
        <w:rPr>
          <w:rFonts w:asciiTheme="minorHAnsi" w:eastAsiaTheme="minorEastAsia" w:hAnsiTheme="minorHAnsi" w:cstheme="minorBidi"/>
          <w:noProof/>
          <w:sz w:val="22"/>
        </w:rPr>
      </w:pPr>
      <w:hyperlink w:anchor="_Toc488767993" w:history="1">
        <w:r w:rsidR="008D4E17" w:rsidRPr="0054517F">
          <w:rPr>
            <w:rStyle w:val="Hipervnculo"/>
            <w:rFonts w:cs="Arial"/>
            <w:noProof/>
            <w:kern w:val="28"/>
          </w:rPr>
          <w:t>17.</w:t>
        </w:r>
        <w:r w:rsidR="008D4E17">
          <w:rPr>
            <w:rFonts w:asciiTheme="minorHAnsi" w:eastAsiaTheme="minorEastAsia" w:hAnsiTheme="minorHAnsi" w:cstheme="minorBidi"/>
            <w:noProof/>
            <w:sz w:val="22"/>
          </w:rPr>
          <w:tab/>
        </w:r>
        <w:r w:rsidR="008D4E17" w:rsidRPr="0054517F">
          <w:rPr>
            <w:rStyle w:val="Hipervnculo"/>
            <w:rFonts w:cs="Arial"/>
            <w:noProof/>
            <w:kern w:val="28"/>
          </w:rPr>
          <w:t>MEJORA DE OFERTAS Y NEGOCIACIONES</w:t>
        </w:r>
        <w:r w:rsidR="008D4E17">
          <w:rPr>
            <w:noProof/>
            <w:webHidden/>
          </w:rPr>
          <w:tab/>
        </w:r>
        <w:r w:rsidR="008D4E17">
          <w:rPr>
            <w:noProof/>
            <w:webHidden/>
          </w:rPr>
          <w:fldChar w:fldCharType="begin"/>
        </w:r>
        <w:r w:rsidR="008D4E17">
          <w:rPr>
            <w:noProof/>
            <w:webHidden/>
          </w:rPr>
          <w:instrText xml:space="preserve"> PAGEREF _Toc488767993 \h </w:instrText>
        </w:r>
        <w:r w:rsidR="008D4E17">
          <w:rPr>
            <w:noProof/>
            <w:webHidden/>
          </w:rPr>
        </w:r>
        <w:r w:rsidR="008D4E17">
          <w:rPr>
            <w:noProof/>
            <w:webHidden/>
          </w:rPr>
          <w:fldChar w:fldCharType="separate"/>
        </w:r>
        <w:r w:rsidR="008D4E17">
          <w:rPr>
            <w:noProof/>
            <w:webHidden/>
          </w:rPr>
          <w:t>10</w:t>
        </w:r>
        <w:r w:rsidR="008D4E17">
          <w:rPr>
            <w:noProof/>
            <w:webHidden/>
          </w:rPr>
          <w:fldChar w:fldCharType="end"/>
        </w:r>
      </w:hyperlink>
    </w:p>
    <w:p w14:paraId="4BB511C9" w14:textId="77777777" w:rsidR="008D4E17" w:rsidRDefault="00304E55">
      <w:pPr>
        <w:pStyle w:val="TDC1"/>
        <w:rPr>
          <w:rFonts w:asciiTheme="minorHAnsi" w:eastAsiaTheme="minorEastAsia" w:hAnsiTheme="minorHAnsi" w:cstheme="minorBidi"/>
          <w:noProof/>
          <w:sz w:val="22"/>
        </w:rPr>
      </w:pPr>
      <w:hyperlink w:anchor="_Toc488767994" w:history="1">
        <w:r w:rsidR="008D4E17" w:rsidRPr="0054517F">
          <w:rPr>
            <w:rStyle w:val="Hipervnculo"/>
            <w:rFonts w:cs="Arial"/>
            <w:noProof/>
            <w:kern w:val="28"/>
          </w:rPr>
          <w:t>18.</w:t>
        </w:r>
        <w:r w:rsidR="008D4E17">
          <w:rPr>
            <w:rFonts w:asciiTheme="minorHAnsi" w:eastAsiaTheme="minorEastAsia" w:hAnsiTheme="minorHAnsi" w:cstheme="minorBidi"/>
            <w:noProof/>
            <w:sz w:val="22"/>
          </w:rPr>
          <w:tab/>
        </w:r>
        <w:r w:rsidR="008D4E17" w:rsidRPr="0054517F">
          <w:rPr>
            <w:rStyle w:val="Hipervnculo"/>
            <w:rFonts w:cs="Arial"/>
            <w:noProof/>
            <w:kern w:val="28"/>
          </w:rPr>
          <w:t>ADJUDICACIÓN</w:t>
        </w:r>
        <w:r w:rsidR="008D4E17">
          <w:rPr>
            <w:noProof/>
            <w:webHidden/>
          </w:rPr>
          <w:tab/>
        </w:r>
        <w:r w:rsidR="008D4E17">
          <w:rPr>
            <w:noProof/>
            <w:webHidden/>
          </w:rPr>
          <w:fldChar w:fldCharType="begin"/>
        </w:r>
        <w:r w:rsidR="008D4E17">
          <w:rPr>
            <w:noProof/>
            <w:webHidden/>
          </w:rPr>
          <w:instrText xml:space="preserve"> PAGEREF _Toc488767994 \h </w:instrText>
        </w:r>
        <w:r w:rsidR="008D4E17">
          <w:rPr>
            <w:noProof/>
            <w:webHidden/>
          </w:rPr>
        </w:r>
        <w:r w:rsidR="008D4E17">
          <w:rPr>
            <w:noProof/>
            <w:webHidden/>
          </w:rPr>
          <w:fldChar w:fldCharType="separate"/>
        </w:r>
        <w:r w:rsidR="008D4E17">
          <w:rPr>
            <w:noProof/>
            <w:webHidden/>
          </w:rPr>
          <w:t>10</w:t>
        </w:r>
        <w:r w:rsidR="008D4E17">
          <w:rPr>
            <w:noProof/>
            <w:webHidden/>
          </w:rPr>
          <w:fldChar w:fldCharType="end"/>
        </w:r>
      </w:hyperlink>
    </w:p>
    <w:p w14:paraId="7C78391D" w14:textId="77777777" w:rsidR="008D4E17" w:rsidRDefault="00304E55">
      <w:pPr>
        <w:pStyle w:val="TDC1"/>
        <w:rPr>
          <w:rFonts w:asciiTheme="minorHAnsi" w:eastAsiaTheme="minorEastAsia" w:hAnsiTheme="minorHAnsi" w:cstheme="minorBidi"/>
          <w:noProof/>
          <w:sz w:val="22"/>
        </w:rPr>
      </w:pPr>
      <w:hyperlink w:anchor="_Toc488767995" w:history="1">
        <w:r w:rsidR="008D4E17" w:rsidRPr="0054517F">
          <w:rPr>
            <w:rStyle w:val="Hipervnculo"/>
            <w:rFonts w:cs="Arial"/>
            <w:noProof/>
            <w:kern w:val="28"/>
          </w:rPr>
          <w:t>19.</w:t>
        </w:r>
        <w:r w:rsidR="008D4E17">
          <w:rPr>
            <w:rFonts w:asciiTheme="minorHAnsi" w:eastAsiaTheme="minorEastAsia" w:hAnsiTheme="minorHAnsi" w:cstheme="minorBidi"/>
            <w:noProof/>
            <w:sz w:val="22"/>
          </w:rPr>
          <w:tab/>
        </w:r>
        <w:r w:rsidR="008D4E17" w:rsidRPr="0054517F">
          <w:rPr>
            <w:rStyle w:val="Hipervnculo"/>
            <w:rFonts w:cs="Arial"/>
            <w:noProof/>
            <w:kern w:val="28"/>
          </w:rPr>
          <w:t>NOTIFICACIÓN DE LA ACEPTACIÓN DE LA PROPUESTA Y CONTRATACIÓN</w:t>
        </w:r>
        <w:r w:rsidR="008D4E17">
          <w:rPr>
            <w:noProof/>
            <w:webHidden/>
          </w:rPr>
          <w:tab/>
        </w:r>
        <w:r w:rsidR="008D4E17">
          <w:rPr>
            <w:noProof/>
            <w:webHidden/>
          </w:rPr>
          <w:fldChar w:fldCharType="begin"/>
        </w:r>
        <w:r w:rsidR="008D4E17">
          <w:rPr>
            <w:noProof/>
            <w:webHidden/>
          </w:rPr>
          <w:instrText xml:space="preserve"> PAGEREF _Toc488767995 \h </w:instrText>
        </w:r>
        <w:r w:rsidR="008D4E17">
          <w:rPr>
            <w:noProof/>
            <w:webHidden/>
          </w:rPr>
        </w:r>
        <w:r w:rsidR="008D4E17">
          <w:rPr>
            <w:noProof/>
            <w:webHidden/>
          </w:rPr>
          <w:fldChar w:fldCharType="separate"/>
        </w:r>
        <w:r w:rsidR="008D4E17">
          <w:rPr>
            <w:noProof/>
            <w:webHidden/>
          </w:rPr>
          <w:t>11</w:t>
        </w:r>
        <w:r w:rsidR="008D4E17">
          <w:rPr>
            <w:noProof/>
            <w:webHidden/>
          </w:rPr>
          <w:fldChar w:fldCharType="end"/>
        </w:r>
      </w:hyperlink>
    </w:p>
    <w:p w14:paraId="2B33F95C" w14:textId="77777777" w:rsidR="008D4E17" w:rsidRDefault="00304E55">
      <w:pPr>
        <w:pStyle w:val="TDC2"/>
        <w:tabs>
          <w:tab w:val="left" w:pos="880"/>
          <w:tab w:val="right" w:pos="9911"/>
        </w:tabs>
        <w:rPr>
          <w:rFonts w:asciiTheme="minorHAnsi" w:eastAsiaTheme="minorEastAsia" w:hAnsiTheme="minorHAnsi" w:cstheme="minorBidi"/>
          <w:noProof/>
          <w:sz w:val="22"/>
        </w:rPr>
      </w:pPr>
      <w:hyperlink w:anchor="_Toc488767996" w:history="1">
        <w:r w:rsidR="008D4E17" w:rsidRPr="0054517F">
          <w:rPr>
            <w:rStyle w:val="Hipervnculo"/>
            <w:rFonts w:cs="Arial"/>
            <w:noProof/>
          </w:rPr>
          <w:t>19.1</w:t>
        </w:r>
        <w:r w:rsidR="008D4E17">
          <w:rPr>
            <w:rFonts w:asciiTheme="minorHAnsi" w:eastAsiaTheme="minorEastAsia" w:hAnsiTheme="minorHAnsi" w:cstheme="minorBidi"/>
            <w:noProof/>
            <w:sz w:val="22"/>
          </w:rPr>
          <w:tab/>
        </w:r>
        <w:r w:rsidR="008D4E17" w:rsidRPr="0054517F">
          <w:rPr>
            <w:rStyle w:val="Hipervnculo"/>
            <w:rFonts w:cs="Arial"/>
            <w:noProof/>
          </w:rPr>
          <w:t>NOTIFICACIÓN</w:t>
        </w:r>
        <w:r w:rsidR="008D4E17">
          <w:rPr>
            <w:noProof/>
            <w:webHidden/>
          </w:rPr>
          <w:tab/>
        </w:r>
        <w:r w:rsidR="008D4E17">
          <w:rPr>
            <w:noProof/>
            <w:webHidden/>
          </w:rPr>
          <w:fldChar w:fldCharType="begin"/>
        </w:r>
        <w:r w:rsidR="008D4E17">
          <w:rPr>
            <w:noProof/>
            <w:webHidden/>
          </w:rPr>
          <w:instrText xml:space="preserve"> PAGEREF _Toc488767996 \h </w:instrText>
        </w:r>
        <w:r w:rsidR="008D4E17">
          <w:rPr>
            <w:noProof/>
            <w:webHidden/>
          </w:rPr>
        </w:r>
        <w:r w:rsidR="008D4E17">
          <w:rPr>
            <w:noProof/>
            <w:webHidden/>
          </w:rPr>
          <w:fldChar w:fldCharType="separate"/>
        </w:r>
        <w:r w:rsidR="008D4E17">
          <w:rPr>
            <w:noProof/>
            <w:webHidden/>
          </w:rPr>
          <w:t>11</w:t>
        </w:r>
        <w:r w:rsidR="008D4E17">
          <w:rPr>
            <w:noProof/>
            <w:webHidden/>
          </w:rPr>
          <w:fldChar w:fldCharType="end"/>
        </w:r>
      </w:hyperlink>
    </w:p>
    <w:p w14:paraId="03F20096" w14:textId="77777777" w:rsidR="008D4E17" w:rsidRDefault="00304E55">
      <w:pPr>
        <w:pStyle w:val="TDC2"/>
        <w:tabs>
          <w:tab w:val="left" w:pos="880"/>
          <w:tab w:val="right" w:pos="9911"/>
        </w:tabs>
        <w:rPr>
          <w:rFonts w:asciiTheme="minorHAnsi" w:eastAsiaTheme="minorEastAsia" w:hAnsiTheme="minorHAnsi" w:cstheme="minorBidi"/>
          <w:noProof/>
          <w:sz w:val="22"/>
        </w:rPr>
      </w:pPr>
      <w:hyperlink w:anchor="_Toc488767997" w:history="1">
        <w:r w:rsidR="008D4E17" w:rsidRPr="0054517F">
          <w:rPr>
            <w:rStyle w:val="Hipervnculo"/>
            <w:rFonts w:cs="Arial"/>
            <w:noProof/>
          </w:rPr>
          <w:t>19.2</w:t>
        </w:r>
        <w:r w:rsidR="008D4E17">
          <w:rPr>
            <w:rFonts w:asciiTheme="minorHAnsi" w:eastAsiaTheme="minorEastAsia" w:hAnsiTheme="minorHAnsi" w:cstheme="minorBidi"/>
            <w:noProof/>
            <w:sz w:val="22"/>
          </w:rPr>
          <w:tab/>
        </w:r>
        <w:r w:rsidR="008D4E17" w:rsidRPr="0054517F">
          <w:rPr>
            <w:rStyle w:val="Hipervnculo"/>
            <w:rFonts w:cs="Arial"/>
            <w:noProof/>
          </w:rPr>
          <w:t>OBLIGACIONES LABORALES</w:t>
        </w:r>
        <w:r w:rsidR="008D4E17">
          <w:rPr>
            <w:noProof/>
            <w:webHidden/>
          </w:rPr>
          <w:tab/>
        </w:r>
        <w:r w:rsidR="008D4E17">
          <w:rPr>
            <w:noProof/>
            <w:webHidden/>
          </w:rPr>
          <w:fldChar w:fldCharType="begin"/>
        </w:r>
        <w:r w:rsidR="008D4E17">
          <w:rPr>
            <w:noProof/>
            <w:webHidden/>
          </w:rPr>
          <w:instrText xml:space="preserve"> PAGEREF _Toc488767997 \h </w:instrText>
        </w:r>
        <w:r w:rsidR="008D4E17">
          <w:rPr>
            <w:noProof/>
            <w:webHidden/>
          </w:rPr>
        </w:r>
        <w:r w:rsidR="008D4E17">
          <w:rPr>
            <w:noProof/>
            <w:webHidden/>
          </w:rPr>
          <w:fldChar w:fldCharType="separate"/>
        </w:r>
        <w:r w:rsidR="008D4E17">
          <w:rPr>
            <w:noProof/>
            <w:webHidden/>
          </w:rPr>
          <w:t>11</w:t>
        </w:r>
        <w:r w:rsidR="008D4E17">
          <w:rPr>
            <w:noProof/>
            <w:webHidden/>
          </w:rPr>
          <w:fldChar w:fldCharType="end"/>
        </w:r>
      </w:hyperlink>
    </w:p>
    <w:p w14:paraId="760D3CE0" w14:textId="77777777" w:rsidR="008D4E17" w:rsidRDefault="00304E55">
      <w:pPr>
        <w:pStyle w:val="TDC2"/>
        <w:tabs>
          <w:tab w:val="left" w:pos="880"/>
          <w:tab w:val="right" w:pos="9911"/>
        </w:tabs>
        <w:rPr>
          <w:rFonts w:asciiTheme="minorHAnsi" w:eastAsiaTheme="minorEastAsia" w:hAnsiTheme="minorHAnsi" w:cstheme="minorBidi"/>
          <w:noProof/>
          <w:sz w:val="22"/>
        </w:rPr>
      </w:pPr>
      <w:hyperlink w:anchor="_Toc488767998" w:history="1">
        <w:r w:rsidR="008D4E17" w:rsidRPr="0054517F">
          <w:rPr>
            <w:rStyle w:val="Hipervnculo"/>
            <w:rFonts w:cs="Arial"/>
            <w:noProof/>
          </w:rPr>
          <w:t>19.3</w:t>
        </w:r>
        <w:r w:rsidR="008D4E17">
          <w:rPr>
            <w:rFonts w:asciiTheme="minorHAnsi" w:eastAsiaTheme="minorEastAsia" w:hAnsiTheme="minorHAnsi" w:cstheme="minorBidi"/>
            <w:noProof/>
            <w:sz w:val="22"/>
          </w:rPr>
          <w:tab/>
        </w:r>
        <w:r w:rsidR="008D4E17" w:rsidRPr="0054517F">
          <w:rPr>
            <w:rStyle w:val="Hipervnculo"/>
            <w:rFonts w:cs="Arial"/>
            <w:noProof/>
          </w:rPr>
          <w:t>LEY Nº 19.196 RESPONSABILIDAD EMPRESARIAL</w:t>
        </w:r>
        <w:r w:rsidR="008D4E17">
          <w:rPr>
            <w:noProof/>
            <w:webHidden/>
          </w:rPr>
          <w:tab/>
        </w:r>
        <w:r w:rsidR="008D4E17">
          <w:rPr>
            <w:noProof/>
            <w:webHidden/>
          </w:rPr>
          <w:fldChar w:fldCharType="begin"/>
        </w:r>
        <w:r w:rsidR="008D4E17">
          <w:rPr>
            <w:noProof/>
            <w:webHidden/>
          </w:rPr>
          <w:instrText xml:space="preserve"> PAGEREF _Toc488767998 \h </w:instrText>
        </w:r>
        <w:r w:rsidR="008D4E17">
          <w:rPr>
            <w:noProof/>
            <w:webHidden/>
          </w:rPr>
        </w:r>
        <w:r w:rsidR="008D4E17">
          <w:rPr>
            <w:noProof/>
            <w:webHidden/>
          </w:rPr>
          <w:fldChar w:fldCharType="separate"/>
        </w:r>
        <w:r w:rsidR="008D4E17">
          <w:rPr>
            <w:noProof/>
            <w:webHidden/>
          </w:rPr>
          <w:t>11</w:t>
        </w:r>
        <w:r w:rsidR="008D4E17">
          <w:rPr>
            <w:noProof/>
            <w:webHidden/>
          </w:rPr>
          <w:fldChar w:fldCharType="end"/>
        </w:r>
      </w:hyperlink>
    </w:p>
    <w:p w14:paraId="74E55B07" w14:textId="77777777" w:rsidR="008D4E17" w:rsidRDefault="00304E55">
      <w:pPr>
        <w:pStyle w:val="TDC2"/>
        <w:tabs>
          <w:tab w:val="left" w:pos="880"/>
          <w:tab w:val="right" w:pos="9911"/>
        </w:tabs>
        <w:rPr>
          <w:rFonts w:asciiTheme="minorHAnsi" w:eastAsiaTheme="minorEastAsia" w:hAnsiTheme="minorHAnsi" w:cstheme="minorBidi"/>
          <w:noProof/>
          <w:sz w:val="22"/>
        </w:rPr>
      </w:pPr>
      <w:hyperlink w:anchor="_Toc488767999" w:history="1">
        <w:r w:rsidR="008D4E17" w:rsidRPr="0054517F">
          <w:rPr>
            <w:rStyle w:val="Hipervnculo"/>
            <w:rFonts w:cs="Arial"/>
            <w:noProof/>
          </w:rPr>
          <w:t>19.4</w:t>
        </w:r>
        <w:r w:rsidR="008D4E17">
          <w:rPr>
            <w:rFonts w:asciiTheme="minorHAnsi" w:eastAsiaTheme="minorEastAsia" w:hAnsiTheme="minorHAnsi" w:cstheme="minorBidi"/>
            <w:noProof/>
            <w:sz w:val="22"/>
          </w:rPr>
          <w:tab/>
        </w:r>
        <w:r w:rsidR="008D4E17" w:rsidRPr="0054517F">
          <w:rPr>
            <w:rStyle w:val="Hipervnculo"/>
            <w:rFonts w:cs="Arial"/>
            <w:noProof/>
          </w:rPr>
          <w:t>ENTREGA DE ORDEN DE COMPRA</w:t>
        </w:r>
        <w:r w:rsidR="008D4E17">
          <w:rPr>
            <w:noProof/>
            <w:webHidden/>
          </w:rPr>
          <w:tab/>
        </w:r>
        <w:r w:rsidR="008D4E17">
          <w:rPr>
            <w:noProof/>
            <w:webHidden/>
          </w:rPr>
          <w:fldChar w:fldCharType="begin"/>
        </w:r>
        <w:r w:rsidR="008D4E17">
          <w:rPr>
            <w:noProof/>
            <w:webHidden/>
          </w:rPr>
          <w:instrText xml:space="preserve"> PAGEREF _Toc488767999 \h </w:instrText>
        </w:r>
        <w:r w:rsidR="008D4E17">
          <w:rPr>
            <w:noProof/>
            <w:webHidden/>
          </w:rPr>
        </w:r>
        <w:r w:rsidR="008D4E17">
          <w:rPr>
            <w:noProof/>
            <w:webHidden/>
          </w:rPr>
          <w:fldChar w:fldCharType="separate"/>
        </w:r>
        <w:r w:rsidR="008D4E17">
          <w:rPr>
            <w:noProof/>
            <w:webHidden/>
          </w:rPr>
          <w:t>11</w:t>
        </w:r>
        <w:r w:rsidR="008D4E17">
          <w:rPr>
            <w:noProof/>
            <w:webHidden/>
          </w:rPr>
          <w:fldChar w:fldCharType="end"/>
        </w:r>
      </w:hyperlink>
    </w:p>
    <w:p w14:paraId="1DE20CE9" w14:textId="77777777" w:rsidR="008D4E17" w:rsidRDefault="00304E55">
      <w:pPr>
        <w:pStyle w:val="TDC1"/>
        <w:rPr>
          <w:rFonts w:asciiTheme="minorHAnsi" w:eastAsiaTheme="minorEastAsia" w:hAnsiTheme="minorHAnsi" w:cstheme="minorBidi"/>
          <w:noProof/>
          <w:sz w:val="22"/>
        </w:rPr>
      </w:pPr>
      <w:hyperlink w:anchor="_Toc488768000" w:history="1">
        <w:r w:rsidR="008D4E17" w:rsidRPr="0054517F">
          <w:rPr>
            <w:rStyle w:val="Hipervnculo"/>
            <w:rFonts w:cs="Arial"/>
            <w:noProof/>
            <w:kern w:val="28"/>
          </w:rPr>
          <w:t>20.</w:t>
        </w:r>
        <w:r w:rsidR="008D4E17">
          <w:rPr>
            <w:rFonts w:asciiTheme="minorHAnsi" w:eastAsiaTheme="minorEastAsia" w:hAnsiTheme="minorHAnsi" w:cstheme="minorBidi"/>
            <w:noProof/>
            <w:sz w:val="22"/>
          </w:rPr>
          <w:tab/>
        </w:r>
        <w:r w:rsidR="008D4E17" w:rsidRPr="0054517F">
          <w:rPr>
            <w:rStyle w:val="Hipervnculo"/>
            <w:rFonts w:cs="Arial"/>
            <w:noProof/>
            <w:kern w:val="28"/>
          </w:rPr>
          <w:t>CESIONES DE CRÉDITOS</w:t>
        </w:r>
        <w:r w:rsidR="008D4E17">
          <w:rPr>
            <w:noProof/>
            <w:webHidden/>
          </w:rPr>
          <w:tab/>
        </w:r>
        <w:r w:rsidR="008D4E17">
          <w:rPr>
            <w:noProof/>
            <w:webHidden/>
          </w:rPr>
          <w:fldChar w:fldCharType="begin"/>
        </w:r>
        <w:r w:rsidR="008D4E17">
          <w:rPr>
            <w:noProof/>
            <w:webHidden/>
          </w:rPr>
          <w:instrText xml:space="preserve"> PAGEREF _Toc488768000 \h </w:instrText>
        </w:r>
        <w:r w:rsidR="008D4E17">
          <w:rPr>
            <w:noProof/>
            <w:webHidden/>
          </w:rPr>
        </w:r>
        <w:r w:rsidR="008D4E17">
          <w:rPr>
            <w:noProof/>
            <w:webHidden/>
          </w:rPr>
          <w:fldChar w:fldCharType="separate"/>
        </w:r>
        <w:r w:rsidR="008D4E17">
          <w:rPr>
            <w:noProof/>
            <w:webHidden/>
          </w:rPr>
          <w:t>12</w:t>
        </w:r>
        <w:r w:rsidR="008D4E17">
          <w:rPr>
            <w:noProof/>
            <w:webHidden/>
          </w:rPr>
          <w:fldChar w:fldCharType="end"/>
        </w:r>
      </w:hyperlink>
    </w:p>
    <w:p w14:paraId="041619BE" w14:textId="77777777" w:rsidR="008D4E17" w:rsidRDefault="00304E55">
      <w:pPr>
        <w:pStyle w:val="TDC1"/>
        <w:rPr>
          <w:rFonts w:asciiTheme="minorHAnsi" w:eastAsiaTheme="minorEastAsia" w:hAnsiTheme="minorHAnsi" w:cstheme="minorBidi"/>
          <w:noProof/>
          <w:sz w:val="22"/>
        </w:rPr>
      </w:pPr>
      <w:hyperlink w:anchor="_Toc488768001" w:history="1">
        <w:r w:rsidR="008D4E17" w:rsidRPr="0054517F">
          <w:rPr>
            <w:rStyle w:val="Hipervnculo"/>
            <w:rFonts w:cs="Arial"/>
            <w:noProof/>
            <w:kern w:val="28"/>
          </w:rPr>
          <w:t>21.</w:t>
        </w:r>
        <w:r w:rsidR="008D4E17">
          <w:rPr>
            <w:rFonts w:asciiTheme="minorHAnsi" w:eastAsiaTheme="minorEastAsia" w:hAnsiTheme="minorHAnsi" w:cstheme="minorBidi"/>
            <w:noProof/>
            <w:sz w:val="22"/>
          </w:rPr>
          <w:tab/>
        </w:r>
        <w:r w:rsidR="008D4E17" w:rsidRPr="0054517F">
          <w:rPr>
            <w:rStyle w:val="Hipervnculo"/>
            <w:rFonts w:cs="Arial"/>
            <w:noProof/>
            <w:kern w:val="28"/>
          </w:rPr>
          <w:t>RECEPCIÓN</w:t>
        </w:r>
        <w:r w:rsidR="008D4E17">
          <w:rPr>
            <w:noProof/>
            <w:webHidden/>
          </w:rPr>
          <w:tab/>
        </w:r>
        <w:r w:rsidR="008D4E17">
          <w:rPr>
            <w:noProof/>
            <w:webHidden/>
          </w:rPr>
          <w:fldChar w:fldCharType="begin"/>
        </w:r>
        <w:r w:rsidR="008D4E17">
          <w:rPr>
            <w:noProof/>
            <w:webHidden/>
          </w:rPr>
          <w:instrText xml:space="preserve"> PAGEREF _Toc488768001 \h </w:instrText>
        </w:r>
        <w:r w:rsidR="008D4E17">
          <w:rPr>
            <w:noProof/>
            <w:webHidden/>
          </w:rPr>
        </w:r>
        <w:r w:rsidR="008D4E17">
          <w:rPr>
            <w:noProof/>
            <w:webHidden/>
          </w:rPr>
          <w:fldChar w:fldCharType="separate"/>
        </w:r>
        <w:r w:rsidR="008D4E17">
          <w:rPr>
            <w:noProof/>
            <w:webHidden/>
          </w:rPr>
          <w:t>12</w:t>
        </w:r>
        <w:r w:rsidR="008D4E17">
          <w:rPr>
            <w:noProof/>
            <w:webHidden/>
          </w:rPr>
          <w:fldChar w:fldCharType="end"/>
        </w:r>
      </w:hyperlink>
    </w:p>
    <w:p w14:paraId="5EE6525B" w14:textId="77777777" w:rsidR="008D4E17" w:rsidRDefault="00304E55">
      <w:pPr>
        <w:pStyle w:val="TDC1"/>
        <w:rPr>
          <w:rFonts w:asciiTheme="minorHAnsi" w:eastAsiaTheme="minorEastAsia" w:hAnsiTheme="minorHAnsi" w:cstheme="minorBidi"/>
          <w:noProof/>
          <w:sz w:val="22"/>
        </w:rPr>
      </w:pPr>
      <w:hyperlink w:anchor="_Toc488768002" w:history="1">
        <w:r w:rsidR="008D4E17" w:rsidRPr="0054517F">
          <w:rPr>
            <w:rStyle w:val="Hipervnculo"/>
            <w:rFonts w:cs="Arial"/>
            <w:noProof/>
            <w:kern w:val="28"/>
          </w:rPr>
          <w:t>22.</w:t>
        </w:r>
        <w:r w:rsidR="008D4E17">
          <w:rPr>
            <w:rFonts w:asciiTheme="minorHAnsi" w:eastAsiaTheme="minorEastAsia" w:hAnsiTheme="minorHAnsi" w:cstheme="minorBidi"/>
            <w:noProof/>
            <w:sz w:val="22"/>
          </w:rPr>
          <w:tab/>
        </w:r>
        <w:r w:rsidR="008D4E17" w:rsidRPr="0054517F">
          <w:rPr>
            <w:rStyle w:val="Hipervnculo"/>
            <w:rFonts w:cs="Arial"/>
            <w:noProof/>
            <w:kern w:val="28"/>
          </w:rPr>
          <w:t>FORMA DE PAGO</w:t>
        </w:r>
        <w:r w:rsidR="008D4E17">
          <w:rPr>
            <w:noProof/>
            <w:webHidden/>
          </w:rPr>
          <w:tab/>
        </w:r>
        <w:r w:rsidR="008D4E17">
          <w:rPr>
            <w:noProof/>
            <w:webHidden/>
          </w:rPr>
          <w:fldChar w:fldCharType="begin"/>
        </w:r>
        <w:r w:rsidR="008D4E17">
          <w:rPr>
            <w:noProof/>
            <w:webHidden/>
          </w:rPr>
          <w:instrText xml:space="preserve"> PAGEREF _Toc488768002 \h </w:instrText>
        </w:r>
        <w:r w:rsidR="008D4E17">
          <w:rPr>
            <w:noProof/>
            <w:webHidden/>
          </w:rPr>
        </w:r>
        <w:r w:rsidR="008D4E17">
          <w:rPr>
            <w:noProof/>
            <w:webHidden/>
          </w:rPr>
          <w:fldChar w:fldCharType="separate"/>
        </w:r>
        <w:r w:rsidR="008D4E17">
          <w:rPr>
            <w:noProof/>
            <w:webHidden/>
          </w:rPr>
          <w:t>12</w:t>
        </w:r>
        <w:r w:rsidR="008D4E17">
          <w:rPr>
            <w:noProof/>
            <w:webHidden/>
          </w:rPr>
          <w:fldChar w:fldCharType="end"/>
        </w:r>
      </w:hyperlink>
    </w:p>
    <w:p w14:paraId="44F26013" w14:textId="77777777" w:rsidR="008D4E17" w:rsidRDefault="00304E55">
      <w:pPr>
        <w:pStyle w:val="TDC1"/>
        <w:rPr>
          <w:rFonts w:asciiTheme="minorHAnsi" w:eastAsiaTheme="minorEastAsia" w:hAnsiTheme="minorHAnsi" w:cstheme="minorBidi"/>
          <w:noProof/>
          <w:sz w:val="22"/>
        </w:rPr>
      </w:pPr>
      <w:hyperlink w:anchor="_Toc488768003" w:history="1">
        <w:r w:rsidR="008D4E17" w:rsidRPr="0054517F">
          <w:rPr>
            <w:rStyle w:val="Hipervnculo"/>
            <w:rFonts w:cs="Arial"/>
            <w:noProof/>
            <w:kern w:val="28"/>
          </w:rPr>
          <w:t>23.</w:t>
        </w:r>
        <w:r w:rsidR="008D4E17">
          <w:rPr>
            <w:rFonts w:asciiTheme="minorHAnsi" w:eastAsiaTheme="minorEastAsia" w:hAnsiTheme="minorHAnsi" w:cstheme="minorBidi"/>
            <w:noProof/>
            <w:sz w:val="22"/>
          </w:rPr>
          <w:tab/>
        </w:r>
        <w:r w:rsidR="008D4E17" w:rsidRPr="0054517F">
          <w:rPr>
            <w:rStyle w:val="Hipervnculo"/>
            <w:rFonts w:cs="Arial"/>
            <w:noProof/>
            <w:kern w:val="28"/>
          </w:rPr>
          <w:t>MORA Y PENALIDADES</w:t>
        </w:r>
        <w:r w:rsidR="008D4E17">
          <w:rPr>
            <w:noProof/>
            <w:webHidden/>
          </w:rPr>
          <w:tab/>
        </w:r>
        <w:r w:rsidR="008D4E17">
          <w:rPr>
            <w:noProof/>
            <w:webHidden/>
          </w:rPr>
          <w:fldChar w:fldCharType="begin"/>
        </w:r>
        <w:r w:rsidR="008D4E17">
          <w:rPr>
            <w:noProof/>
            <w:webHidden/>
          </w:rPr>
          <w:instrText xml:space="preserve"> PAGEREF _Toc488768003 \h </w:instrText>
        </w:r>
        <w:r w:rsidR="008D4E17">
          <w:rPr>
            <w:noProof/>
            <w:webHidden/>
          </w:rPr>
        </w:r>
        <w:r w:rsidR="008D4E17">
          <w:rPr>
            <w:noProof/>
            <w:webHidden/>
          </w:rPr>
          <w:fldChar w:fldCharType="separate"/>
        </w:r>
        <w:r w:rsidR="008D4E17">
          <w:rPr>
            <w:noProof/>
            <w:webHidden/>
          </w:rPr>
          <w:t>12</w:t>
        </w:r>
        <w:r w:rsidR="008D4E17">
          <w:rPr>
            <w:noProof/>
            <w:webHidden/>
          </w:rPr>
          <w:fldChar w:fldCharType="end"/>
        </w:r>
      </w:hyperlink>
    </w:p>
    <w:p w14:paraId="215C8BC6" w14:textId="77777777" w:rsidR="008D4E17" w:rsidRDefault="00304E55">
      <w:pPr>
        <w:pStyle w:val="TDC1"/>
        <w:rPr>
          <w:rFonts w:asciiTheme="minorHAnsi" w:eastAsiaTheme="minorEastAsia" w:hAnsiTheme="minorHAnsi" w:cstheme="minorBidi"/>
          <w:noProof/>
          <w:sz w:val="22"/>
        </w:rPr>
      </w:pPr>
      <w:hyperlink w:anchor="_Toc488768004" w:history="1">
        <w:r w:rsidR="008D4E17" w:rsidRPr="0054517F">
          <w:rPr>
            <w:rStyle w:val="Hipervnculo"/>
            <w:rFonts w:cs="Arial"/>
            <w:noProof/>
            <w:kern w:val="28"/>
          </w:rPr>
          <w:t>24.</w:t>
        </w:r>
        <w:r w:rsidR="008D4E17">
          <w:rPr>
            <w:rFonts w:asciiTheme="minorHAnsi" w:eastAsiaTheme="minorEastAsia" w:hAnsiTheme="minorHAnsi" w:cstheme="minorBidi"/>
            <w:noProof/>
            <w:sz w:val="22"/>
          </w:rPr>
          <w:tab/>
        </w:r>
        <w:r w:rsidR="008D4E17" w:rsidRPr="0054517F">
          <w:rPr>
            <w:rStyle w:val="Hipervnculo"/>
            <w:rFonts w:cs="Arial"/>
            <w:noProof/>
            <w:kern w:val="28"/>
          </w:rPr>
          <w:t>RESCISIÓN POR PARTE DEL BHU</w:t>
        </w:r>
        <w:r w:rsidR="008D4E17">
          <w:rPr>
            <w:noProof/>
            <w:webHidden/>
          </w:rPr>
          <w:tab/>
        </w:r>
        <w:r w:rsidR="008D4E17">
          <w:rPr>
            <w:noProof/>
            <w:webHidden/>
          </w:rPr>
          <w:fldChar w:fldCharType="begin"/>
        </w:r>
        <w:r w:rsidR="008D4E17">
          <w:rPr>
            <w:noProof/>
            <w:webHidden/>
          </w:rPr>
          <w:instrText xml:space="preserve"> PAGEREF _Toc488768004 \h </w:instrText>
        </w:r>
        <w:r w:rsidR="008D4E17">
          <w:rPr>
            <w:noProof/>
            <w:webHidden/>
          </w:rPr>
        </w:r>
        <w:r w:rsidR="008D4E17">
          <w:rPr>
            <w:noProof/>
            <w:webHidden/>
          </w:rPr>
          <w:fldChar w:fldCharType="separate"/>
        </w:r>
        <w:r w:rsidR="008D4E17">
          <w:rPr>
            <w:noProof/>
            <w:webHidden/>
          </w:rPr>
          <w:t>13</w:t>
        </w:r>
        <w:r w:rsidR="008D4E17">
          <w:rPr>
            <w:noProof/>
            <w:webHidden/>
          </w:rPr>
          <w:fldChar w:fldCharType="end"/>
        </w:r>
      </w:hyperlink>
    </w:p>
    <w:p w14:paraId="766B00B8" w14:textId="77777777" w:rsidR="008D4E17" w:rsidRDefault="00304E55">
      <w:pPr>
        <w:pStyle w:val="TDC1"/>
        <w:rPr>
          <w:rFonts w:asciiTheme="minorHAnsi" w:eastAsiaTheme="minorEastAsia" w:hAnsiTheme="minorHAnsi" w:cstheme="minorBidi"/>
          <w:noProof/>
          <w:sz w:val="22"/>
        </w:rPr>
      </w:pPr>
      <w:hyperlink w:anchor="_Toc488768005" w:history="1">
        <w:r w:rsidR="008D4E17" w:rsidRPr="0054517F">
          <w:rPr>
            <w:rStyle w:val="Hipervnculo"/>
            <w:rFonts w:cs="Arial"/>
            <w:noProof/>
            <w:kern w:val="28"/>
          </w:rPr>
          <w:t>25.</w:t>
        </w:r>
        <w:r w:rsidR="008D4E17">
          <w:rPr>
            <w:rFonts w:asciiTheme="minorHAnsi" w:eastAsiaTheme="minorEastAsia" w:hAnsiTheme="minorHAnsi" w:cstheme="minorBidi"/>
            <w:noProof/>
            <w:sz w:val="22"/>
          </w:rPr>
          <w:tab/>
        </w:r>
        <w:r w:rsidR="008D4E17" w:rsidRPr="0054517F">
          <w:rPr>
            <w:rStyle w:val="Hipervnculo"/>
            <w:rFonts w:cs="Arial"/>
            <w:noProof/>
            <w:kern w:val="28"/>
          </w:rPr>
          <w:t>RESPONSABILIDAD DEL ADJUDICATARIO.</w:t>
        </w:r>
        <w:r w:rsidR="008D4E17">
          <w:rPr>
            <w:noProof/>
            <w:webHidden/>
          </w:rPr>
          <w:tab/>
        </w:r>
        <w:r w:rsidR="008D4E17">
          <w:rPr>
            <w:noProof/>
            <w:webHidden/>
          </w:rPr>
          <w:fldChar w:fldCharType="begin"/>
        </w:r>
        <w:r w:rsidR="008D4E17">
          <w:rPr>
            <w:noProof/>
            <w:webHidden/>
          </w:rPr>
          <w:instrText xml:space="preserve"> PAGEREF _Toc488768005 \h </w:instrText>
        </w:r>
        <w:r w:rsidR="008D4E17">
          <w:rPr>
            <w:noProof/>
            <w:webHidden/>
          </w:rPr>
        </w:r>
        <w:r w:rsidR="008D4E17">
          <w:rPr>
            <w:noProof/>
            <w:webHidden/>
          </w:rPr>
          <w:fldChar w:fldCharType="separate"/>
        </w:r>
        <w:r w:rsidR="008D4E17">
          <w:rPr>
            <w:noProof/>
            <w:webHidden/>
          </w:rPr>
          <w:t>13</w:t>
        </w:r>
        <w:r w:rsidR="008D4E17">
          <w:rPr>
            <w:noProof/>
            <w:webHidden/>
          </w:rPr>
          <w:fldChar w:fldCharType="end"/>
        </w:r>
      </w:hyperlink>
    </w:p>
    <w:p w14:paraId="0207923A" w14:textId="77777777" w:rsidR="008D4E17" w:rsidRDefault="00304E55">
      <w:pPr>
        <w:pStyle w:val="TDC1"/>
        <w:rPr>
          <w:rFonts w:asciiTheme="minorHAnsi" w:eastAsiaTheme="minorEastAsia" w:hAnsiTheme="minorHAnsi" w:cstheme="minorBidi"/>
          <w:noProof/>
          <w:sz w:val="22"/>
        </w:rPr>
      </w:pPr>
      <w:hyperlink w:anchor="_Toc488768006" w:history="1">
        <w:r w:rsidR="008D4E17" w:rsidRPr="0054517F">
          <w:rPr>
            <w:rStyle w:val="Hipervnculo"/>
            <w:rFonts w:cs="Arial"/>
            <w:noProof/>
            <w:kern w:val="28"/>
          </w:rPr>
          <w:t>26.</w:t>
        </w:r>
        <w:r w:rsidR="008D4E17">
          <w:rPr>
            <w:rFonts w:asciiTheme="minorHAnsi" w:eastAsiaTheme="minorEastAsia" w:hAnsiTheme="minorHAnsi" w:cstheme="minorBidi"/>
            <w:noProof/>
            <w:sz w:val="22"/>
          </w:rPr>
          <w:tab/>
        </w:r>
        <w:r w:rsidR="008D4E17" w:rsidRPr="0054517F">
          <w:rPr>
            <w:rStyle w:val="Hipervnculo"/>
            <w:rFonts w:cs="Arial"/>
            <w:noProof/>
            <w:kern w:val="28"/>
          </w:rPr>
          <w:t>CONTINUIDAD DEL SERVICIO</w:t>
        </w:r>
        <w:r w:rsidR="008D4E17">
          <w:rPr>
            <w:noProof/>
            <w:webHidden/>
          </w:rPr>
          <w:tab/>
        </w:r>
        <w:r w:rsidR="008D4E17">
          <w:rPr>
            <w:noProof/>
            <w:webHidden/>
          </w:rPr>
          <w:fldChar w:fldCharType="begin"/>
        </w:r>
        <w:r w:rsidR="008D4E17">
          <w:rPr>
            <w:noProof/>
            <w:webHidden/>
          </w:rPr>
          <w:instrText xml:space="preserve"> PAGEREF _Toc488768006 \h </w:instrText>
        </w:r>
        <w:r w:rsidR="008D4E17">
          <w:rPr>
            <w:noProof/>
            <w:webHidden/>
          </w:rPr>
        </w:r>
        <w:r w:rsidR="008D4E17">
          <w:rPr>
            <w:noProof/>
            <w:webHidden/>
          </w:rPr>
          <w:fldChar w:fldCharType="separate"/>
        </w:r>
        <w:r w:rsidR="008D4E17">
          <w:rPr>
            <w:noProof/>
            <w:webHidden/>
          </w:rPr>
          <w:t>13</w:t>
        </w:r>
        <w:r w:rsidR="008D4E17">
          <w:rPr>
            <w:noProof/>
            <w:webHidden/>
          </w:rPr>
          <w:fldChar w:fldCharType="end"/>
        </w:r>
      </w:hyperlink>
    </w:p>
    <w:p w14:paraId="77816673" w14:textId="77777777" w:rsidR="008D4E17" w:rsidRDefault="00304E55">
      <w:pPr>
        <w:pStyle w:val="TDC1"/>
        <w:rPr>
          <w:rFonts w:asciiTheme="minorHAnsi" w:eastAsiaTheme="minorEastAsia" w:hAnsiTheme="minorHAnsi" w:cstheme="minorBidi"/>
          <w:noProof/>
          <w:sz w:val="22"/>
        </w:rPr>
      </w:pPr>
      <w:hyperlink w:anchor="_Toc488768007" w:history="1">
        <w:r w:rsidR="008D4E17" w:rsidRPr="0054517F">
          <w:rPr>
            <w:rStyle w:val="Hipervnculo"/>
            <w:rFonts w:cs="Arial"/>
            <w:noProof/>
            <w:kern w:val="28"/>
          </w:rPr>
          <w:t>27.</w:t>
        </w:r>
        <w:r w:rsidR="008D4E17">
          <w:rPr>
            <w:rFonts w:asciiTheme="minorHAnsi" w:eastAsiaTheme="minorEastAsia" w:hAnsiTheme="minorHAnsi" w:cstheme="minorBidi"/>
            <w:noProof/>
            <w:sz w:val="22"/>
          </w:rPr>
          <w:tab/>
        </w:r>
        <w:r w:rsidR="008D4E17" w:rsidRPr="0054517F">
          <w:rPr>
            <w:rStyle w:val="Hipervnculo"/>
            <w:rFonts w:cs="Arial"/>
            <w:noProof/>
            <w:kern w:val="28"/>
          </w:rPr>
          <w:t>CONFIDENCIALIDAD</w:t>
        </w:r>
        <w:r w:rsidR="008D4E17">
          <w:rPr>
            <w:noProof/>
            <w:webHidden/>
          </w:rPr>
          <w:tab/>
        </w:r>
        <w:r w:rsidR="008D4E17">
          <w:rPr>
            <w:noProof/>
            <w:webHidden/>
          </w:rPr>
          <w:fldChar w:fldCharType="begin"/>
        </w:r>
        <w:r w:rsidR="008D4E17">
          <w:rPr>
            <w:noProof/>
            <w:webHidden/>
          </w:rPr>
          <w:instrText xml:space="preserve"> PAGEREF _Toc488768007 \h </w:instrText>
        </w:r>
        <w:r w:rsidR="008D4E17">
          <w:rPr>
            <w:noProof/>
            <w:webHidden/>
          </w:rPr>
        </w:r>
        <w:r w:rsidR="008D4E17">
          <w:rPr>
            <w:noProof/>
            <w:webHidden/>
          </w:rPr>
          <w:fldChar w:fldCharType="separate"/>
        </w:r>
        <w:r w:rsidR="008D4E17">
          <w:rPr>
            <w:noProof/>
            <w:webHidden/>
          </w:rPr>
          <w:t>13</w:t>
        </w:r>
        <w:r w:rsidR="008D4E17">
          <w:rPr>
            <w:noProof/>
            <w:webHidden/>
          </w:rPr>
          <w:fldChar w:fldCharType="end"/>
        </w:r>
      </w:hyperlink>
    </w:p>
    <w:p w14:paraId="4D61E927" w14:textId="77777777" w:rsidR="00C63025" w:rsidRPr="00994DBB" w:rsidRDefault="00C63025" w:rsidP="00182932">
      <w:pPr>
        <w:pStyle w:val="TDC1"/>
        <w:rPr>
          <w:rFonts w:cs="Arial"/>
          <w:szCs w:val="20"/>
        </w:rPr>
      </w:pPr>
      <w:r w:rsidRPr="00994DBB">
        <w:rPr>
          <w:rFonts w:cs="Arial"/>
          <w:szCs w:val="20"/>
        </w:rPr>
        <w:fldChar w:fldCharType="end"/>
      </w:r>
      <w:r>
        <w:rPr>
          <w:rFonts w:cs="Arial"/>
          <w:szCs w:val="20"/>
        </w:rPr>
        <w:br w:type="page"/>
      </w:r>
    </w:p>
    <w:p w14:paraId="403A6086" w14:textId="77777777" w:rsidR="0003331E" w:rsidRPr="00994DBB" w:rsidRDefault="0003331E" w:rsidP="001E02D7">
      <w:pPr>
        <w:pStyle w:val="Ttulo1"/>
        <w:keepNext/>
        <w:widowControl/>
        <w:numPr>
          <w:ilvl w:val="0"/>
          <w:numId w:val="3"/>
        </w:numPr>
        <w:tabs>
          <w:tab w:val="clear" w:pos="600"/>
          <w:tab w:val="num" w:pos="431"/>
        </w:tabs>
        <w:spacing w:before="480" w:line="360" w:lineRule="auto"/>
        <w:ind w:left="431" w:hanging="431"/>
        <w:jc w:val="both"/>
        <w:rPr>
          <w:rFonts w:cs="Arial"/>
          <w:smallCaps w:val="0"/>
          <w:snapToGrid/>
          <w:kern w:val="28"/>
          <w:sz w:val="20"/>
          <w:szCs w:val="20"/>
          <w:lang w:val="es-ES" w:eastAsia="es-ES"/>
        </w:rPr>
      </w:pPr>
      <w:bookmarkStart w:id="1" w:name="_Toc450317003"/>
      <w:bookmarkStart w:id="2" w:name="_Toc488767967"/>
      <w:bookmarkStart w:id="3" w:name="_Toc420593896"/>
      <w:bookmarkStart w:id="4" w:name="_Toc256000000"/>
      <w:bookmarkStart w:id="5" w:name="_Toc256000039"/>
      <w:bookmarkStart w:id="6" w:name="_Toc256000078"/>
      <w:bookmarkStart w:id="7" w:name="_Toc256000117"/>
      <w:bookmarkStart w:id="8" w:name="_Toc426558519"/>
      <w:bookmarkStart w:id="9" w:name="_Toc256000030"/>
      <w:bookmarkStart w:id="10" w:name="_Toc256000190"/>
      <w:bookmarkStart w:id="11" w:name="_Toc256000228"/>
      <w:bookmarkStart w:id="12" w:name="_Toc426730057"/>
      <w:bookmarkStart w:id="13" w:name="_Toc256000266"/>
      <w:bookmarkStart w:id="14" w:name="_Toc256000304"/>
      <w:bookmarkStart w:id="15" w:name="_Toc256000342"/>
      <w:r w:rsidRPr="00994DBB">
        <w:rPr>
          <w:rFonts w:cs="Arial"/>
          <w:smallCaps w:val="0"/>
          <w:snapToGrid/>
          <w:kern w:val="28"/>
          <w:sz w:val="20"/>
          <w:szCs w:val="20"/>
          <w:lang w:val="es-ES" w:eastAsia="es-ES"/>
        </w:rPr>
        <w:lastRenderedPageBreak/>
        <w:t>OBJETO DEL LLAMADO</w:t>
      </w:r>
      <w:bookmarkEnd w:id="1"/>
      <w:bookmarkEnd w:id="2"/>
    </w:p>
    <w:p w14:paraId="1A95C8FA" w14:textId="77777777" w:rsidR="006439AD" w:rsidRPr="00385417" w:rsidRDefault="0003331E" w:rsidP="006439AD">
      <w:pPr>
        <w:autoSpaceDE w:val="0"/>
        <w:autoSpaceDN w:val="0"/>
        <w:adjustRightInd w:val="0"/>
        <w:spacing w:before="120" w:line="360" w:lineRule="auto"/>
        <w:jc w:val="both"/>
        <w:rPr>
          <w:rFonts w:cs="Arial"/>
          <w:sz w:val="20"/>
          <w:szCs w:val="20"/>
        </w:rPr>
      </w:pPr>
      <w:r w:rsidRPr="00385417">
        <w:rPr>
          <w:rFonts w:cs="Arial"/>
          <w:sz w:val="20"/>
          <w:szCs w:val="20"/>
        </w:rPr>
        <w:t xml:space="preserve">El Banco Hipotecario del Uruguay </w:t>
      </w:r>
      <w:r w:rsidR="008F1631" w:rsidRPr="008F1631">
        <w:rPr>
          <w:rFonts w:cs="Arial"/>
          <w:sz w:val="20"/>
          <w:szCs w:val="20"/>
        </w:rPr>
        <w:t>(en adelante BHU)</w:t>
      </w:r>
      <w:r w:rsidR="006439AD">
        <w:rPr>
          <w:rFonts w:cs="Arial"/>
          <w:sz w:val="20"/>
          <w:szCs w:val="20"/>
        </w:rPr>
        <w:t xml:space="preserve"> llama a empresas para prestar el servicio de </w:t>
      </w:r>
      <w:r w:rsidR="006439AD" w:rsidRPr="006439AD">
        <w:rPr>
          <w:rFonts w:cs="Arial"/>
          <w:sz w:val="20"/>
          <w:szCs w:val="20"/>
        </w:rPr>
        <w:t>transporte de personal, material, equipos y de todo bien de cualquier</w:t>
      </w:r>
      <w:r w:rsidR="006439AD">
        <w:rPr>
          <w:rFonts w:cs="Arial"/>
          <w:sz w:val="20"/>
          <w:szCs w:val="20"/>
        </w:rPr>
        <w:t xml:space="preserve"> </w:t>
      </w:r>
      <w:r w:rsidR="006439AD" w:rsidRPr="006439AD">
        <w:rPr>
          <w:rFonts w:cs="Arial"/>
          <w:sz w:val="20"/>
          <w:szCs w:val="20"/>
        </w:rPr>
        <w:t>naturaleza por hasta $ 500.000 anuales más IVA</w:t>
      </w:r>
    </w:p>
    <w:p w14:paraId="7F4BDF8E" w14:textId="77777777" w:rsidR="0003331E" w:rsidRPr="00994DBB" w:rsidRDefault="0003331E" w:rsidP="001E02D7">
      <w:pPr>
        <w:pStyle w:val="Ttulo1"/>
        <w:keepNext/>
        <w:widowControl/>
        <w:numPr>
          <w:ilvl w:val="0"/>
          <w:numId w:val="3"/>
        </w:numPr>
        <w:tabs>
          <w:tab w:val="clear" w:pos="600"/>
          <w:tab w:val="num" w:pos="431"/>
        </w:tabs>
        <w:spacing w:before="480" w:line="360" w:lineRule="auto"/>
        <w:ind w:left="431" w:hanging="431"/>
        <w:jc w:val="both"/>
        <w:rPr>
          <w:rFonts w:cs="Arial"/>
          <w:smallCaps w:val="0"/>
          <w:snapToGrid/>
          <w:kern w:val="28"/>
          <w:sz w:val="20"/>
          <w:szCs w:val="20"/>
          <w:lang w:val="es-ES" w:eastAsia="es-ES"/>
        </w:rPr>
      </w:pPr>
      <w:bookmarkStart w:id="16" w:name="_Toc450317004"/>
      <w:bookmarkStart w:id="17" w:name="_Toc488767968"/>
      <w:r w:rsidRPr="00994DBB">
        <w:rPr>
          <w:rFonts w:cs="Arial"/>
          <w:smallCaps w:val="0"/>
          <w:snapToGrid/>
          <w:kern w:val="28"/>
          <w:sz w:val="20"/>
          <w:szCs w:val="20"/>
          <w:lang w:val="es-ES" w:eastAsia="es-ES"/>
        </w:rPr>
        <w:t>ESPECIFICACIONES TÉCNICAS</w:t>
      </w:r>
      <w:bookmarkEnd w:id="16"/>
      <w:bookmarkEnd w:id="17"/>
    </w:p>
    <w:p w14:paraId="1CCC4865" w14:textId="77777777" w:rsidR="00E37352" w:rsidRPr="00E37352" w:rsidRDefault="00E37352" w:rsidP="00E37352">
      <w:pPr>
        <w:pStyle w:val="Ttulo2"/>
        <w:numPr>
          <w:ilvl w:val="1"/>
          <w:numId w:val="11"/>
        </w:numPr>
        <w:spacing w:before="240" w:after="60" w:line="360" w:lineRule="auto"/>
        <w:rPr>
          <w:rFonts w:cs="Arial"/>
          <w:sz w:val="20"/>
          <w:szCs w:val="20"/>
          <w:u w:val="none"/>
        </w:rPr>
      </w:pPr>
      <w:bookmarkStart w:id="18" w:name="_Toc488767969"/>
      <w:r w:rsidRPr="00E37352">
        <w:rPr>
          <w:rFonts w:cs="Arial"/>
          <w:sz w:val="20"/>
          <w:szCs w:val="20"/>
          <w:u w:val="none"/>
        </w:rPr>
        <w:t>CARACTERISTICAS DEL SERVICIO.</w:t>
      </w:r>
      <w:bookmarkEnd w:id="18"/>
    </w:p>
    <w:p w14:paraId="6401FD44" w14:textId="77777777" w:rsidR="00E37352" w:rsidRPr="00E37352" w:rsidRDefault="00E37352" w:rsidP="00E37352">
      <w:pPr>
        <w:autoSpaceDE w:val="0"/>
        <w:autoSpaceDN w:val="0"/>
        <w:adjustRightInd w:val="0"/>
        <w:spacing w:before="120" w:line="360" w:lineRule="auto"/>
        <w:jc w:val="both"/>
        <w:rPr>
          <w:rFonts w:cs="Arial"/>
          <w:sz w:val="20"/>
          <w:szCs w:val="20"/>
        </w:rPr>
      </w:pPr>
      <w:r w:rsidRPr="00E37352">
        <w:rPr>
          <w:rFonts w:cs="Arial"/>
          <w:sz w:val="20"/>
          <w:szCs w:val="20"/>
        </w:rPr>
        <w:t>El servicio a contratar se prestará en la ciudad de Montevideo y zona</w:t>
      </w:r>
      <w:r>
        <w:rPr>
          <w:rFonts w:cs="Arial"/>
          <w:sz w:val="20"/>
          <w:szCs w:val="20"/>
        </w:rPr>
        <w:t xml:space="preserve"> </w:t>
      </w:r>
      <w:r w:rsidRPr="00E37352">
        <w:rPr>
          <w:rFonts w:cs="Arial"/>
          <w:sz w:val="20"/>
          <w:szCs w:val="20"/>
        </w:rPr>
        <w:t>metropolitana.</w:t>
      </w:r>
      <w:r>
        <w:rPr>
          <w:rFonts w:cs="Arial"/>
          <w:sz w:val="20"/>
          <w:szCs w:val="20"/>
        </w:rPr>
        <w:t xml:space="preserve"> </w:t>
      </w:r>
      <w:r w:rsidRPr="00E37352">
        <w:rPr>
          <w:rFonts w:cs="Arial"/>
          <w:sz w:val="20"/>
          <w:szCs w:val="20"/>
        </w:rPr>
        <w:t>Entiéndase por zona metropolitana de Montevideo todas aquellas</w:t>
      </w:r>
      <w:r>
        <w:rPr>
          <w:rFonts w:cs="Arial"/>
          <w:sz w:val="20"/>
          <w:szCs w:val="20"/>
        </w:rPr>
        <w:t xml:space="preserve"> </w:t>
      </w:r>
      <w:r w:rsidRPr="00E37352">
        <w:rPr>
          <w:rFonts w:cs="Arial"/>
          <w:sz w:val="20"/>
          <w:szCs w:val="20"/>
        </w:rPr>
        <w:t>aglomeraciones urbanas que se encuentran próximas a Montevideo, capital</w:t>
      </w:r>
      <w:r>
        <w:rPr>
          <w:rFonts w:cs="Arial"/>
          <w:sz w:val="20"/>
          <w:szCs w:val="20"/>
        </w:rPr>
        <w:t xml:space="preserve"> </w:t>
      </w:r>
      <w:r w:rsidRPr="00E37352">
        <w:rPr>
          <w:rFonts w:cs="Arial"/>
          <w:sz w:val="20"/>
          <w:szCs w:val="20"/>
        </w:rPr>
        <w:t>de Uruguay, y que pertenecen tanto al departamento de Montevideo, como</w:t>
      </w:r>
      <w:r>
        <w:rPr>
          <w:rFonts w:cs="Arial"/>
          <w:sz w:val="20"/>
          <w:szCs w:val="20"/>
        </w:rPr>
        <w:t xml:space="preserve"> </w:t>
      </w:r>
      <w:r w:rsidRPr="00E37352">
        <w:rPr>
          <w:rFonts w:cs="Arial"/>
          <w:sz w:val="20"/>
          <w:szCs w:val="20"/>
        </w:rPr>
        <w:t>al de Canelones y San José. También forman parte del área metropolitana</w:t>
      </w:r>
      <w:r>
        <w:rPr>
          <w:rFonts w:cs="Arial"/>
          <w:sz w:val="20"/>
          <w:szCs w:val="20"/>
        </w:rPr>
        <w:t xml:space="preserve"> </w:t>
      </w:r>
      <w:r w:rsidRPr="00E37352">
        <w:rPr>
          <w:rFonts w:cs="Arial"/>
          <w:sz w:val="20"/>
          <w:szCs w:val="20"/>
        </w:rPr>
        <w:t>la continuación de la ciudad de Montevideo enmarcada en numerosos</w:t>
      </w:r>
      <w:r>
        <w:rPr>
          <w:rFonts w:cs="Arial"/>
          <w:sz w:val="20"/>
          <w:szCs w:val="20"/>
        </w:rPr>
        <w:t xml:space="preserve"> </w:t>
      </w:r>
      <w:r w:rsidRPr="00E37352">
        <w:rPr>
          <w:rFonts w:cs="Arial"/>
          <w:sz w:val="20"/>
          <w:szCs w:val="20"/>
        </w:rPr>
        <w:t>emplazamientos que se hallan próximos el uno del otro, destacándose la</w:t>
      </w:r>
      <w:r>
        <w:rPr>
          <w:rFonts w:cs="Arial"/>
          <w:sz w:val="20"/>
          <w:szCs w:val="20"/>
        </w:rPr>
        <w:t xml:space="preserve"> </w:t>
      </w:r>
      <w:r w:rsidRPr="00E37352">
        <w:rPr>
          <w:rFonts w:cs="Arial"/>
          <w:sz w:val="20"/>
          <w:szCs w:val="20"/>
        </w:rPr>
        <w:t>Ciudad de la Costa hacia el este y pueblos como Barros Blancos, Empalme</w:t>
      </w:r>
      <w:r>
        <w:rPr>
          <w:rFonts w:cs="Arial"/>
          <w:sz w:val="20"/>
          <w:szCs w:val="20"/>
        </w:rPr>
        <w:t xml:space="preserve"> </w:t>
      </w:r>
      <w:r w:rsidRPr="00E37352">
        <w:rPr>
          <w:rFonts w:cs="Arial"/>
          <w:sz w:val="20"/>
          <w:szCs w:val="20"/>
        </w:rPr>
        <w:t xml:space="preserve">Olmos, Toledo, </w:t>
      </w:r>
      <w:proofErr w:type="spellStart"/>
      <w:r w:rsidRPr="00E37352">
        <w:rPr>
          <w:rFonts w:cs="Arial"/>
          <w:sz w:val="20"/>
          <w:szCs w:val="20"/>
        </w:rPr>
        <w:t>Joanicó</w:t>
      </w:r>
      <w:proofErr w:type="spellEnd"/>
      <w:r w:rsidRPr="00E37352">
        <w:rPr>
          <w:rFonts w:cs="Arial"/>
          <w:sz w:val="20"/>
          <w:szCs w:val="20"/>
        </w:rPr>
        <w:t>, Pando, Canelones, La Paz, Las Piedras y Progreso,</w:t>
      </w:r>
      <w:r>
        <w:rPr>
          <w:rFonts w:cs="Arial"/>
          <w:sz w:val="20"/>
          <w:szCs w:val="20"/>
        </w:rPr>
        <w:t xml:space="preserve"> </w:t>
      </w:r>
      <w:r w:rsidRPr="00E37352">
        <w:rPr>
          <w:rFonts w:cs="Arial"/>
          <w:sz w:val="20"/>
          <w:szCs w:val="20"/>
        </w:rPr>
        <w:t>situadas en el margen septentrional de la zona y pertenecientes al</w:t>
      </w:r>
      <w:r>
        <w:rPr>
          <w:rFonts w:cs="Arial"/>
          <w:sz w:val="20"/>
          <w:szCs w:val="20"/>
        </w:rPr>
        <w:t xml:space="preserve"> </w:t>
      </w:r>
      <w:r w:rsidRPr="00E37352">
        <w:rPr>
          <w:rFonts w:cs="Arial"/>
          <w:sz w:val="20"/>
          <w:szCs w:val="20"/>
        </w:rPr>
        <w:t>departamento de Canelones.</w:t>
      </w:r>
    </w:p>
    <w:p w14:paraId="3B5E0AD8" w14:textId="5CF587CE" w:rsidR="00E37352" w:rsidRPr="00E37352" w:rsidRDefault="00E37352" w:rsidP="00E37352">
      <w:pPr>
        <w:pStyle w:val="Ttulo2"/>
        <w:numPr>
          <w:ilvl w:val="1"/>
          <w:numId w:val="11"/>
        </w:numPr>
        <w:spacing w:before="240" w:after="60" w:line="360" w:lineRule="auto"/>
        <w:rPr>
          <w:rFonts w:cs="Arial"/>
          <w:sz w:val="20"/>
          <w:szCs w:val="20"/>
          <w:u w:val="none"/>
        </w:rPr>
      </w:pPr>
      <w:bookmarkStart w:id="19" w:name="_Toc488767970"/>
      <w:r>
        <w:rPr>
          <w:rFonts w:cs="Arial"/>
          <w:sz w:val="20"/>
          <w:szCs w:val="20"/>
          <w:u w:val="none"/>
        </w:rPr>
        <w:t xml:space="preserve">CARACTERISTICAS  </w:t>
      </w:r>
      <w:r w:rsidRPr="00E37352">
        <w:rPr>
          <w:rFonts w:cs="Arial"/>
          <w:sz w:val="20"/>
          <w:szCs w:val="20"/>
          <w:u w:val="none"/>
        </w:rPr>
        <w:t>DE</w:t>
      </w:r>
      <w:r w:rsidR="00474FFF">
        <w:rPr>
          <w:rFonts w:cs="Arial"/>
          <w:sz w:val="20"/>
          <w:szCs w:val="20"/>
          <w:u w:val="none"/>
        </w:rPr>
        <w:t xml:space="preserve"> LOS</w:t>
      </w:r>
      <w:r w:rsidRPr="00E37352">
        <w:rPr>
          <w:rFonts w:cs="Arial"/>
          <w:sz w:val="20"/>
          <w:szCs w:val="20"/>
          <w:u w:val="none"/>
        </w:rPr>
        <w:t xml:space="preserve"> VEHÍCULOS CONTRATADOS</w:t>
      </w:r>
      <w:bookmarkEnd w:id="19"/>
    </w:p>
    <w:p w14:paraId="21D2E4F3" w14:textId="77777777" w:rsidR="00E37352" w:rsidRPr="00E37352" w:rsidRDefault="00E37352" w:rsidP="00E37352">
      <w:pPr>
        <w:autoSpaceDE w:val="0"/>
        <w:autoSpaceDN w:val="0"/>
        <w:adjustRightInd w:val="0"/>
        <w:spacing w:before="120" w:line="360" w:lineRule="auto"/>
        <w:jc w:val="both"/>
        <w:rPr>
          <w:rFonts w:cs="Arial"/>
          <w:sz w:val="20"/>
          <w:szCs w:val="20"/>
        </w:rPr>
      </w:pPr>
      <w:r w:rsidRPr="00E37352">
        <w:rPr>
          <w:rFonts w:cs="Arial"/>
          <w:sz w:val="20"/>
          <w:szCs w:val="20"/>
        </w:rPr>
        <w:t>Se considera que las especificaciones técnicas establecidas en las presentes</w:t>
      </w:r>
      <w:r>
        <w:rPr>
          <w:rFonts w:cs="Arial"/>
          <w:sz w:val="20"/>
          <w:szCs w:val="20"/>
        </w:rPr>
        <w:t xml:space="preserve"> </w:t>
      </w:r>
      <w:r w:rsidRPr="00E37352">
        <w:rPr>
          <w:rFonts w:cs="Arial"/>
          <w:sz w:val="20"/>
          <w:szCs w:val="20"/>
        </w:rPr>
        <w:t>bases tienen un carácter esencialmente indicativo para la consecución</w:t>
      </w:r>
      <w:r>
        <w:rPr>
          <w:rFonts w:cs="Arial"/>
          <w:sz w:val="20"/>
          <w:szCs w:val="20"/>
        </w:rPr>
        <w:t xml:space="preserve"> </w:t>
      </w:r>
      <w:r w:rsidRPr="00E37352">
        <w:rPr>
          <w:rFonts w:cs="Arial"/>
          <w:sz w:val="20"/>
          <w:szCs w:val="20"/>
        </w:rPr>
        <w:t>objeto del llamado. La Administración se reserva el derecho de considerar, a</w:t>
      </w:r>
      <w:r>
        <w:rPr>
          <w:rFonts w:cs="Arial"/>
          <w:sz w:val="20"/>
          <w:szCs w:val="20"/>
        </w:rPr>
        <w:t xml:space="preserve"> </w:t>
      </w:r>
      <w:r w:rsidRPr="00E37352">
        <w:rPr>
          <w:rFonts w:cs="Arial"/>
          <w:sz w:val="20"/>
          <w:szCs w:val="20"/>
        </w:rPr>
        <w:t>su exclusivo juicio, apartamientos menores con respecto a las condiciones</w:t>
      </w:r>
      <w:r>
        <w:rPr>
          <w:rFonts w:cs="Arial"/>
          <w:sz w:val="20"/>
          <w:szCs w:val="20"/>
        </w:rPr>
        <w:t xml:space="preserve"> </w:t>
      </w:r>
      <w:r w:rsidRPr="00E37352">
        <w:rPr>
          <w:rFonts w:cs="Arial"/>
          <w:sz w:val="20"/>
          <w:szCs w:val="20"/>
        </w:rPr>
        <w:t>técnicas, teniendo en cuenta la satisfacción de las necesidades del servicio a</w:t>
      </w:r>
      <w:r>
        <w:rPr>
          <w:rFonts w:cs="Arial"/>
          <w:sz w:val="20"/>
          <w:szCs w:val="20"/>
        </w:rPr>
        <w:t xml:space="preserve"> </w:t>
      </w:r>
      <w:r w:rsidRPr="00E37352">
        <w:rPr>
          <w:rFonts w:cs="Arial"/>
          <w:sz w:val="20"/>
          <w:szCs w:val="20"/>
        </w:rPr>
        <w:t>contratar.</w:t>
      </w:r>
    </w:p>
    <w:p w14:paraId="32A60802" w14:textId="77777777" w:rsidR="00E37352" w:rsidRPr="00EF1961" w:rsidRDefault="00E37352" w:rsidP="00EF1961">
      <w:pPr>
        <w:pStyle w:val="Ttulo2"/>
        <w:numPr>
          <w:ilvl w:val="2"/>
          <w:numId w:val="11"/>
        </w:numPr>
        <w:spacing w:before="240" w:after="60" w:line="360" w:lineRule="auto"/>
        <w:rPr>
          <w:rFonts w:cs="Arial"/>
          <w:sz w:val="20"/>
          <w:szCs w:val="20"/>
          <w:u w:val="none"/>
        </w:rPr>
      </w:pPr>
      <w:bookmarkStart w:id="20" w:name="_Toc488767971"/>
      <w:r w:rsidRPr="00EF1961">
        <w:rPr>
          <w:rFonts w:cs="Arial"/>
          <w:sz w:val="20"/>
          <w:szCs w:val="20"/>
          <w:u w:val="none"/>
        </w:rPr>
        <w:t>CAMION CON FURGÓN</w:t>
      </w:r>
      <w:bookmarkEnd w:id="20"/>
    </w:p>
    <w:p w14:paraId="268E0461" w14:textId="06383F8F" w:rsidR="00E37352" w:rsidRPr="00EF1961" w:rsidRDefault="00E37352" w:rsidP="00EF1961">
      <w:pPr>
        <w:pStyle w:val="Prrafodelista"/>
        <w:numPr>
          <w:ilvl w:val="0"/>
          <w:numId w:val="18"/>
        </w:numPr>
        <w:autoSpaceDE w:val="0"/>
        <w:autoSpaceDN w:val="0"/>
        <w:adjustRightInd w:val="0"/>
        <w:spacing w:before="120" w:line="360" w:lineRule="auto"/>
        <w:jc w:val="both"/>
        <w:rPr>
          <w:rFonts w:cs="Arial"/>
          <w:sz w:val="20"/>
          <w:szCs w:val="20"/>
        </w:rPr>
      </w:pPr>
      <w:r w:rsidRPr="00EF1961">
        <w:rPr>
          <w:rFonts w:cs="Arial"/>
          <w:sz w:val="20"/>
          <w:szCs w:val="20"/>
        </w:rPr>
        <w:t>Camión con furgón de ca</w:t>
      </w:r>
      <w:r w:rsidR="00271DA1">
        <w:rPr>
          <w:rFonts w:cs="Arial"/>
          <w:sz w:val="20"/>
          <w:szCs w:val="20"/>
        </w:rPr>
        <w:t xml:space="preserve">bina frontal, ágil y versátil.  </w:t>
      </w:r>
      <w:r w:rsidRPr="00EF1961">
        <w:rPr>
          <w:rFonts w:cs="Arial"/>
          <w:sz w:val="20"/>
          <w:szCs w:val="20"/>
        </w:rPr>
        <w:t>Apropiado para el transporte de personal</w:t>
      </w:r>
      <w:r w:rsidR="00271DA1">
        <w:rPr>
          <w:rFonts w:cs="Arial"/>
          <w:sz w:val="20"/>
          <w:szCs w:val="20"/>
        </w:rPr>
        <w:t xml:space="preserve"> (por lo menos 3 pasajeros incluyendo el conductor)</w:t>
      </w:r>
      <w:r w:rsidRPr="00EF1961">
        <w:rPr>
          <w:rFonts w:cs="Arial"/>
          <w:sz w:val="20"/>
          <w:szCs w:val="20"/>
        </w:rPr>
        <w:t>, materiales, equipos o bienes</w:t>
      </w:r>
      <w:r w:rsidR="00EF1961" w:rsidRPr="00EF1961">
        <w:rPr>
          <w:rFonts w:cs="Arial"/>
          <w:sz w:val="20"/>
          <w:szCs w:val="20"/>
        </w:rPr>
        <w:t xml:space="preserve"> </w:t>
      </w:r>
      <w:r w:rsidRPr="00EF1961">
        <w:rPr>
          <w:rFonts w:cs="Arial"/>
          <w:sz w:val="20"/>
          <w:szCs w:val="20"/>
        </w:rPr>
        <w:t>de cualquier naturaleza a distribuir en zonas urbanas y suburbanas.</w:t>
      </w:r>
    </w:p>
    <w:p w14:paraId="314AB3F0" w14:textId="77777777" w:rsidR="00E37352" w:rsidRPr="00EF1961" w:rsidRDefault="00E37352" w:rsidP="00EF1961">
      <w:pPr>
        <w:pStyle w:val="Prrafodelista"/>
        <w:numPr>
          <w:ilvl w:val="0"/>
          <w:numId w:val="18"/>
        </w:numPr>
        <w:autoSpaceDE w:val="0"/>
        <w:autoSpaceDN w:val="0"/>
        <w:adjustRightInd w:val="0"/>
        <w:spacing w:before="120" w:line="360" w:lineRule="auto"/>
        <w:jc w:val="both"/>
        <w:rPr>
          <w:rFonts w:cs="Arial"/>
          <w:sz w:val="20"/>
          <w:szCs w:val="20"/>
        </w:rPr>
      </w:pPr>
      <w:r w:rsidRPr="00EF1961">
        <w:rPr>
          <w:rFonts w:cs="Arial"/>
          <w:sz w:val="20"/>
          <w:szCs w:val="20"/>
        </w:rPr>
        <w:t>Carga útil: no menor a 2000 kg ni superior a 3.000 kg</w:t>
      </w:r>
    </w:p>
    <w:p w14:paraId="19E5C898" w14:textId="6F694E89" w:rsidR="00E37352" w:rsidRPr="00EF1961" w:rsidRDefault="00E37352" w:rsidP="00EF1961">
      <w:pPr>
        <w:pStyle w:val="Prrafodelista"/>
        <w:numPr>
          <w:ilvl w:val="0"/>
          <w:numId w:val="18"/>
        </w:numPr>
        <w:autoSpaceDE w:val="0"/>
        <w:autoSpaceDN w:val="0"/>
        <w:adjustRightInd w:val="0"/>
        <w:spacing w:before="120" w:line="360" w:lineRule="auto"/>
        <w:jc w:val="both"/>
        <w:rPr>
          <w:rFonts w:cs="Arial"/>
          <w:sz w:val="20"/>
          <w:szCs w:val="20"/>
        </w:rPr>
      </w:pPr>
      <w:r w:rsidRPr="00EF1961">
        <w:rPr>
          <w:rFonts w:cs="Arial"/>
          <w:sz w:val="20"/>
          <w:szCs w:val="20"/>
        </w:rPr>
        <w:t>Posee capacidad para el transporte mínimo de hasta 3 pasajeros</w:t>
      </w:r>
      <w:r w:rsidR="00EF1961" w:rsidRPr="00EF1961">
        <w:rPr>
          <w:rFonts w:cs="Arial"/>
          <w:sz w:val="20"/>
          <w:szCs w:val="20"/>
        </w:rPr>
        <w:t xml:space="preserve"> </w:t>
      </w:r>
      <w:r w:rsidRPr="00EF1961">
        <w:rPr>
          <w:rFonts w:cs="Arial"/>
          <w:sz w:val="20"/>
          <w:szCs w:val="20"/>
        </w:rPr>
        <w:t>(incluido el chofer) en la cabina</w:t>
      </w:r>
      <w:r w:rsidR="00271DA1">
        <w:rPr>
          <w:rFonts w:cs="Arial"/>
          <w:sz w:val="20"/>
          <w:szCs w:val="20"/>
        </w:rPr>
        <w:t>.</w:t>
      </w:r>
    </w:p>
    <w:p w14:paraId="1F4D30DC" w14:textId="77777777" w:rsidR="00E37352" w:rsidRPr="00EF1961" w:rsidRDefault="00E37352" w:rsidP="00EF1961">
      <w:pPr>
        <w:pStyle w:val="Ttulo2"/>
        <w:numPr>
          <w:ilvl w:val="2"/>
          <w:numId w:val="11"/>
        </w:numPr>
        <w:spacing w:before="240" w:after="60" w:line="360" w:lineRule="auto"/>
        <w:rPr>
          <w:rFonts w:cs="Arial"/>
          <w:sz w:val="20"/>
          <w:szCs w:val="20"/>
          <w:u w:val="none"/>
        </w:rPr>
      </w:pPr>
      <w:bookmarkStart w:id="21" w:name="_Toc488767972"/>
      <w:r w:rsidRPr="00EF1961">
        <w:rPr>
          <w:rFonts w:cs="Arial"/>
          <w:sz w:val="20"/>
          <w:szCs w:val="20"/>
          <w:u w:val="none"/>
        </w:rPr>
        <w:t>REVISACIÓN DEL VEHÍCULO</w:t>
      </w:r>
      <w:bookmarkEnd w:id="21"/>
    </w:p>
    <w:p w14:paraId="6F581FE4" w14:textId="77777777" w:rsidR="00E37352" w:rsidRPr="00EF1961" w:rsidRDefault="00E37352" w:rsidP="00EF1961">
      <w:pPr>
        <w:autoSpaceDE w:val="0"/>
        <w:autoSpaceDN w:val="0"/>
        <w:adjustRightInd w:val="0"/>
        <w:spacing w:before="120" w:line="360" w:lineRule="auto"/>
        <w:jc w:val="both"/>
        <w:rPr>
          <w:rFonts w:cs="Arial"/>
          <w:sz w:val="20"/>
          <w:szCs w:val="20"/>
        </w:rPr>
      </w:pPr>
      <w:r w:rsidRPr="00EF1961">
        <w:rPr>
          <w:rFonts w:cs="Arial"/>
          <w:sz w:val="20"/>
          <w:szCs w:val="20"/>
        </w:rPr>
        <w:t>Luego de apertura de ofertas, se coordinará día y hora con cada uno de los</w:t>
      </w:r>
      <w:r w:rsidR="00EF1961">
        <w:rPr>
          <w:rFonts w:cs="Arial"/>
          <w:sz w:val="20"/>
          <w:szCs w:val="20"/>
        </w:rPr>
        <w:t xml:space="preserve"> </w:t>
      </w:r>
      <w:r w:rsidRPr="00EF1961">
        <w:rPr>
          <w:rFonts w:cs="Arial"/>
          <w:sz w:val="20"/>
          <w:szCs w:val="20"/>
        </w:rPr>
        <w:t>postulantes para realizar la primer revisación del vehículo.</w:t>
      </w:r>
    </w:p>
    <w:p w14:paraId="22CC61F8" w14:textId="77777777" w:rsidR="00E37352" w:rsidRPr="00EF1961" w:rsidRDefault="00E37352" w:rsidP="00EF1961">
      <w:pPr>
        <w:autoSpaceDE w:val="0"/>
        <w:autoSpaceDN w:val="0"/>
        <w:adjustRightInd w:val="0"/>
        <w:spacing w:before="120" w:line="360" w:lineRule="auto"/>
        <w:jc w:val="both"/>
        <w:rPr>
          <w:rFonts w:cs="Arial"/>
          <w:sz w:val="20"/>
          <w:szCs w:val="20"/>
        </w:rPr>
      </w:pPr>
      <w:r w:rsidRPr="00EF1961">
        <w:rPr>
          <w:rFonts w:cs="Arial"/>
          <w:sz w:val="20"/>
          <w:szCs w:val="20"/>
        </w:rPr>
        <w:lastRenderedPageBreak/>
        <w:t>En el transcurso de la adjudicación se realizara periódicamente una revisión</w:t>
      </w:r>
      <w:r w:rsidR="00EF1961">
        <w:rPr>
          <w:rFonts w:cs="Arial"/>
          <w:sz w:val="20"/>
          <w:szCs w:val="20"/>
        </w:rPr>
        <w:t xml:space="preserve"> </w:t>
      </w:r>
      <w:r w:rsidRPr="00EF1961">
        <w:rPr>
          <w:rFonts w:cs="Arial"/>
          <w:sz w:val="20"/>
          <w:szCs w:val="20"/>
        </w:rPr>
        <w:t>del vehículo por parte del Supervisor General, Encargado de Servicios o</w:t>
      </w:r>
      <w:r w:rsidR="00EF1961">
        <w:rPr>
          <w:rFonts w:cs="Arial"/>
          <w:sz w:val="20"/>
          <w:szCs w:val="20"/>
        </w:rPr>
        <w:t xml:space="preserve"> </w:t>
      </w:r>
      <w:r w:rsidRPr="00EF1961">
        <w:rPr>
          <w:rFonts w:cs="Arial"/>
          <w:sz w:val="20"/>
          <w:szCs w:val="20"/>
        </w:rPr>
        <w:t>quien estos designen, quien otorgará el visto bueno del mismo</w:t>
      </w:r>
    </w:p>
    <w:p w14:paraId="15D72F8D" w14:textId="77777777" w:rsidR="00E37352" w:rsidRPr="00EF1961" w:rsidRDefault="00E37352" w:rsidP="00EF1961">
      <w:pPr>
        <w:pStyle w:val="Ttulo2"/>
        <w:numPr>
          <w:ilvl w:val="1"/>
          <w:numId w:val="11"/>
        </w:numPr>
        <w:spacing w:before="240" w:after="60" w:line="360" w:lineRule="auto"/>
        <w:rPr>
          <w:rFonts w:cs="Arial"/>
          <w:sz w:val="20"/>
          <w:szCs w:val="20"/>
          <w:u w:val="none"/>
        </w:rPr>
      </w:pPr>
      <w:bookmarkStart w:id="22" w:name="_Toc488767973"/>
      <w:r w:rsidRPr="00EF1961">
        <w:rPr>
          <w:rFonts w:cs="Arial"/>
          <w:sz w:val="20"/>
          <w:szCs w:val="20"/>
          <w:u w:val="none"/>
        </w:rPr>
        <w:t>DEL CHOFER</w:t>
      </w:r>
      <w:bookmarkEnd w:id="22"/>
    </w:p>
    <w:p w14:paraId="7B48007F" w14:textId="5FFEC114" w:rsidR="00E37352" w:rsidRPr="00EF1961" w:rsidRDefault="00E37352" w:rsidP="00EF1961">
      <w:pPr>
        <w:autoSpaceDE w:val="0"/>
        <w:autoSpaceDN w:val="0"/>
        <w:adjustRightInd w:val="0"/>
        <w:spacing w:before="120" w:line="360" w:lineRule="auto"/>
        <w:jc w:val="both"/>
        <w:rPr>
          <w:rFonts w:cs="Arial"/>
          <w:sz w:val="20"/>
          <w:szCs w:val="20"/>
        </w:rPr>
      </w:pPr>
      <w:r w:rsidRPr="00EF1961">
        <w:rPr>
          <w:rFonts w:cs="Arial"/>
          <w:sz w:val="20"/>
          <w:szCs w:val="20"/>
        </w:rPr>
        <w:t xml:space="preserve">El </w:t>
      </w:r>
      <w:r w:rsidR="00955ABC">
        <w:rPr>
          <w:rFonts w:cs="Arial"/>
          <w:sz w:val="20"/>
          <w:szCs w:val="20"/>
        </w:rPr>
        <w:t>conductor</w:t>
      </w:r>
      <w:r w:rsidRPr="00EF1961">
        <w:rPr>
          <w:rFonts w:cs="Arial"/>
          <w:sz w:val="20"/>
          <w:szCs w:val="20"/>
        </w:rPr>
        <w:t>, deberá presentar al comienzo de la prestación</w:t>
      </w:r>
      <w:r w:rsidR="00EF1961">
        <w:rPr>
          <w:rFonts w:cs="Arial"/>
          <w:sz w:val="20"/>
          <w:szCs w:val="20"/>
        </w:rPr>
        <w:t xml:space="preserve"> </w:t>
      </w:r>
      <w:r w:rsidRPr="00EF1961">
        <w:rPr>
          <w:rFonts w:cs="Arial"/>
          <w:sz w:val="20"/>
          <w:szCs w:val="20"/>
        </w:rPr>
        <w:t>de los servicios:</w:t>
      </w:r>
    </w:p>
    <w:p w14:paraId="144804E5" w14:textId="77777777" w:rsidR="00E37352" w:rsidRPr="00EF1961" w:rsidRDefault="00E37352" w:rsidP="00EF1961">
      <w:pPr>
        <w:pStyle w:val="Prrafodelista"/>
        <w:numPr>
          <w:ilvl w:val="0"/>
          <w:numId w:val="19"/>
        </w:numPr>
        <w:autoSpaceDE w:val="0"/>
        <w:autoSpaceDN w:val="0"/>
        <w:adjustRightInd w:val="0"/>
        <w:spacing w:before="120" w:line="360" w:lineRule="auto"/>
        <w:jc w:val="both"/>
        <w:rPr>
          <w:rFonts w:cs="Arial"/>
          <w:sz w:val="20"/>
          <w:szCs w:val="20"/>
        </w:rPr>
      </w:pPr>
      <w:r w:rsidRPr="00EF1961">
        <w:rPr>
          <w:rFonts w:cs="Arial"/>
          <w:sz w:val="20"/>
          <w:szCs w:val="20"/>
        </w:rPr>
        <w:t>libreta de chofer profesional, categoría requerida a efectos de</w:t>
      </w:r>
      <w:r w:rsidR="00EF1961" w:rsidRPr="00EF1961">
        <w:rPr>
          <w:rFonts w:cs="Arial"/>
          <w:sz w:val="20"/>
          <w:szCs w:val="20"/>
        </w:rPr>
        <w:t xml:space="preserve"> </w:t>
      </w:r>
      <w:r w:rsidRPr="00EF1961">
        <w:rPr>
          <w:rFonts w:cs="Arial"/>
          <w:sz w:val="20"/>
          <w:szCs w:val="20"/>
        </w:rPr>
        <w:t>conducir los tipos de vehículos referidos;</w:t>
      </w:r>
    </w:p>
    <w:p w14:paraId="0BD02D16" w14:textId="01EC2FE1" w:rsidR="00E37352" w:rsidRPr="00EF1961" w:rsidRDefault="00E37352" w:rsidP="00EF1961">
      <w:pPr>
        <w:pStyle w:val="Ttulo2"/>
        <w:numPr>
          <w:ilvl w:val="1"/>
          <w:numId w:val="11"/>
        </w:numPr>
        <w:spacing w:before="240" w:after="60" w:line="360" w:lineRule="auto"/>
        <w:rPr>
          <w:rFonts w:cs="Arial"/>
          <w:sz w:val="20"/>
          <w:szCs w:val="20"/>
          <w:u w:val="none"/>
        </w:rPr>
      </w:pPr>
      <w:bookmarkStart w:id="23" w:name="_Toc488767974"/>
      <w:r w:rsidRPr="00EF1961">
        <w:rPr>
          <w:rFonts w:cs="Arial"/>
          <w:sz w:val="20"/>
          <w:szCs w:val="20"/>
          <w:u w:val="none"/>
        </w:rPr>
        <w:t xml:space="preserve">COORDINACIÓN CON </w:t>
      </w:r>
      <w:r w:rsidR="00EF1961">
        <w:rPr>
          <w:rFonts w:cs="Arial"/>
          <w:sz w:val="20"/>
          <w:szCs w:val="20"/>
          <w:u w:val="none"/>
        </w:rPr>
        <w:t>EL BHU</w:t>
      </w:r>
      <w:bookmarkEnd w:id="23"/>
    </w:p>
    <w:p w14:paraId="4C5E5DDD" w14:textId="77777777" w:rsidR="00E37352" w:rsidRPr="00EF1961" w:rsidRDefault="00E37352" w:rsidP="00EF1961">
      <w:pPr>
        <w:autoSpaceDE w:val="0"/>
        <w:autoSpaceDN w:val="0"/>
        <w:adjustRightInd w:val="0"/>
        <w:spacing w:before="120" w:line="360" w:lineRule="auto"/>
        <w:jc w:val="both"/>
        <w:rPr>
          <w:rFonts w:cs="Arial"/>
          <w:sz w:val="20"/>
          <w:szCs w:val="20"/>
        </w:rPr>
      </w:pPr>
      <w:r w:rsidRPr="00EF1961">
        <w:rPr>
          <w:rFonts w:cs="Arial"/>
          <w:sz w:val="20"/>
          <w:szCs w:val="20"/>
        </w:rPr>
        <w:t>El Encargado de Servicios o el Supervisor General o quienes estos designen,</w:t>
      </w:r>
      <w:r w:rsidR="00EF1961">
        <w:rPr>
          <w:rFonts w:cs="Arial"/>
          <w:sz w:val="20"/>
          <w:szCs w:val="20"/>
        </w:rPr>
        <w:t xml:space="preserve"> </w:t>
      </w:r>
      <w:r w:rsidRPr="00EF1961">
        <w:rPr>
          <w:rFonts w:cs="Arial"/>
          <w:sz w:val="20"/>
          <w:szCs w:val="20"/>
        </w:rPr>
        <w:t>se comunicará con el / los adjudicatarios a efectos de coordinar los servicios</w:t>
      </w:r>
      <w:r w:rsidR="00EF1961">
        <w:rPr>
          <w:rFonts w:cs="Arial"/>
          <w:sz w:val="20"/>
          <w:szCs w:val="20"/>
        </w:rPr>
        <w:t xml:space="preserve"> </w:t>
      </w:r>
      <w:r w:rsidRPr="00EF1961">
        <w:rPr>
          <w:rFonts w:cs="Arial"/>
          <w:sz w:val="20"/>
          <w:szCs w:val="20"/>
        </w:rPr>
        <w:t>a cumplir.</w:t>
      </w:r>
    </w:p>
    <w:p w14:paraId="5B43BBF4" w14:textId="77777777" w:rsidR="00E37352" w:rsidRPr="00EF1961" w:rsidRDefault="00E37352" w:rsidP="00EF1961">
      <w:pPr>
        <w:autoSpaceDE w:val="0"/>
        <w:autoSpaceDN w:val="0"/>
        <w:adjustRightInd w:val="0"/>
        <w:spacing w:before="120" w:line="360" w:lineRule="auto"/>
        <w:jc w:val="both"/>
        <w:rPr>
          <w:rFonts w:cs="Arial"/>
          <w:sz w:val="20"/>
          <w:szCs w:val="20"/>
        </w:rPr>
      </w:pPr>
      <w:r w:rsidRPr="00EF1961">
        <w:rPr>
          <w:rFonts w:cs="Arial"/>
          <w:sz w:val="20"/>
          <w:szCs w:val="20"/>
        </w:rPr>
        <w:t>Se le indicará el tipo de servicio a realizar, pudiendo ser los mismos:</w:t>
      </w:r>
    </w:p>
    <w:p w14:paraId="508E6338" w14:textId="77777777" w:rsidR="00E37352" w:rsidRPr="00EF1961" w:rsidRDefault="00E37352" w:rsidP="00EF1961">
      <w:pPr>
        <w:pStyle w:val="Prrafodelista"/>
        <w:numPr>
          <w:ilvl w:val="0"/>
          <w:numId w:val="21"/>
        </w:numPr>
        <w:autoSpaceDE w:val="0"/>
        <w:autoSpaceDN w:val="0"/>
        <w:adjustRightInd w:val="0"/>
        <w:spacing w:before="120" w:line="360" w:lineRule="auto"/>
        <w:jc w:val="both"/>
        <w:rPr>
          <w:rFonts w:cs="Arial"/>
          <w:sz w:val="20"/>
          <w:szCs w:val="20"/>
        </w:rPr>
      </w:pPr>
      <w:r w:rsidRPr="00EF1961">
        <w:rPr>
          <w:rFonts w:cs="Arial"/>
          <w:sz w:val="20"/>
          <w:szCs w:val="20"/>
        </w:rPr>
        <w:t>planificados</w:t>
      </w:r>
    </w:p>
    <w:p w14:paraId="0181448C" w14:textId="77777777" w:rsidR="00E37352" w:rsidRPr="00EF1961" w:rsidRDefault="00E37352" w:rsidP="00EF1961">
      <w:pPr>
        <w:pStyle w:val="Prrafodelista"/>
        <w:numPr>
          <w:ilvl w:val="0"/>
          <w:numId w:val="21"/>
        </w:numPr>
        <w:autoSpaceDE w:val="0"/>
        <w:autoSpaceDN w:val="0"/>
        <w:adjustRightInd w:val="0"/>
        <w:spacing w:before="120" w:line="360" w:lineRule="auto"/>
        <w:jc w:val="both"/>
        <w:rPr>
          <w:rFonts w:cs="Arial"/>
          <w:sz w:val="20"/>
          <w:szCs w:val="20"/>
        </w:rPr>
      </w:pPr>
      <w:r w:rsidRPr="00EF1961">
        <w:rPr>
          <w:rFonts w:cs="Arial"/>
          <w:sz w:val="20"/>
          <w:szCs w:val="20"/>
        </w:rPr>
        <w:t>urgentes</w:t>
      </w:r>
    </w:p>
    <w:p w14:paraId="572F633C" w14:textId="77777777" w:rsidR="00E37352" w:rsidRPr="00EF1961" w:rsidRDefault="00E37352" w:rsidP="00EF1961">
      <w:pPr>
        <w:pStyle w:val="Ttulo2"/>
        <w:numPr>
          <w:ilvl w:val="1"/>
          <w:numId w:val="11"/>
        </w:numPr>
        <w:spacing w:before="240" w:after="60" w:line="360" w:lineRule="auto"/>
        <w:rPr>
          <w:rFonts w:cs="Arial"/>
          <w:sz w:val="20"/>
          <w:szCs w:val="20"/>
          <w:u w:val="none"/>
        </w:rPr>
      </w:pPr>
      <w:bookmarkStart w:id="24" w:name="_Toc488767975"/>
      <w:r w:rsidRPr="00EF1961">
        <w:rPr>
          <w:rFonts w:cs="Arial"/>
          <w:sz w:val="20"/>
          <w:szCs w:val="20"/>
          <w:u w:val="none"/>
        </w:rPr>
        <w:t>TIEMPO DE RESPUESTA</w:t>
      </w:r>
      <w:bookmarkEnd w:id="24"/>
    </w:p>
    <w:p w14:paraId="4FFECD5D" w14:textId="77777777" w:rsidR="00E37352" w:rsidRPr="00EF1961" w:rsidRDefault="00E37352" w:rsidP="00EF1961">
      <w:pPr>
        <w:autoSpaceDE w:val="0"/>
        <w:autoSpaceDN w:val="0"/>
        <w:adjustRightInd w:val="0"/>
        <w:spacing w:before="120" w:line="360" w:lineRule="auto"/>
        <w:jc w:val="both"/>
        <w:rPr>
          <w:rFonts w:cs="Arial"/>
          <w:sz w:val="20"/>
          <w:szCs w:val="20"/>
        </w:rPr>
      </w:pPr>
      <w:r w:rsidRPr="00EF1961">
        <w:rPr>
          <w:rFonts w:cs="Arial"/>
          <w:sz w:val="20"/>
          <w:szCs w:val="20"/>
        </w:rPr>
        <w:t>En caso de servicios solicitados en forma urgente, el prestador del servicio</w:t>
      </w:r>
      <w:r w:rsidR="00EF1961">
        <w:rPr>
          <w:rFonts w:cs="Arial"/>
          <w:sz w:val="20"/>
          <w:szCs w:val="20"/>
        </w:rPr>
        <w:t xml:space="preserve"> </w:t>
      </w:r>
      <w:r w:rsidRPr="00EF1961">
        <w:rPr>
          <w:rFonts w:cs="Arial"/>
          <w:sz w:val="20"/>
          <w:szCs w:val="20"/>
        </w:rPr>
        <w:t>dispondrá del término de 120 minutos como tiempo máximo de respuesta.</w:t>
      </w:r>
      <w:r w:rsidR="00EF1961">
        <w:rPr>
          <w:rFonts w:cs="Arial"/>
          <w:sz w:val="20"/>
          <w:szCs w:val="20"/>
        </w:rPr>
        <w:t xml:space="preserve"> </w:t>
      </w:r>
      <w:r w:rsidRPr="00EF1961">
        <w:rPr>
          <w:rFonts w:cs="Arial"/>
          <w:sz w:val="20"/>
          <w:szCs w:val="20"/>
        </w:rPr>
        <w:t>Pasado ese tiempo, se contara como incumplimiento al servicio solicitado.</w:t>
      </w:r>
    </w:p>
    <w:p w14:paraId="7D19428C" w14:textId="77777777" w:rsidR="00E37352" w:rsidRDefault="00E37352" w:rsidP="00EF1961">
      <w:pPr>
        <w:autoSpaceDE w:val="0"/>
        <w:autoSpaceDN w:val="0"/>
        <w:adjustRightInd w:val="0"/>
        <w:spacing w:before="120" w:line="360" w:lineRule="auto"/>
        <w:jc w:val="both"/>
        <w:rPr>
          <w:rFonts w:cs="Arial"/>
          <w:sz w:val="20"/>
          <w:szCs w:val="20"/>
        </w:rPr>
      </w:pPr>
      <w:r w:rsidRPr="00EF1961">
        <w:rPr>
          <w:rFonts w:cs="Arial"/>
          <w:sz w:val="20"/>
          <w:szCs w:val="20"/>
        </w:rPr>
        <w:t>El tiempo de respuesta del servicio planificado será de 24 horas</w:t>
      </w:r>
    </w:p>
    <w:p w14:paraId="63F25649" w14:textId="4B7E98B5" w:rsidR="00C50327" w:rsidRPr="00C50327" w:rsidRDefault="00C50327" w:rsidP="00C50327">
      <w:pPr>
        <w:pStyle w:val="Ttulo2"/>
        <w:numPr>
          <w:ilvl w:val="1"/>
          <w:numId w:val="11"/>
        </w:numPr>
        <w:spacing w:before="240" w:after="60" w:line="360" w:lineRule="auto"/>
        <w:rPr>
          <w:rFonts w:cs="Arial"/>
          <w:sz w:val="20"/>
          <w:szCs w:val="20"/>
          <w:u w:val="none"/>
        </w:rPr>
      </w:pPr>
      <w:bookmarkStart w:id="25" w:name="_Toc488767976"/>
      <w:r w:rsidRPr="00C50327">
        <w:rPr>
          <w:rFonts w:cs="Arial"/>
          <w:sz w:val="20"/>
          <w:szCs w:val="20"/>
          <w:u w:val="none"/>
        </w:rPr>
        <w:t>SEGUROS</w:t>
      </w:r>
      <w:bookmarkEnd w:id="25"/>
    </w:p>
    <w:p w14:paraId="19902F98" w14:textId="05AAF2DB" w:rsidR="00C50327" w:rsidRPr="00EF1961" w:rsidRDefault="00C50327" w:rsidP="00EF1961">
      <w:pPr>
        <w:autoSpaceDE w:val="0"/>
        <w:autoSpaceDN w:val="0"/>
        <w:adjustRightInd w:val="0"/>
        <w:spacing w:before="120" w:line="360" w:lineRule="auto"/>
        <w:jc w:val="both"/>
        <w:rPr>
          <w:rFonts w:cs="Arial"/>
          <w:sz w:val="20"/>
          <w:szCs w:val="20"/>
        </w:rPr>
      </w:pPr>
      <w:r>
        <w:rPr>
          <w:rFonts w:cs="Arial"/>
          <w:sz w:val="20"/>
          <w:szCs w:val="20"/>
        </w:rPr>
        <w:t xml:space="preserve">El adjudicatario deberá presentar seguro vigente del vehículo con cobertura total.  </w:t>
      </w:r>
    </w:p>
    <w:p w14:paraId="4D1AE5ED" w14:textId="77777777" w:rsidR="00C63025" w:rsidRPr="00994DBB" w:rsidRDefault="00C63025" w:rsidP="001E02D7">
      <w:pPr>
        <w:pStyle w:val="Ttulo1"/>
        <w:keepNext/>
        <w:widowControl/>
        <w:numPr>
          <w:ilvl w:val="0"/>
          <w:numId w:val="3"/>
        </w:numPr>
        <w:tabs>
          <w:tab w:val="clear" w:pos="600"/>
          <w:tab w:val="num" w:pos="431"/>
        </w:tabs>
        <w:spacing w:before="480" w:line="360" w:lineRule="auto"/>
        <w:ind w:left="431" w:hanging="431"/>
        <w:jc w:val="both"/>
        <w:rPr>
          <w:rFonts w:cs="Arial"/>
          <w:smallCaps w:val="0"/>
          <w:snapToGrid/>
          <w:kern w:val="28"/>
          <w:sz w:val="20"/>
          <w:szCs w:val="20"/>
          <w:lang w:val="es-ES" w:eastAsia="es-ES"/>
        </w:rPr>
      </w:pPr>
      <w:bookmarkStart w:id="26" w:name="_Toc420593898"/>
      <w:bookmarkStart w:id="27" w:name="_Toc256000002"/>
      <w:bookmarkStart w:id="28" w:name="_Toc256000041"/>
      <w:bookmarkStart w:id="29" w:name="_Toc256000080"/>
      <w:bookmarkStart w:id="30" w:name="_Toc256000119"/>
      <w:bookmarkStart w:id="31" w:name="_Toc426558521"/>
      <w:bookmarkStart w:id="32" w:name="_Toc256000108"/>
      <w:bookmarkStart w:id="33" w:name="_Toc256000192"/>
      <w:bookmarkStart w:id="34" w:name="_Toc256000230"/>
      <w:bookmarkStart w:id="35" w:name="_Toc426730059"/>
      <w:bookmarkStart w:id="36" w:name="_Toc256000268"/>
      <w:bookmarkStart w:id="37" w:name="_Toc256000306"/>
      <w:bookmarkStart w:id="38" w:name="_Toc256000344"/>
      <w:bookmarkStart w:id="39" w:name="_Toc488767977"/>
      <w:bookmarkEnd w:id="3"/>
      <w:bookmarkEnd w:id="4"/>
      <w:bookmarkEnd w:id="5"/>
      <w:bookmarkEnd w:id="6"/>
      <w:bookmarkEnd w:id="7"/>
      <w:bookmarkEnd w:id="8"/>
      <w:bookmarkEnd w:id="9"/>
      <w:bookmarkEnd w:id="10"/>
      <w:bookmarkEnd w:id="11"/>
      <w:bookmarkEnd w:id="12"/>
      <w:bookmarkEnd w:id="13"/>
      <w:bookmarkEnd w:id="14"/>
      <w:bookmarkEnd w:id="15"/>
      <w:r w:rsidRPr="00994DBB">
        <w:rPr>
          <w:rFonts w:cs="Arial"/>
          <w:smallCaps w:val="0"/>
          <w:snapToGrid/>
          <w:kern w:val="28"/>
          <w:sz w:val="20"/>
          <w:szCs w:val="20"/>
          <w:lang w:val="es-ES" w:eastAsia="es-ES"/>
        </w:rPr>
        <w:t>NORMAS Y DISPOSICIONES ESPECIALMENTE APLICABLES</w:t>
      </w:r>
      <w:bookmarkEnd w:id="26"/>
      <w:bookmarkEnd w:id="27"/>
      <w:bookmarkEnd w:id="28"/>
      <w:bookmarkEnd w:id="29"/>
      <w:bookmarkEnd w:id="30"/>
      <w:bookmarkEnd w:id="31"/>
      <w:bookmarkEnd w:id="32"/>
      <w:bookmarkEnd w:id="33"/>
      <w:bookmarkEnd w:id="34"/>
      <w:bookmarkEnd w:id="35"/>
      <w:bookmarkEnd w:id="36"/>
      <w:bookmarkEnd w:id="37"/>
      <w:bookmarkEnd w:id="38"/>
      <w:bookmarkEnd w:id="39"/>
    </w:p>
    <w:p w14:paraId="1BF392B0" w14:textId="77777777" w:rsidR="00C63025" w:rsidRPr="00994DBB" w:rsidRDefault="000171E6" w:rsidP="001E02D7">
      <w:pPr>
        <w:numPr>
          <w:ilvl w:val="1"/>
          <w:numId w:val="6"/>
        </w:numPr>
        <w:spacing w:line="360" w:lineRule="auto"/>
        <w:jc w:val="both"/>
        <w:rPr>
          <w:rFonts w:cs="Arial"/>
          <w:sz w:val="20"/>
          <w:szCs w:val="20"/>
        </w:rPr>
      </w:pPr>
      <w:r>
        <w:rPr>
          <w:rFonts w:cs="Arial"/>
          <w:sz w:val="20"/>
          <w:szCs w:val="20"/>
        </w:rPr>
        <w:t>La present</w:t>
      </w:r>
      <w:r w:rsidR="00C74C56">
        <w:rPr>
          <w:rFonts w:cs="Arial"/>
          <w:sz w:val="20"/>
          <w:szCs w:val="20"/>
        </w:rPr>
        <w:t>e</w:t>
      </w:r>
      <w:r>
        <w:rPr>
          <w:rFonts w:cs="Arial"/>
          <w:sz w:val="20"/>
          <w:szCs w:val="20"/>
        </w:rPr>
        <w:t xml:space="preserve"> Base de Condiciones </w:t>
      </w:r>
      <w:r w:rsidR="008003D1">
        <w:rPr>
          <w:rFonts w:cs="Arial"/>
          <w:sz w:val="20"/>
          <w:szCs w:val="20"/>
        </w:rPr>
        <w:t>Particulares</w:t>
      </w:r>
    </w:p>
    <w:p w14:paraId="6A4F1864" w14:textId="77777777" w:rsidR="00C63025" w:rsidRPr="00994DBB" w:rsidRDefault="00C63025" w:rsidP="001E02D7">
      <w:pPr>
        <w:numPr>
          <w:ilvl w:val="1"/>
          <w:numId w:val="6"/>
        </w:numPr>
        <w:spacing w:line="360" w:lineRule="auto"/>
        <w:jc w:val="both"/>
        <w:rPr>
          <w:rFonts w:cs="Arial"/>
          <w:sz w:val="20"/>
          <w:szCs w:val="20"/>
        </w:rPr>
      </w:pPr>
      <w:r w:rsidRPr="00994DBB">
        <w:rPr>
          <w:rFonts w:cs="Arial"/>
          <w:sz w:val="20"/>
          <w:szCs w:val="20"/>
        </w:rPr>
        <w:t>Los comunicados y aclaraciones emitidas por el BHU.</w:t>
      </w:r>
    </w:p>
    <w:p w14:paraId="7767A5D7" w14:textId="77777777" w:rsidR="00C63025" w:rsidRPr="00994DBB" w:rsidRDefault="007125C3" w:rsidP="001E02D7">
      <w:pPr>
        <w:numPr>
          <w:ilvl w:val="1"/>
          <w:numId w:val="6"/>
        </w:numPr>
        <w:spacing w:line="360" w:lineRule="auto"/>
        <w:jc w:val="both"/>
        <w:rPr>
          <w:rFonts w:cs="Arial"/>
          <w:sz w:val="20"/>
          <w:szCs w:val="20"/>
          <w:lang w:val="es-MX" w:eastAsia="es-MX"/>
        </w:rPr>
      </w:pPr>
      <w:r>
        <w:rPr>
          <w:rFonts w:cs="Arial"/>
          <w:sz w:val="20"/>
          <w:szCs w:val="20"/>
          <w:lang w:val="es-MX" w:eastAsia="es-MX"/>
        </w:rPr>
        <w:t xml:space="preserve">Aplicación </w:t>
      </w:r>
      <w:r w:rsidR="00C63025" w:rsidRPr="00994DBB">
        <w:rPr>
          <w:rFonts w:cs="Arial"/>
          <w:sz w:val="20"/>
          <w:szCs w:val="20"/>
          <w:lang w:val="es-MX" w:eastAsia="es-MX"/>
        </w:rPr>
        <w:t xml:space="preserve"> </w:t>
      </w:r>
      <w:r>
        <w:rPr>
          <w:rFonts w:cs="Arial"/>
          <w:sz w:val="20"/>
          <w:szCs w:val="20"/>
          <w:lang w:val="es-MX" w:eastAsia="es-MX"/>
        </w:rPr>
        <w:t>d</w:t>
      </w:r>
      <w:r w:rsidR="00C63025" w:rsidRPr="00994DBB">
        <w:rPr>
          <w:rFonts w:cs="Arial"/>
          <w:sz w:val="20"/>
          <w:szCs w:val="20"/>
          <w:lang w:val="es-MX" w:eastAsia="es-MX"/>
        </w:rPr>
        <w:t xml:space="preserve">el decreto </w:t>
      </w:r>
      <w:r>
        <w:rPr>
          <w:rFonts w:cs="Arial"/>
          <w:sz w:val="20"/>
          <w:szCs w:val="20"/>
          <w:lang w:val="es-MX" w:eastAsia="es-MX"/>
        </w:rPr>
        <w:t xml:space="preserve">Nº </w:t>
      </w:r>
      <w:r w:rsidR="00C63025" w:rsidRPr="00994DBB">
        <w:rPr>
          <w:rFonts w:cs="Arial"/>
          <w:sz w:val="20"/>
          <w:szCs w:val="20"/>
          <w:lang w:val="es-MX" w:eastAsia="es-MX"/>
        </w:rPr>
        <w:t>150/012 del 17/05/2012 (TOCAF 2012).</w:t>
      </w:r>
    </w:p>
    <w:p w14:paraId="5E52306D" w14:textId="77777777" w:rsidR="00C63025" w:rsidRPr="00994DBB" w:rsidRDefault="00C63025" w:rsidP="001E02D7">
      <w:pPr>
        <w:pStyle w:val="Ttulo1"/>
        <w:keepNext/>
        <w:widowControl/>
        <w:numPr>
          <w:ilvl w:val="0"/>
          <w:numId w:val="3"/>
        </w:numPr>
        <w:tabs>
          <w:tab w:val="clear" w:pos="600"/>
          <w:tab w:val="num" w:pos="431"/>
        </w:tabs>
        <w:spacing w:before="480" w:line="360" w:lineRule="auto"/>
        <w:ind w:left="431" w:hanging="431"/>
        <w:jc w:val="both"/>
        <w:rPr>
          <w:rFonts w:cs="Arial"/>
          <w:smallCaps w:val="0"/>
          <w:snapToGrid/>
          <w:kern w:val="28"/>
          <w:sz w:val="20"/>
          <w:szCs w:val="20"/>
          <w:lang w:val="es-ES" w:eastAsia="es-ES"/>
        </w:rPr>
      </w:pPr>
      <w:bookmarkStart w:id="40" w:name="_Toc420593899"/>
      <w:bookmarkStart w:id="41" w:name="_Toc256000003"/>
      <w:bookmarkStart w:id="42" w:name="_Toc256000042"/>
      <w:bookmarkStart w:id="43" w:name="_Toc256000081"/>
      <w:bookmarkStart w:id="44" w:name="_Toc256000120"/>
      <w:bookmarkStart w:id="45" w:name="_Toc426558522"/>
      <w:bookmarkStart w:id="46" w:name="_Toc256000147"/>
      <w:bookmarkStart w:id="47" w:name="_Toc256000193"/>
      <w:bookmarkStart w:id="48" w:name="_Toc256000231"/>
      <w:bookmarkStart w:id="49" w:name="_Toc426730060"/>
      <w:bookmarkStart w:id="50" w:name="_Toc256000269"/>
      <w:bookmarkStart w:id="51" w:name="_Toc256000307"/>
      <w:bookmarkStart w:id="52" w:name="_Toc256000345"/>
      <w:bookmarkStart w:id="53" w:name="_Toc488767978"/>
      <w:bookmarkStart w:id="54" w:name="_Toc146206210"/>
      <w:r w:rsidRPr="00994DBB">
        <w:rPr>
          <w:rFonts w:cs="Arial"/>
          <w:smallCaps w:val="0"/>
          <w:snapToGrid/>
          <w:kern w:val="28"/>
          <w:sz w:val="20"/>
          <w:szCs w:val="20"/>
          <w:lang w:val="es-ES" w:eastAsia="es-ES"/>
        </w:rPr>
        <w:lastRenderedPageBreak/>
        <w:t>COMUNICACIONES Y NOTIFICACIONES</w:t>
      </w:r>
      <w:bookmarkEnd w:id="40"/>
      <w:bookmarkEnd w:id="41"/>
      <w:bookmarkEnd w:id="42"/>
      <w:bookmarkEnd w:id="43"/>
      <w:bookmarkEnd w:id="44"/>
      <w:bookmarkEnd w:id="45"/>
      <w:bookmarkEnd w:id="46"/>
      <w:bookmarkEnd w:id="47"/>
      <w:bookmarkEnd w:id="48"/>
      <w:bookmarkEnd w:id="49"/>
      <w:bookmarkEnd w:id="50"/>
      <w:bookmarkEnd w:id="51"/>
      <w:bookmarkEnd w:id="52"/>
      <w:bookmarkEnd w:id="53"/>
    </w:p>
    <w:p w14:paraId="1218A13D" w14:textId="77777777" w:rsidR="00C63025" w:rsidRPr="002F47CA" w:rsidRDefault="00C63025" w:rsidP="00C63025">
      <w:pPr>
        <w:spacing w:line="360" w:lineRule="auto"/>
        <w:jc w:val="both"/>
        <w:rPr>
          <w:rFonts w:cs="Arial"/>
          <w:sz w:val="20"/>
          <w:szCs w:val="20"/>
        </w:rPr>
      </w:pPr>
      <w:r w:rsidRPr="002F47CA">
        <w:rPr>
          <w:rFonts w:cs="Arial"/>
          <w:sz w:val="20"/>
          <w:szCs w:val="20"/>
          <w:lang w:val="es-MX" w:eastAsia="es-MX"/>
        </w:rPr>
        <w:t xml:space="preserve">Toda notificación que realice el BHU, se </w:t>
      </w:r>
      <w:r>
        <w:rPr>
          <w:rFonts w:cs="Arial"/>
          <w:sz w:val="20"/>
          <w:szCs w:val="20"/>
          <w:lang w:val="es-MX" w:eastAsia="es-MX"/>
        </w:rPr>
        <w:t xml:space="preserve">llevará </w:t>
      </w:r>
      <w:r w:rsidRPr="002F47CA">
        <w:rPr>
          <w:rFonts w:cs="Arial"/>
          <w:sz w:val="20"/>
          <w:szCs w:val="20"/>
          <w:lang w:val="es-MX" w:eastAsia="es-MX"/>
        </w:rPr>
        <w:t xml:space="preserve">a cabo </w:t>
      </w:r>
      <w:r>
        <w:rPr>
          <w:rFonts w:cs="Arial"/>
          <w:sz w:val="20"/>
          <w:szCs w:val="20"/>
          <w:lang w:val="es-MX" w:eastAsia="es-MX"/>
        </w:rPr>
        <w:t xml:space="preserve">a través de correo electrónico o telegrama colacionado </w:t>
      </w:r>
      <w:r w:rsidR="007C06F2">
        <w:rPr>
          <w:rFonts w:cs="Arial"/>
          <w:sz w:val="20"/>
          <w:szCs w:val="20"/>
        </w:rPr>
        <w:t xml:space="preserve">al domicilio </w:t>
      </w:r>
      <w:r w:rsidR="00C47F1F">
        <w:rPr>
          <w:rFonts w:cs="Arial"/>
          <w:sz w:val="20"/>
          <w:szCs w:val="20"/>
        </w:rPr>
        <w:t xml:space="preserve">y/o dirección de </w:t>
      </w:r>
      <w:r w:rsidR="00816146">
        <w:rPr>
          <w:rFonts w:cs="Arial"/>
          <w:sz w:val="20"/>
          <w:szCs w:val="20"/>
        </w:rPr>
        <w:t xml:space="preserve">correo </w:t>
      </w:r>
      <w:r w:rsidR="00A1623A">
        <w:rPr>
          <w:rFonts w:cs="Arial"/>
          <w:sz w:val="20"/>
          <w:szCs w:val="20"/>
        </w:rPr>
        <w:t>electrónico</w:t>
      </w:r>
      <w:r w:rsidR="00816146">
        <w:rPr>
          <w:rFonts w:cs="Arial"/>
          <w:sz w:val="20"/>
          <w:szCs w:val="20"/>
        </w:rPr>
        <w:t xml:space="preserve"> </w:t>
      </w:r>
      <w:r w:rsidRPr="002F47CA">
        <w:rPr>
          <w:rFonts w:cs="Arial"/>
          <w:sz w:val="20"/>
          <w:szCs w:val="20"/>
        </w:rPr>
        <w:t>indicado por el proveedor en</w:t>
      </w:r>
      <w:r>
        <w:rPr>
          <w:rFonts w:cs="Arial"/>
          <w:sz w:val="20"/>
          <w:szCs w:val="20"/>
        </w:rPr>
        <w:t xml:space="preserve"> el Anexo I del presente pliego y/o indicado en RUPE.</w:t>
      </w:r>
      <w:r w:rsidRPr="002F47CA">
        <w:rPr>
          <w:rFonts w:cs="Arial"/>
          <w:sz w:val="20"/>
          <w:szCs w:val="20"/>
        </w:rPr>
        <w:t xml:space="preserve"> </w:t>
      </w:r>
    </w:p>
    <w:p w14:paraId="55EE5A41" w14:textId="77777777" w:rsidR="00C63025" w:rsidRPr="00994DBB" w:rsidRDefault="00C63025" w:rsidP="001E02D7">
      <w:pPr>
        <w:pStyle w:val="Ttulo1"/>
        <w:keepNext/>
        <w:widowControl/>
        <w:numPr>
          <w:ilvl w:val="0"/>
          <w:numId w:val="3"/>
        </w:numPr>
        <w:tabs>
          <w:tab w:val="clear" w:pos="600"/>
          <w:tab w:val="num" w:pos="431"/>
        </w:tabs>
        <w:spacing w:before="480" w:line="360" w:lineRule="auto"/>
        <w:ind w:left="431" w:hanging="431"/>
        <w:jc w:val="both"/>
        <w:rPr>
          <w:rFonts w:cs="Arial"/>
          <w:smallCaps w:val="0"/>
          <w:snapToGrid/>
          <w:kern w:val="28"/>
          <w:sz w:val="20"/>
          <w:szCs w:val="20"/>
          <w:lang w:val="es-ES" w:eastAsia="es-ES"/>
        </w:rPr>
      </w:pPr>
      <w:bookmarkStart w:id="55" w:name="_Toc420593901"/>
      <w:bookmarkStart w:id="56" w:name="_Toc256000005"/>
      <w:bookmarkStart w:id="57" w:name="_Toc256000044"/>
      <w:bookmarkStart w:id="58" w:name="_Toc256000083"/>
      <w:bookmarkStart w:id="59" w:name="_Toc256000122"/>
      <w:bookmarkStart w:id="60" w:name="_Toc426558524"/>
      <w:bookmarkStart w:id="61" w:name="_Toc256000157"/>
      <w:bookmarkStart w:id="62" w:name="_Toc256000195"/>
      <w:bookmarkStart w:id="63" w:name="_Toc256000233"/>
      <w:bookmarkStart w:id="64" w:name="_Toc426730062"/>
      <w:bookmarkStart w:id="65" w:name="_Toc256000271"/>
      <w:bookmarkStart w:id="66" w:name="_Toc256000309"/>
      <w:bookmarkStart w:id="67" w:name="_Toc256000347"/>
      <w:bookmarkStart w:id="68" w:name="_Toc488767979"/>
      <w:r w:rsidRPr="00994DBB">
        <w:rPr>
          <w:rFonts w:cs="Arial"/>
          <w:smallCaps w:val="0"/>
          <w:snapToGrid/>
          <w:kern w:val="28"/>
          <w:sz w:val="20"/>
          <w:szCs w:val="20"/>
          <w:lang w:val="es-ES" w:eastAsia="es-ES"/>
        </w:rPr>
        <w:t>ACLARACIONES SOBRE EL PLIEGO</w:t>
      </w:r>
      <w:bookmarkEnd w:id="55"/>
      <w:bookmarkEnd w:id="56"/>
      <w:bookmarkEnd w:id="57"/>
      <w:bookmarkEnd w:id="58"/>
      <w:bookmarkEnd w:id="59"/>
      <w:bookmarkEnd w:id="60"/>
      <w:bookmarkEnd w:id="61"/>
      <w:bookmarkEnd w:id="62"/>
      <w:bookmarkEnd w:id="63"/>
      <w:bookmarkEnd w:id="64"/>
      <w:bookmarkEnd w:id="65"/>
      <w:bookmarkEnd w:id="66"/>
      <w:bookmarkEnd w:id="67"/>
      <w:bookmarkEnd w:id="68"/>
    </w:p>
    <w:p w14:paraId="34095930" w14:textId="77777777" w:rsidR="00C63025" w:rsidRDefault="00C63025" w:rsidP="00C63025">
      <w:pPr>
        <w:spacing w:line="360" w:lineRule="auto"/>
        <w:jc w:val="both"/>
        <w:rPr>
          <w:rFonts w:cs="Arial"/>
          <w:sz w:val="20"/>
          <w:szCs w:val="20"/>
        </w:rPr>
      </w:pPr>
      <w:r w:rsidRPr="002F47CA">
        <w:rPr>
          <w:rFonts w:cs="Arial"/>
          <w:sz w:val="20"/>
          <w:szCs w:val="20"/>
          <w:lang w:val="es-MX" w:eastAsia="es-MX"/>
        </w:rPr>
        <w:t xml:space="preserve">La presentación de la </w:t>
      </w:r>
      <w:r w:rsidR="00F97E63">
        <w:rPr>
          <w:rFonts w:cs="Arial"/>
          <w:sz w:val="20"/>
          <w:szCs w:val="20"/>
          <w:lang w:val="es-MX" w:eastAsia="es-MX"/>
        </w:rPr>
        <w:t xml:space="preserve">oferta </w:t>
      </w:r>
      <w:r w:rsidRPr="002F47CA">
        <w:rPr>
          <w:rFonts w:cs="Arial"/>
          <w:sz w:val="20"/>
          <w:szCs w:val="20"/>
          <w:lang w:val="es-MX" w:eastAsia="es-MX"/>
        </w:rPr>
        <w:t>implica por parte del proponente, el conocimiento total de los requisitos del presente llamado.</w:t>
      </w:r>
    </w:p>
    <w:p w14:paraId="65AF5DA7" w14:textId="77777777" w:rsidR="001337E6" w:rsidRDefault="001337E6" w:rsidP="001337E6">
      <w:pPr>
        <w:spacing w:after="0" w:line="360" w:lineRule="auto"/>
        <w:jc w:val="both"/>
        <w:rPr>
          <w:rFonts w:cs="Arial"/>
          <w:sz w:val="20"/>
          <w:szCs w:val="20"/>
        </w:rPr>
      </w:pPr>
      <w:r>
        <w:rPr>
          <w:rFonts w:cs="Arial"/>
          <w:sz w:val="20"/>
          <w:szCs w:val="20"/>
        </w:rPr>
        <w:t>Se podrán  solicitar aclaraciones hasta 3 (tres) días hábiles antes</w:t>
      </w:r>
      <w:r w:rsidRPr="00F02934">
        <w:rPr>
          <w:rFonts w:cs="Arial"/>
          <w:bCs/>
          <w:sz w:val="20"/>
          <w:szCs w:val="20"/>
        </w:rPr>
        <w:t xml:space="preserve"> de</w:t>
      </w:r>
      <w:r>
        <w:rPr>
          <w:rFonts w:cs="Arial"/>
          <w:bCs/>
          <w:sz w:val="20"/>
          <w:szCs w:val="20"/>
        </w:rPr>
        <w:t xml:space="preserve"> la fecha fijada para la </w:t>
      </w:r>
      <w:r w:rsidRPr="00F02934">
        <w:rPr>
          <w:rFonts w:cs="Arial"/>
          <w:bCs/>
          <w:sz w:val="20"/>
          <w:szCs w:val="20"/>
        </w:rPr>
        <w:t xml:space="preserve"> recepción</w:t>
      </w:r>
      <w:r>
        <w:rPr>
          <w:rFonts w:cs="Arial"/>
          <w:bCs/>
          <w:sz w:val="20"/>
          <w:szCs w:val="20"/>
        </w:rPr>
        <w:t xml:space="preserve"> y apertura </w:t>
      </w:r>
      <w:r w:rsidRPr="00F02934">
        <w:rPr>
          <w:rFonts w:cs="Arial"/>
          <w:bCs/>
          <w:sz w:val="20"/>
          <w:szCs w:val="20"/>
        </w:rPr>
        <w:t xml:space="preserve"> de ofertas</w:t>
      </w:r>
      <w:r>
        <w:rPr>
          <w:rFonts w:cs="Arial"/>
          <w:bCs/>
          <w:sz w:val="20"/>
          <w:szCs w:val="20"/>
        </w:rPr>
        <w:t>. L</w:t>
      </w:r>
      <w:r w:rsidRPr="00F02934">
        <w:rPr>
          <w:rFonts w:cs="Arial"/>
          <w:sz w:val="20"/>
          <w:szCs w:val="20"/>
        </w:rPr>
        <w:t>a</w:t>
      </w:r>
      <w:r>
        <w:rPr>
          <w:rFonts w:cs="Arial"/>
          <w:sz w:val="20"/>
          <w:szCs w:val="20"/>
        </w:rPr>
        <w:t>s</w:t>
      </w:r>
      <w:r w:rsidRPr="00F02934">
        <w:rPr>
          <w:rFonts w:cs="Arial"/>
          <w:sz w:val="20"/>
          <w:szCs w:val="20"/>
        </w:rPr>
        <w:t xml:space="preserve"> misma</w:t>
      </w:r>
      <w:r>
        <w:rPr>
          <w:rFonts w:cs="Arial"/>
          <w:sz w:val="20"/>
          <w:szCs w:val="20"/>
        </w:rPr>
        <w:t xml:space="preserve">s </w:t>
      </w:r>
      <w:r w:rsidRPr="00F02934">
        <w:rPr>
          <w:rFonts w:cs="Arial"/>
          <w:sz w:val="20"/>
          <w:szCs w:val="20"/>
        </w:rPr>
        <w:t xml:space="preserve"> deberá</w:t>
      </w:r>
      <w:r>
        <w:rPr>
          <w:rFonts w:cs="Arial"/>
          <w:sz w:val="20"/>
          <w:szCs w:val="20"/>
        </w:rPr>
        <w:t xml:space="preserve">n </w:t>
      </w:r>
      <w:r w:rsidRPr="00F02934">
        <w:rPr>
          <w:rFonts w:cs="Arial"/>
          <w:sz w:val="20"/>
          <w:szCs w:val="20"/>
        </w:rPr>
        <w:t xml:space="preserve"> formularse</w:t>
      </w:r>
      <w:r>
        <w:rPr>
          <w:rFonts w:cs="Arial"/>
          <w:sz w:val="20"/>
          <w:szCs w:val="20"/>
        </w:rPr>
        <w:t xml:space="preserve"> mediante correo electrónico</w:t>
      </w:r>
      <w:r w:rsidRPr="00235D3E">
        <w:rPr>
          <w:rFonts w:cs="Arial"/>
          <w:sz w:val="20"/>
          <w:szCs w:val="20"/>
        </w:rPr>
        <w:t xml:space="preserve"> </w:t>
      </w:r>
      <w:r w:rsidRPr="00F02934">
        <w:rPr>
          <w:rFonts w:cs="Arial"/>
          <w:sz w:val="20"/>
          <w:szCs w:val="20"/>
        </w:rPr>
        <w:t>al Departamento Compras y Contrataciones (</w:t>
      </w:r>
      <w:hyperlink r:id="rId13" w:history="1">
        <w:r w:rsidRPr="00B578B4">
          <w:rPr>
            <w:rStyle w:val="Hipervnculo"/>
            <w:rFonts w:cs="Arial"/>
            <w:sz w:val="20"/>
            <w:szCs w:val="20"/>
          </w:rPr>
          <w:t>compras@bhu.net</w:t>
        </w:r>
      </w:hyperlink>
      <w:r>
        <w:rPr>
          <w:rFonts w:cs="Arial"/>
          <w:sz w:val="20"/>
          <w:szCs w:val="20"/>
        </w:rPr>
        <w:t>), s</w:t>
      </w:r>
      <w:r w:rsidRPr="00F02934">
        <w:rPr>
          <w:rFonts w:cs="Arial"/>
          <w:sz w:val="20"/>
          <w:szCs w:val="20"/>
        </w:rPr>
        <w:t>in perjuicio de lo expuesto, el BHU podrá resolver a su exclusivo arbitrio, situaciones especiales que contemplen sus intereses.</w:t>
      </w:r>
    </w:p>
    <w:p w14:paraId="13A8B9FF" w14:textId="77777777" w:rsidR="00C63025" w:rsidRPr="002F47CA" w:rsidRDefault="00C63025" w:rsidP="00C63025">
      <w:pPr>
        <w:spacing w:line="360" w:lineRule="auto"/>
        <w:jc w:val="both"/>
        <w:rPr>
          <w:rFonts w:cs="Arial"/>
          <w:sz w:val="20"/>
          <w:szCs w:val="20"/>
        </w:rPr>
      </w:pPr>
      <w:r w:rsidRPr="002F47CA">
        <w:rPr>
          <w:rFonts w:cs="Arial"/>
          <w:sz w:val="20"/>
          <w:szCs w:val="20"/>
        </w:rPr>
        <w:t xml:space="preserve">Vencido dicho </w:t>
      </w:r>
      <w:r>
        <w:rPr>
          <w:rFonts w:cs="Arial"/>
          <w:sz w:val="20"/>
          <w:szCs w:val="20"/>
        </w:rPr>
        <w:t>plazo</w:t>
      </w:r>
      <w:r w:rsidRPr="002F47CA">
        <w:rPr>
          <w:rFonts w:cs="Arial"/>
          <w:sz w:val="20"/>
          <w:szCs w:val="20"/>
        </w:rPr>
        <w:t xml:space="preserve"> no se </w:t>
      </w:r>
      <w:r>
        <w:rPr>
          <w:rFonts w:cs="Arial"/>
          <w:sz w:val="20"/>
          <w:szCs w:val="20"/>
        </w:rPr>
        <w:t xml:space="preserve">dará </w:t>
      </w:r>
      <w:r w:rsidRPr="002F47CA">
        <w:rPr>
          <w:rFonts w:cs="Arial"/>
          <w:sz w:val="20"/>
          <w:szCs w:val="20"/>
        </w:rPr>
        <w:t>trámite a ninguna solicitud de aclaración.</w:t>
      </w:r>
    </w:p>
    <w:p w14:paraId="4AF41572" w14:textId="77777777" w:rsidR="00C63025" w:rsidRPr="002F47CA" w:rsidRDefault="00C63025" w:rsidP="00C63025">
      <w:pPr>
        <w:spacing w:line="360" w:lineRule="auto"/>
        <w:jc w:val="both"/>
        <w:rPr>
          <w:rFonts w:cs="Arial"/>
          <w:sz w:val="20"/>
          <w:szCs w:val="20"/>
          <w:lang w:val="es-MX" w:eastAsia="es-MX"/>
        </w:rPr>
      </w:pPr>
      <w:r w:rsidRPr="002F47CA">
        <w:rPr>
          <w:rFonts w:cs="Arial"/>
          <w:sz w:val="20"/>
          <w:szCs w:val="20"/>
        </w:rPr>
        <w:t xml:space="preserve">El BHU por propia iniciativa, podrá introducir aclaraciones y/o informaciones ampliatorias  </w:t>
      </w:r>
      <w:r w:rsidR="00E90F2A">
        <w:rPr>
          <w:rFonts w:cs="Arial"/>
          <w:sz w:val="20"/>
          <w:szCs w:val="20"/>
        </w:rPr>
        <w:t>de la presente Base de Condiciones</w:t>
      </w:r>
      <w:r w:rsidRPr="002F47CA">
        <w:rPr>
          <w:rFonts w:cs="Arial"/>
          <w:sz w:val="20"/>
          <w:szCs w:val="20"/>
        </w:rPr>
        <w:t xml:space="preserve"> hasta el segundo día hábil anterior al de la fecha fijada para el acto de apertura de las ofertas.</w:t>
      </w:r>
      <w:r w:rsidRPr="002F47CA">
        <w:rPr>
          <w:rFonts w:cs="Arial"/>
          <w:sz w:val="20"/>
          <w:szCs w:val="20"/>
          <w:lang w:val="es-MX" w:eastAsia="es-MX"/>
        </w:rPr>
        <w:t xml:space="preserve"> </w:t>
      </w:r>
    </w:p>
    <w:p w14:paraId="10E79DE5" w14:textId="77777777" w:rsidR="00C63025" w:rsidRPr="00994DBB" w:rsidRDefault="00C63025" w:rsidP="001E02D7">
      <w:pPr>
        <w:pStyle w:val="Ttulo1"/>
        <w:keepNext/>
        <w:widowControl/>
        <w:numPr>
          <w:ilvl w:val="0"/>
          <w:numId w:val="3"/>
        </w:numPr>
        <w:tabs>
          <w:tab w:val="clear" w:pos="600"/>
          <w:tab w:val="num" w:pos="431"/>
        </w:tabs>
        <w:spacing w:before="480" w:line="360" w:lineRule="auto"/>
        <w:ind w:left="431" w:hanging="431"/>
        <w:jc w:val="both"/>
        <w:rPr>
          <w:rFonts w:cs="Arial"/>
          <w:smallCaps w:val="0"/>
          <w:snapToGrid/>
          <w:kern w:val="28"/>
          <w:sz w:val="20"/>
          <w:szCs w:val="20"/>
          <w:lang w:val="es-ES" w:eastAsia="es-ES"/>
        </w:rPr>
      </w:pPr>
      <w:r w:rsidRPr="00994DBB">
        <w:rPr>
          <w:rFonts w:cs="Arial"/>
          <w:smallCaps w:val="0"/>
          <w:snapToGrid/>
          <w:kern w:val="28"/>
          <w:sz w:val="20"/>
          <w:szCs w:val="20"/>
          <w:lang w:val="es-ES" w:eastAsia="es-ES"/>
        </w:rPr>
        <w:t xml:space="preserve"> </w:t>
      </w:r>
      <w:bookmarkStart w:id="69" w:name="_Toc420593902"/>
      <w:bookmarkStart w:id="70" w:name="_Toc256000006"/>
      <w:bookmarkStart w:id="71" w:name="_Toc256000045"/>
      <w:bookmarkStart w:id="72" w:name="_Toc256000084"/>
      <w:bookmarkStart w:id="73" w:name="_Toc256000123"/>
      <w:bookmarkStart w:id="74" w:name="_Toc426558525"/>
      <w:bookmarkStart w:id="75" w:name="_Toc256000158"/>
      <w:bookmarkStart w:id="76" w:name="_Toc256000196"/>
      <w:bookmarkStart w:id="77" w:name="_Toc256000234"/>
      <w:bookmarkStart w:id="78" w:name="_Toc426730063"/>
      <w:bookmarkStart w:id="79" w:name="_Toc256000272"/>
      <w:bookmarkStart w:id="80" w:name="_Toc256000310"/>
      <w:bookmarkStart w:id="81" w:name="_Toc256000348"/>
      <w:bookmarkStart w:id="82" w:name="_Toc488767980"/>
      <w:r w:rsidRPr="00994DBB">
        <w:rPr>
          <w:rFonts w:cs="Arial"/>
          <w:smallCaps w:val="0"/>
          <w:snapToGrid/>
          <w:kern w:val="28"/>
          <w:sz w:val="20"/>
          <w:szCs w:val="20"/>
          <w:lang w:val="es-ES" w:eastAsia="es-ES"/>
        </w:rPr>
        <w:t>DISCREPANCIAS TÉCNICAS</w:t>
      </w:r>
      <w:bookmarkEnd w:id="69"/>
      <w:bookmarkEnd w:id="70"/>
      <w:bookmarkEnd w:id="71"/>
      <w:bookmarkEnd w:id="72"/>
      <w:bookmarkEnd w:id="73"/>
      <w:bookmarkEnd w:id="74"/>
      <w:bookmarkEnd w:id="75"/>
      <w:bookmarkEnd w:id="76"/>
      <w:bookmarkEnd w:id="77"/>
      <w:bookmarkEnd w:id="78"/>
      <w:bookmarkEnd w:id="79"/>
      <w:bookmarkEnd w:id="80"/>
      <w:bookmarkEnd w:id="81"/>
      <w:bookmarkEnd w:id="82"/>
    </w:p>
    <w:p w14:paraId="20A107C0" w14:textId="77777777" w:rsidR="00C63025" w:rsidRPr="00994DBB" w:rsidRDefault="00C63025" w:rsidP="00C63025">
      <w:pPr>
        <w:suppressAutoHyphens/>
        <w:spacing w:line="360" w:lineRule="auto"/>
        <w:jc w:val="both"/>
        <w:rPr>
          <w:rFonts w:cs="Arial"/>
          <w:sz w:val="20"/>
          <w:szCs w:val="20"/>
        </w:rPr>
      </w:pPr>
      <w:r w:rsidRPr="00994DBB">
        <w:rPr>
          <w:rFonts w:cs="Arial"/>
          <w:sz w:val="20"/>
          <w:szCs w:val="20"/>
        </w:rPr>
        <w:t xml:space="preserve">Si surgieran divergencias en la interpretación </w:t>
      </w:r>
      <w:r w:rsidR="00BB5B55">
        <w:rPr>
          <w:rFonts w:cs="Arial"/>
          <w:sz w:val="20"/>
          <w:szCs w:val="20"/>
        </w:rPr>
        <w:t>de la Base</w:t>
      </w:r>
      <w:r w:rsidRPr="00994DBB">
        <w:rPr>
          <w:rFonts w:cs="Arial"/>
          <w:sz w:val="20"/>
          <w:szCs w:val="20"/>
        </w:rPr>
        <w:t xml:space="preserve"> de Condiciones desde el punto de vista técnico, éstas serán resueltas por el BHU </w:t>
      </w:r>
      <w:r w:rsidR="00760213">
        <w:rPr>
          <w:rFonts w:cs="Arial"/>
          <w:sz w:val="20"/>
          <w:szCs w:val="20"/>
        </w:rPr>
        <w:t xml:space="preserve"> y con</w:t>
      </w:r>
      <w:r w:rsidRPr="00994DBB">
        <w:rPr>
          <w:rFonts w:cs="Arial"/>
          <w:sz w:val="20"/>
          <w:szCs w:val="20"/>
        </w:rPr>
        <w:t xml:space="preserve"> carácter definitivo</w:t>
      </w:r>
      <w:r w:rsidR="00760213">
        <w:rPr>
          <w:rFonts w:cs="Arial"/>
          <w:sz w:val="20"/>
          <w:szCs w:val="20"/>
        </w:rPr>
        <w:t>,</w:t>
      </w:r>
      <w:r w:rsidRPr="00994DBB">
        <w:rPr>
          <w:rFonts w:cs="Arial"/>
          <w:sz w:val="20"/>
          <w:szCs w:val="20"/>
        </w:rPr>
        <w:t xml:space="preserve"> </w:t>
      </w:r>
      <w:r w:rsidR="00760213" w:rsidRPr="00994DBB">
        <w:rPr>
          <w:rFonts w:cs="Arial"/>
          <w:sz w:val="20"/>
          <w:szCs w:val="20"/>
        </w:rPr>
        <w:t xml:space="preserve"> </w:t>
      </w:r>
      <w:r w:rsidRPr="00994DBB">
        <w:rPr>
          <w:rFonts w:cs="Arial"/>
          <w:sz w:val="20"/>
          <w:szCs w:val="20"/>
        </w:rPr>
        <w:t>no generan</w:t>
      </w:r>
      <w:r w:rsidR="00760213">
        <w:rPr>
          <w:rFonts w:cs="Arial"/>
          <w:sz w:val="20"/>
          <w:szCs w:val="20"/>
        </w:rPr>
        <w:t>do</w:t>
      </w:r>
      <w:r w:rsidRPr="00994DBB">
        <w:rPr>
          <w:rFonts w:cs="Arial"/>
          <w:sz w:val="20"/>
          <w:szCs w:val="20"/>
        </w:rPr>
        <w:t xml:space="preserve"> derecho a reclamación alguna</w:t>
      </w:r>
      <w:r w:rsidR="00231A89">
        <w:rPr>
          <w:rFonts w:cs="Arial"/>
          <w:sz w:val="20"/>
          <w:szCs w:val="20"/>
        </w:rPr>
        <w:t xml:space="preserve"> </w:t>
      </w:r>
      <w:r w:rsidR="00760213">
        <w:rPr>
          <w:rFonts w:cs="Arial"/>
          <w:sz w:val="20"/>
          <w:szCs w:val="20"/>
        </w:rPr>
        <w:t>por</w:t>
      </w:r>
      <w:r w:rsidRPr="00994DBB">
        <w:rPr>
          <w:rFonts w:cs="Arial"/>
          <w:sz w:val="20"/>
          <w:szCs w:val="20"/>
        </w:rPr>
        <w:t xml:space="preserve"> parte de los oferentes. Se notificará </w:t>
      </w:r>
      <w:r w:rsidR="00760213">
        <w:rPr>
          <w:rFonts w:cs="Arial"/>
          <w:sz w:val="20"/>
          <w:szCs w:val="20"/>
        </w:rPr>
        <w:t>por</w:t>
      </w:r>
      <w:r w:rsidR="00231A89">
        <w:rPr>
          <w:rFonts w:cs="Arial"/>
          <w:sz w:val="20"/>
          <w:szCs w:val="20"/>
        </w:rPr>
        <w:t xml:space="preserve"> </w:t>
      </w:r>
      <w:r w:rsidR="00760213">
        <w:rPr>
          <w:rFonts w:cs="Arial"/>
          <w:sz w:val="20"/>
          <w:szCs w:val="20"/>
        </w:rPr>
        <w:t>correo electrónico</w:t>
      </w:r>
      <w:r w:rsidRPr="00994DBB">
        <w:rPr>
          <w:rFonts w:cs="Arial"/>
          <w:sz w:val="20"/>
          <w:szCs w:val="20"/>
        </w:rPr>
        <w:t xml:space="preserve"> a los oferentes de la resolución adoptada.</w:t>
      </w:r>
    </w:p>
    <w:p w14:paraId="5CB31502" w14:textId="77777777" w:rsidR="00C63025" w:rsidRPr="00994DBB" w:rsidRDefault="00C63025" w:rsidP="001E02D7">
      <w:pPr>
        <w:pStyle w:val="Ttulo1"/>
        <w:keepNext/>
        <w:widowControl/>
        <w:numPr>
          <w:ilvl w:val="0"/>
          <w:numId w:val="3"/>
        </w:numPr>
        <w:tabs>
          <w:tab w:val="clear" w:pos="600"/>
          <w:tab w:val="num" w:pos="431"/>
        </w:tabs>
        <w:spacing w:before="480" w:line="360" w:lineRule="auto"/>
        <w:ind w:left="431" w:hanging="431"/>
        <w:jc w:val="both"/>
        <w:rPr>
          <w:rFonts w:cs="Arial"/>
          <w:smallCaps w:val="0"/>
          <w:snapToGrid/>
          <w:kern w:val="28"/>
          <w:sz w:val="20"/>
          <w:szCs w:val="20"/>
          <w:lang w:val="es-ES" w:eastAsia="es-ES"/>
        </w:rPr>
      </w:pPr>
      <w:bookmarkStart w:id="83" w:name="_Toc420593903"/>
      <w:bookmarkStart w:id="84" w:name="_Toc256000007"/>
      <w:bookmarkStart w:id="85" w:name="_Toc256000046"/>
      <w:bookmarkStart w:id="86" w:name="_Toc256000085"/>
      <w:bookmarkStart w:id="87" w:name="_Toc256000124"/>
      <w:bookmarkStart w:id="88" w:name="_Toc426558526"/>
      <w:bookmarkStart w:id="89" w:name="_Toc256000159"/>
      <w:bookmarkStart w:id="90" w:name="_Toc256000197"/>
      <w:bookmarkStart w:id="91" w:name="_Toc256000235"/>
      <w:bookmarkStart w:id="92" w:name="_Toc426730064"/>
      <w:bookmarkStart w:id="93" w:name="_Toc256000273"/>
      <w:bookmarkStart w:id="94" w:name="_Toc256000311"/>
      <w:bookmarkStart w:id="95" w:name="_Toc256000349"/>
      <w:bookmarkStart w:id="96" w:name="_Toc488767981"/>
      <w:r w:rsidRPr="00994DBB">
        <w:rPr>
          <w:rFonts w:cs="Arial"/>
          <w:smallCaps w:val="0"/>
          <w:snapToGrid/>
          <w:kern w:val="28"/>
          <w:sz w:val="20"/>
          <w:szCs w:val="20"/>
          <w:lang w:val="es-ES" w:eastAsia="es-ES"/>
        </w:rPr>
        <w:t>PRÓRROGA DE APERTURA DE OFERTAS</w:t>
      </w:r>
      <w:bookmarkEnd w:id="83"/>
      <w:bookmarkEnd w:id="84"/>
      <w:bookmarkEnd w:id="85"/>
      <w:bookmarkEnd w:id="86"/>
      <w:bookmarkEnd w:id="87"/>
      <w:bookmarkEnd w:id="88"/>
      <w:bookmarkEnd w:id="89"/>
      <w:bookmarkEnd w:id="90"/>
      <w:bookmarkEnd w:id="91"/>
      <w:bookmarkEnd w:id="92"/>
      <w:bookmarkEnd w:id="93"/>
      <w:bookmarkEnd w:id="94"/>
      <w:bookmarkEnd w:id="95"/>
      <w:bookmarkEnd w:id="96"/>
    </w:p>
    <w:p w14:paraId="5D39D9C6" w14:textId="77777777" w:rsidR="00C63025" w:rsidRPr="002F47CA" w:rsidRDefault="00C63025" w:rsidP="00C63025">
      <w:pPr>
        <w:spacing w:after="0" w:line="360" w:lineRule="auto"/>
        <w:jc w:val="both"/>
        <w:rPr>
          <w:rFonts w:cs="Arial"/>
          <w:sz w:val="20"/>
          <w:szCs w:val="20"/>
        </w:rPr>
      </w:pPr>
      <w:r w:rsidRPr="002F47CA">
        <w:rPr>
          <w:rFonts w:cs="Arial"/>
          <w:sz w:val="20"/>
          <w:szCs w:val="20"/>
        </w:rPr>
        <w:t xml:space="preserve">En el caso de que un eventual proponente solicite </w:t>
      </w:r>
      <w:r w:rsidRPr="002F47CA">
        <w:rPr>
          <w:rFonts w:cs="Arial"/>
          <w:bCs/>
          <w:sz w:val="20"/>
          <w:szCs w:val="20"/>
        </w:rPr>
        <w:t>prórroga de apertura de ofertas</w:t>
      </w:r>
      <w:r w:rsidRPr="002F47CA">
        <w:rPr>
          <w:rFonts w:cs="Arial"/>
          <w:sz w:val="20"/>
          <w:szCs w:val="20"/>
        </w:rPr>
        <w:t xml:space="preserve">, la misma </w:t>
      </w:r>
      <w:r>
        <w:rPr>
          <w:rFonts w:cs="Arial"/>
          <w:sz w:val="20"/>
          <w:szCs w:val="20"/>
        </w:rPr>
        <w:t xml:space="preserve"> debe </w:t>
      </w:r>
      <w:r w:rsidRPr="002F47CA">
        <w:rPr>
          <w:rFonts w:cs="Arial"/>
          <w:sz w:val="20"/>
          <w:szCs w:val="20"/>
        </w:rPr>
        <w:t xml:space="preserve">formularse por </w:t>
      </w:r>
      <w:r w:rsidR="003B2194">
        <w:rPr>
          <w:rFonts w:cs="Arial"/>
          <w:sz w:val="20"/>
          <w:szCs w:val="20"/>
        </w:rPr>
        <w:t>correo electrónico al Departamento de Compras y Contrataciones (comp</w:t>
      </w:r>
      <w:r w:rsidR="00231A89">
        <w:rPr>
          <w:rFonts w:cs="Arial"/>
          <w:sz w:val="20"/>
          <w:szCs w:val="20"/>
        </w:rPr>
        <w:t>r</w:t>
      </w:r>
      <w:r w:rsidR="003B2194">
        <w:rPr>
          <w:rFonts w:cs="Arial"/>
          <w:sz w:val="20"/>
          <w:szCs w:val="20"/>
        </w:rPr>
        <w:t>as@bhu.net)</w:t>
      </w:r>
      <w:r w:rsidR="003B2194" w:rsidRPr="002F47CA">
        <w:rPr>
          <w:rFonts w:cs="Arial"/>
          <w:sz w:val="20"/>
          <w:szCs w:val="20"/>
        </w:rPr>
        <w:t xml:space="preserve"> </w:t>
      </w:r>
      <w:r w:rsidRPr="002F47CA">
        <w:rPr>
          <w:rFonts w:cs="Arial"/>
          <w:sz w:val="20"/>
          <w:szCs w:val="20"/>
        </w:rPr>
        <w:t xml:space="preserve">con una antelación </w:t>
      </w:r>
      <w:r w:rsidRPr="009B6B43">
        <w:rPr>
          <w:rFonts w:cs="Arial"/>
          <w:sz w:val="20"/>
          <w:szCs w:val="20"/>
        </w:rPr>
        <w:t>mínima de 3 (tres) días</w:t>
      </w:r>
      <w:r w:rsidRPr="002F47CA">
        <w:rPr>
          <w:rFonts w:cs="Arial"/>
          <w:sz w:val="20"/>
          <w:szCs w:val="20"/>
        </w:rPr>
        <w:t xml:space="preserve"> hábiles de la fecha que establece el Pliego para la apertura de las ofertas</w:t>
      </w:r>
      <w:r>
        <w:rPr>
          <w:rFonts w:cs="Arial"/>
          <w:sz w:val="20"/>
          <w:szCs w:val="20"/>
        </w:rPr>
        <w:t>.</w:t>
      </w:r>
      <w:r w:rsidRPr="002F47CA">
        <w:rPr>
          <w:rFonts w:cs="Arial"/>
          <w:sz w:val="20"/>
          <w:szCs w:val="20"/>
        </w:rPr>
        <w:t xml:space="preserve"> Sin perjuicio de lo expuesto, el BHU </w:t>
      </w:r>
      <w:r>
        <w:rPr>
          <w:rFonts w:cs="Arial"/>
          <w:sz w:val="20"/>
          <w:szCs w:val="20"/>
        </w:rPr>
        <w:t xml:space="preserve"> puede </w:t>
      </w:r>
      <w:r w:rsidRPr="002F47CA">
        <w:rPr>
          <w:rFonts w:cs="Arial"/>
          <w:sz w:val="20"/>
          <w:szCs w:val="20"/>
        </w:rPr>
        <w:t>resolver a su exclusivo arbitrio, situaciones especiales que contemplen sus intereses.</w:t>
      </w:r>
    </w:p>
    <w:p w14:paraId="0F6457ED" w14:textId="77777777" w:rsidR="00C63025" w:rsidRPr="00994DBB" w:rsidRDefault="00C63025" w:rsidP="001E02D7">
      <w:pPr>
        <w:pStyle w:val="Ttulo1"/>
        <w:keepNext/>
        <w:widowControl/>
        <w:numPr>
          <w:ilvl w:val="0"/>
          <w:numId w:val="3"/>
        </w:numPr>
        <w:tabs>
          <w:tab w:val="clear" w:pos="600"/>
          <w:tab w:val="num" w:pos="431"/>
        </w:tabs>
        <w:spacing w:before="480" w:line="360" w:lineRule="auto"/>
        <w:ind w:left="431" w:hanging="431"/>
        <w:jc w:val="both"/>
        <w:rPr>
          <w:rFonts w:cs="Arial"/>
          <w:smallCaps w:val="0"/>
          <w:snapToGrid/>
          <w:kern w:val="28"/>
          <w:sz w:val="20"/>
          <w:szCs w:val="20"/>
          <w:lang w:val="es-ES" w:eastAsia="es-ES"/>
        </w:rPr>
      </w:pPr>
      <w:bookmarkStart w:id="97" w:name="_Toc420593904"/>
      <w:bookmarkStart w:id="98" w:name="_Toc256000008"/>
      <w:bookmarkStart w:id="99" w:name="_Toc256000047"/>
      <w:bookmarkStart w:id="100" w:name="_Toc256000086"/>
      <w:bookmarkStart w:id="101" w:name="_Toc256000125"/>
      <w:bookmarkStart w:id="102" w:name="_Toc426558527"/>
      <w:bookmarkStart w:id="103" w:name="_Toc256000160"/>
      <w:bookmarkStart w:id="104" w:name="_Toc256000198"/>
      <w:bookmarkStart w:id="105" w:name="_Toc256000236"/>
      <w:bookmarkStart w:id="106" w:name="_Toc426730065"/>
      <w:bookmarkStart w:id="107" w:name="_Toc256000274"/>
      <w:bookmarkStart w:id="108" w:name="_Toc256000312"/>
      <w:bookmarkStart w:id="109" w:name="_Toc256000350"/>
      <w:bookmarkStart w:id="110" w:name="_Toc488767982"/>
      <w:r w:rsidRPr="00994DBB">
        <w:rPr>
          <w:rFonts w:cs="Arial"/>
          <w:smallCaps w:val="0"/>
          <w:snapToGrid/>
          <w:kern w:val="28"/>
          <w:sz w:val="20"/>
          <w:szCs w:val="20"/>
          <w:lang w:val="es-ES" w:eastAsia="es-ES"/>
        </w:rPr>
        <w:t>ANULACIÓN DEL LLAMADO</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14:paraId="178DCE28" w14:textId="77777777" w:rsidR="00C63025" w:rsidRPr="00994DBB" w:rsidRDefault="00C63025" w:rsidP="00C63025">
      <w:pPr>
        <w:spacing w:line="360" w:lineRule="auto"/>
        <w:jc w:val="both"/>
        <w:rPr>
          <w:rFonts w:cs="Arial"/>
          <w:sz w:val="20"/>
          <w:szCs w:val="20"/>
          <w:lang w:val="es-MX" w:eastAsia="es-MX"/>
        </w:rPr>
      </w:pPr>
      <w:r w:rsidRPr="00994DBB">
        <w:rPr>
          <w:rFonts w:cs="Arial"/>
          <w:sz w:val="20"/>
          <w:szCs w:val="20"/>
          <w:lang w:val="es-MX" w:eastAsia="es-MX"/>
        </w:rPr>
        <w:t>El BHU podrá, en cualquier momento antes de la apertura de ofertas</w:t>
      </w:r>
      <w:r w:rsidR="007D6DCB">
        <w:rPr>
          <w:rFonts w:cs="Arial"/>
          <w:sz w:val="20"/>
          <w:szCs w:val="20"/>
          <w:lang w:val="es-MX" w:eastAsia="es-MX"/>
        </w:rPr>
        <w:t>,</w:t>
      </w:r>
      <w:r w:rsidRPr="00994DBB">
        <w:rPr>
          <w:rFonts w:cs="Arial"/>
          <w:sz w:val="20"/>
          <w:szCs w:val="20"/>
          <w:lang w:val="es-MX" w:eastAsia="es-MX"/>
        </w:rPr>
        <w:t xml:space="preserve"> anular el llamado.</w:t>
      </w:r>
    </w:p>
    <w:p w14:paraId="362A8AB5" w14:textId="77777777" w:rsidR="00C63025" w:rsidRPr="00994DBB" w:rsidRDefault="00C63025" w:rsidP="00C63025">
      <w:pPr>
        <w:spacing w:line="360" w:lineRule="auto"/>
        <w:jc w:val="both"/>
        <w:rPr>
          <w:rFonts w:cs="Arial"/>
          <w:sz w:val="20"/>
          <w:szCs w:val="20"/>
        </w:rPr>
      </w:pPr>
      <w:r w:rsidRPr="00994DBB">
        <w:rPr>
          <w:rFonts w:cs="Arial"/>
          <w:sz w:val="20"/>
          <w:szCs w:val="20"/>
          <w:lang w:val="es-MX" w:eastAsia="es-MX"/>
        </w:rPr>
        <w:lastRenderedPageBreak/>
        <w:t xml:space="preserve">En el caso de anulación, la misma será comunicada a través de los mismos medios utilizados para la difusión del llamado y el BHU procederá a devolver de oficio el importe </w:t>
      </w:r>
      <w:r w:rsidR="006D3898">
        <w:rPr>
          <w:rFonts w:cs="Arial"/>
          <w:sz w:val="20"/>
          <w:szCs w:val="20"/>
          <w:lang w:val="es-MX" w:eastAsia="es-MX"/>
        </w:rPr>
        <w:t>de las Bases</w:t>
      </w:r>
      <w:r w:rsidR="008003D1">
        <w:rPr>
          <w:rFonts w:cs="Arial"/>
          <w:sz w:val="20"/>
          <w:szCs w:val="20"/>
          <w:lang w:val="es-MX" w:eastAsia="es-MX"/>
        </w:rPr>
        <w:t xml:space="preserve"> </w:t>
      </w:r>
      <w:r w:rsidRPr="00994DBB">
        <w:rPr>
          <w:rFonts w:cs="Arial"/>
          <w:sz w:val="20"/>
          <w:szCs w:val="20"/>
          <w:lang w:val="es-MX" w:eastAsia="es-MX"/>
        </w:rPr>
        <w:t xml:space="preserve">y, sin que ello genere derecho a reclamación alguna de parte de los oferentes. </w:t>
      </w:r>
      <w:r w:rsidRPr="00994DBB">
        <w:rPr>
          <w:rFonts w:cs="Arial"/>
          <w:sz w:val="20"/>
          <w:szCs w:val="20"/>
        </w:rPr>
        <w:t xml:space="preserve"> </w:t>
      </w:r>
    </w:p>
    <w:p w14:paraId="191801BF" w14:textId="77777777" w:rsidR="00C63025" w:rsidRPr="00994DBB" w:rsidRDefault="00C63025" w:rsidP="001E02D7">
      <w:pPr>
        <w:pStyle w:val="Ttulo1"/>
        <w:keepNext/>
        <w:widowControl/>
        <w:numPr>
          <w:ilvl w:val="0"/>
          <w:numId w:val="3"/>
        </w:numPr>
        <w:tabs>
          <w:tab w:val="clear" w:pos="600"/>
          <w:tab w:val="num" w:pos="431"/>
        </w:tabs>
        <w:spacing w:before="480" w:line="360" w:lineRule="auto"/>
        <w:ind w:left="431" w:hanging="431"/>
        <w:jc w:val="both"/>
        <w:rPr>
          <w:rFonts w:cs="Arial"/>
          <w:smallCaps w:val="0"/>
          <w:snapToGrid/>
          <w:kern w:val="28"/>
          <w:sz w:val="20"/>
          <w:szCs w:val="20"/>
          <w:lang w:val="es-ES" w:eastAsia="es-ES"/>
        </w:rPr>
      </w:pPr>
      <w:bookmarkStart w:id="111" w:name="_Toc420593907"/>
      <w:bookmarkStart w:id="112" w:name="_Toc256000011"/>
      <w:bookmarkStart w:id="113" w:name="_Toc256000050"/>
      <w:bookmarkStart w:id="114" w:name="_Toc256000089"/>
      <w:bookmarkStart w:id="115" w:name="_Toc256000128"/>
      <w:bookmarkStart w:id="116" w:name="_Toc426558530"/>
      <w:bookmarkStart w:id="117" w:name="_Toc256000163"/>
      <w:bookmarkStart w:id="118" w:name="_Toc256000201"/>
      <w:bookmarkStart w:id="119" w:name="_Toc256000239"/>
      <w:bookmarkStart w:id="120" w:name="_Toc426730068"/>
      <w:bookmarkStart w:id="121" w:name="_Toc256000277"/>
      <w:bookmarkStart w:id="122" w:name="_Toc256000315"/>
      <w:bookmarkStart w:id="123" w:name="_Toc256000353"/>
      <w:bookmarkStart w:id="124" w:name="_Toc488767983"/>
      <w:r w:rsidRPr="00994DBB">
        <w:rPr>
          <w:rFonts w:cs="Arial"/>
          <w:smallCaps w:val="0"/>
          <w:snapToGrid/>
          <w:kern w:val="28"/>
          <w:sz w:val="20"/>
          <w:szCs w:val="20"/>
          <w:lang w:val="es-ES" w:eastAsia="es-ES"/>
        </w:rPr>
        <w:t>PRESENTACIÓN DE LAS OFERTAS</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14:paraId="4907B482" w14:textId="77777777" w:rsidR="00AA03DB" w:rsidRDefault="00AA03DB" w:rsidP="00C63025">
      <w:pPr>
        <w:spacing w:line="360" w:lineRule="auto"/>
        <w:jc w:val="both"/>
        <w:rPr>
          <w:rFonts w:cs="Arial"/>
          <w:sz w:val="20"/>
          <w:szCs w:val="20"/>
          <w:lang w:val="es-MX"/>
        </w:rPr>
      </w:pPr>
      <w:r w:rsidRPr="00AA03DB">
        <w:rPr>
          <w:rFonts w:cs="Arial"/>
          <w:sz w:val="20"/>
          <w:szCs w:val="20"/>
          <w:lang w:val="es-MX"/>
        </w:rPr>
        <w:t xml:space="preserve"> </w:t>
      </w:r>
      <w:r>
        <w:rPr>
          <w:rFonts w:cs="Arial"/>
          <w:sz w:val="20"/>
          <w:szCs w:val="20"/>
          <w:lang w:val="es-MX"/>
        </w:rPr>
        <w:t xml:space="preserve">Las </w:t>
      </w:r>
      <w:r w:rsidRPr="00F02934">
        <w:rPr>
          <w:rFonts w:cs="Arial"/>
          <w:sz w:val="20"/>
          <w:szCs w:val="20"/>
          <w:lang w:val="es-MX"/>
        </w:rPr>
        <w:t>ofertas</w:t>
      </w:r>
      <w:r>
        <w:rPr>
          <w:rFonts w:cs="Arial"/>
          <w:sz w:val="20"/>
          <w:szCs w:val="20"/>
          <w:lang w:val="es-MX"/>
        </w:rPr>
        <w:t xml:space="preserve"> se recibirán</w:t>
      </w:r>
      <w:r w:rsidRPr="00F02934">
        <w:rPr>
          <w:rFonts w:cs="Arial"/>
          <w:sz w:val="20"/>
          <w:szCs w:val="20"/>
          <w:lang w:val="es-MX"/>
        </w:rPr>
        <w:t xml:space="preserve"> a través de la página web de compras estatales (</w:t>
      </w:r>
      <w:hyperlink r:id="rId14" w:history="1">
        <w:r w:rsidRPr="00F02934">
          <w:rPr>
            <w:rFonts w:cs="Arial"/>
            <w:sz w:val="20"/>
            <w:szCs w:val="20"/>
            <w:lang w:val="es-MX"/>
          </w:rPr>
          <w:t>http://comprasestatales.gub.uy/</w:t>
        </w:r>
      </w:hyperlink>
      <w:r w:rsidRPr="00F02934">
        <w:rPr>
          <w:rFonts w:cs="Arial"/>
          <w:sz w:val="20"/>
          <w:szCs w:val="20"/>
          <w:lang w:val="es-MX"/>
        </w:rPr>
        <w:t xml:space="preserve">). </w:t>
      </w:r>
      <w:r w:rsidR="00C1070D">
        <w:rPr>
          <w:rFonts w:cs="Arial"/>
          <w:sz w:val="20"/>
          <w:szCs w:val="20"/>
          <w:lang w:val="es-MX"/>
        </w:rPr>
        <w:t xml:space="preserve">Los oferentes no podrán </w:t>
      </w:r>
      <w:r w:rsidR="00F8761C">
        <w:rPr>
          <w:rFonts w:cs="Arial"/>
          <w:sz w:val="20"/>
          <w:szCs w:val="20"/>
          <w:lang w:val="es-MX"/>
        </w:rPr>
        <w:t xml:space="preserve">declarar </w:t>
      </w:r>
      <w:r w:rsidR="00C1070D">
        <w:rPr>
          <w:rFonts w:cs="Arial"/>
          <w:sz w:val="20"/>
          <w:szCs w:val="20"/>
          <w:lang w:val="es-MX"/>
        </w:rPr>
        <w:t>como confidenciales y/o reservados los requisitos de la oferta que serán valorados, así como tampoco los requisitos de admisibilidad solicitados en el artículo 1</w:t>
      </w:r>
      <w:r w:rsidR="00B207EB">
        <w:rPr>
          <w:rFonts w:cs="Arial"/>
          <w:sz w:val="20"/>
          <w:szCs w:val="20"/>
          <w:lang w:val="es-MX"/>
        </w:rPr>
        <w:t xml:space="preserve">0 </w:t>
      </w:r>
      <w:r w:rsidR="005F1D9C">
        <w:rPr>
          <w:rFonts w:cs="Arial"/>
          <w:sz w:val="20"/>
          <w:szCs w:val="20"/>
          <w:lang w:val="es-MX"/>
        </w:rPr>
        <w:t>de la presente Base</w:t>
      </w:r>
      <w:r w:rsidR="00C1070D">
        <w:rPr>
          <w:rFonts w:cs="Arial"/>
          <w:sz w:val="20"/>
          <w:szCs w:val="20"/>
          <w:lang w:val="es-MX"/>
        </w:rPr>
        <w:t>.</w:t>
      </w:r>
    </w:p>
    <w:p w14:paraId="47A4BAF0" w14:textId="77777777" w:rsidR="00AA03DB" w:rsidRPr="00F02934" w:rsidRDefault="00AA03DB" w:rsidP="00AA03DB">
      <w:pPr>
        <w:spacing w:line="360" w:lineRule="auto"/>
        <w:jc w:val="both"/>
        <w:rPr>
          <w:rFonts w:cs="Arial"/>
          <w:sz w:val="20"/>
          <w:szCs w:val="20"/>
          <w:lang w:val="es-MX"/>
        </w:rPr>
      </w:pPr>
      <w:r>
        <w:rPr>
          <w:rFonts w:cs="Arial"/>
          <w:sz w:val="20"/>
          <w:szCs w:val="20"/>
          <w:lang w:val="es-MX"/>
        </w:rPr>
        <w:t>Las mismas</w:t>
      </w:r>
      <w:r w:rsidRPr="00F02934">
        <w:rPr>
          <w:rFonts w:cs="Arial"/>
          <w:sz w:val="20"/>
          <w:szCs w:val="20"/>
          <w:lang w:val="es-MX"/>
        </w:rPr>
        <w:t xml:space="preserve"> deberán presentarse redactadas en forma clara y precisa, en idioma español y firmad</w:t>
      </w:r>
      <w:r>
        <w:rPr>
          <w:rFonts w:cs="Arial"/>
          <w:sz w:val="20"/>
          <w:szCs w:val="20"/>
          <w:lang w:val="es-MX"/>
        </w:rPr>
        <w:t>a</w:t>
      </w:r>
      <w:r w:rsidR="005910C1">
        <w:rPr>
          <w:rFonts w:cs="Arial"/>
          <w:sz w:val="20"/>
          <w:szCs w:val="20"/>
          <w:lang w:val="es-MX"/>
        </w:rPr>
        <w:t xml:space="preserve"> en por lo menos una</w:t>
      </w:r>
      <w:r w:rsidR="004940A9">
        <w:rPr>
          <w:rFonts w:cs="Arial"/>
          <w:sz w:val="20"/>
          <w:szCs w:val="20"/>
          <w:lang w:val="es-MX"/>
        </w:rPr>
        <w:t xml:space="preserve"> </w:t>
      </w:r>
      <w:r>
        <w:rPr>
          <w:rFonts w:cs="Arial"/>
          <w:sz w:val="20"/>
          <w:szCs w:val="20"/>
          <w:lang w:val="es-MX"/>
        </w:rPr>
        <w:t xml:space="preserve">página de la </w:t>
      </w:r>
      <w:r w:rsidR="00AC74C3">
        <w:rPr>
          <w:rFonts w:cs="Arial"/>
          <w:sz w:val="20"/>
          <w:szCs w:val="20"/>
          <w:lang w:val="es-MX"/>
        </w:rPr>
        <w:t>propuesta</w:t>
      </w:r>
      <w:r w:rsidRPr="00F02934">
        <w:rPr>
          <w:rFonts w:cs="Arial"/>
          <w:sz w:val="20"/>
          <w:szCs w:val="20"/>
          <w:lang w:val="es-MX"/>
        </w:rPr>
        <w:t xml:space="preserve"> por el oferente o su representante</w:t>
      </w:r>
      <w:r>
        <w:rPr>
          <w:rFonts w:cs="Arial"/>
          <w:sz w:val="20"/>
          <w:szCs w:val="20"/>
          <w:lang w:val="es-MX"/>
        </w:rPr>
        <w:t xml:space="preserve"> (acreditado en RUPE)</w:t>
      </w:r>
      <w:r w:rsidRPr="00F02934">
        <w:rPr>
          <w:rFonts w:cs="Arial"/>
          <w:sz w:val="20"/>
          <w:szCs w:val="20"/>
          <w:lang w:val="es-MX"/>
        </w:rPr>
        <w:t xml:space="preserve">, </w:t>
      </w:r>
      <w:r>
        <w:rPr>
          <w:rFonts w:cs="Arial"/>
          <w:sz w:val="20"/>
          <w:szCs w:val="20"/>
          <w:lang w:val="es-MX"/>
        </w:rPr>
        <w:t xml:space="preserve">debiendo </w:t>
      </w:r>
      <w:r w:rsidRPr="00F02934">
        <w:rPr>
          <w:rFonts w:cs="Arial"/>
          <w:sz w:val="20"/>
          <w:szCs w:val="20"/>
          <w:lang w:val="es-MX"/>
        </w:rPr>
        <w:t>identifica</w:t>
      </w:r>
      <w:r>
        <w:rPr>
          <w:rFonts w:cs="Arial"/>
          <w:sz w:val="20"/>
          <w:szCs w:val="20"/>
          <w:lang w:val="es-MX"/>
        </w:rPr>
        <w:t>rse</w:t>
      </w:r>
      <w:r w:rsidRPr="00F02934">
        <w:rPr>
          <w:rFonts w:cs="Arial"/>
          <w:sz w:val="20"/>
          <w:szCs w:val="20"/>
          <w:lang w:val="es-MX"/>
        </w:rPr>
        <w:t xml:space="preserve"> claramente</w:t>
      </w:r>
      <w:r>
        <w:rPr>
          <w:rFonts w:cs="Arial"/>
          <w:sz w:val="20"/>
          <w:szCs w:val="20"/>
          <w:lang w:val="es-MX"/>
        </w:rPr>
        <w:t>,</w:t>
      </w:r>
      <w:r w:rsidRPr="00F02934">
        <w:rPr>
          <w:rFonts w:cs="Arial"/>
          <w:sz w:val="20"/>
          <w:szCs w:val="20"/>
          <w:lang w:val="es-MX"/>
        </w:rPr>
        <w:t xml:space="preserve"> </w:t>
      </w:r>
      <w:r>
        <w:rPr>
          <w:rFonts w:cs="Arial"/>
          <w:sz w:val="20"/>
          <w:szCs w:val="20"/>
          <w:lang w:val="es-MX"/>
        </w:rPr>
        <w:t xml:space="preserve"> </w:t>
      </w:r>
      <w:r w:rsidRPr="00F02934">
        <w:rPr>
          <w:rFonts w:cs="Arial"/>
          <w:sz w:val="20"/>
          <w:szCs w:val="20"/>
          <w:lang w:val="es-MX"/>
        </w:rPr>
        <w:t>el númer</w:t>
      </w:r>
      <w:r>
        <w:rPr>
          <w:rFonts w:cs="Arial"/>
          <w:sz w:val="20"/>
          <w:szCs w:val="20"/>
          <w:lang w:val="es-MX"/>
        </w:rPr>
        <w:t>o y objeto del llamado</w:t>
      </w:r>
      <w:r w:rsidRPr="00F02934">
        <w:rPr>
          <w:rFonts w:cs="Arial"/>
          <w:sz w:val="20"/>
          <w:szCs w:val="20"/>
          <w:lang w:val="es-MX"/>
        </w:rPr>
        <w:t>.</w:t>
      </w:r>
    </w:p>
    <w:p w14:paraId="15A46F9E" w14:textId="77777777" w:rsidR="00AA03DB" w:rsidRPr="00F02934" w:rsidRDefault="00AA03DB" w:rsidP="00AA03DB">
      <w:pPr>
        <w:spacing w:line="360" w:lineRule="auto"/>
        <w:jc w:val="both"/>
        <w:rPr>
          <w:rFonts w:cs="Arial"/>
          <w:sz w:val="20"/>
          <w:szCs w:val="20"/>
          <w:lang w:val="es-MX"/>
        </w:rPr>
      </w:pPr>
      <w:r w:rsidRPr="00F02934">
        <w:rPr>
          <w:rFonts w:cs="Arial"/>
          <w:sz w:val="20"/>
          <w:szCs w:val="20"/>
          <w:lang w:val="es-MX"/>
        </w:rPr>
        <w:t>Toda cláusula imprecisa, ambigua, y/o contradictoria a criterio del BHU, será interpretada por la Institución a su exclusivo criterio.</w:t>
      </w:r>
    </w:p>
    <w:p w14:paraId="605ABF7D" w14:textId="77777777" w:rsidR="00AA03DB" w:rsidRDefault="00AA03DB" w:rsidP="00AA03DB">
      <w:pPr>
        <w:pStyle w:val="Default"/>
        <w:spacing w:line="360" w:lineRule="auto"/>
        <w:jc w:val="both"/>
        <w:rPr>
          <w:rFonts w:ascii="Arial" w:eastAsia="Times New Roman" w:hAnsi="Arial" w:cs="Arial"/>
          <w:color w:val="auto"/>
          <w:sz w:val="20"/>
          <w:szCs w:val="20"/>
          <w:lang w:val="es-MX" w:eastAsia="es-ES"/>
        </w:rPr>
      </w:pPr>
      <w:r w:rsidRPr="00F02934">
        <w:rPr>
          <w:rFonts w:ascii="Arial" w:eastAsia="Times New Roman" w:hAnsi="Arial" w:cs="Arial"/>
          <w:color w:val="auto"/>
          <w:sz w:val="20"/>
          <w:szCs w:val="20"/>
          <w:lang w:val="es-MX" w:eastAsia="es-ES"/>
        </w:rPr>
        <w:t xml:space="preserve">Toda información complementaria, antecedentes, folletos, etc. deben subirse </w:t>
      </w:r>
      <w:r>
        <w:rPr>
          <w:rFonts w:ascii="Arial" w:eastAsia="Times New Roman" w:hAnsi="Arial" w:cs="Arial"/>
          <w:color w:val="auto"/>
          <w:sz w:val="20"/>
          <w:szCs w:val="20"/>
          <w:lang w:val="es-MX" w:eastAsia="es-ES"/>
        </w:rPr>
        <w:t xml:space="preserve">a la página de compras estatales, </w:t>
      </w:r>
      <w:r w:rsidRPr="00F02934">
        <w:rPr>
          <w:rFonts w:ascii="Arial" w:eastAsia="Times New Roman" w:hAnsi="Arial" w:cs="Arial"/>
          <w:color w:val="auto"/>
          <w:sz w:val="20"/>
          <w:szCs w:val="20"/>
          <w:lang w:val="es-MX" w:eastAsia="es-ES"/>
        </w:rPr>
        <w:t>como anexo</w:t>
      </w:r>
      <w:r>
        <w:rPr>
          <w:rFonts w:ascii="Arial" w:eastAsia="Times New Roman" w:hAnsi="Arial" w:cs="Arial"/>
          <w:color w:val="auto"/>
          <w:sz w:val="20"/>
          <w:szCs w:val="20"/>
          <w:lang w:val="es-MX" w:eastAsia="es-ES"/>
        </w:rPr>
        <w:t>,</w:t>
      </w:r>
      <w:r w:rsidRPr="00F02934">
        <w:rPr>
          <w:rFonts w:ascii="Arial" w:eastAsia="Times New Roman" w:hAnsi="Arial" w:cs="Arial"/>
          <w:color w:val="auto"/>
          <w:sz w:val="20"/>
          <w:szCs w:val="20"/>
          <w:lang w:val="es-MX" w:eastAsia="es-ES"/>
        </w:rPr>
        <w:t xml:space="preserve"> conjuntamente con la oferta</w:t>
      </w:r>
      <w:r>
        <w:rPr>
          <w:rFonts w:ascii="Arial" w:eastAsia="Times New Roman" w:hAnsi="Arial" w:cs="Arial"/>
          <w:color w:val="auto"/>
          <w:sz w:val="20"/>
          <w:szCs w:val="20"/>
          <w:lang w:val="es-MX" w:eastAsia="es-ES"/>
        </w:rPr>
        <w:t xml:space="preserve">, antes de la fecha y hora establecida para la recepción de </w:t>
      </w:r>
      <w:r w:rsidR="00C3086C">
        <w:rPr>
          <w:rFonts w:ascii="Arial" w:eastAsia="Times New Roman" w:hAnsi="Arial" w:cs="Arial"/>
          <w:color w:val="auto"/>
          <w:sz w:val="20"/>
          <w:szCs w:val="20"/>
          <w:lang w:val="es-MX" w:eastAsia="es-ES"/>
        </w:rPr>
        <w:t>las mismas</w:t>
      </w:r>
      <w:r w:rsidRPr="00F02934">
        <w:rPr>
          <w:rFonts w:ascii="Arial" w:eastAsia="Times New Roman" w:hAnsi="Arial" w:cs="Arial"/>
          <w:color w:val="auto"/>
          <w:sz w:val="20"/>
          <w:szCs w:val="20"/>
          <w:lang w:val="es-MX" w:eastAsia="es-ES"/>
        </w:rPr>
        <w:t xml:space="preserve">. En caso contrario, no serán consideradas para la </w:t>
      </w:r>
      <w:r w:rsidRPr="000502CE">
        <w:rPr>
          <w:rFonts w:ascii="Arial" w:eastAsia="Times New Roman" w:hAnsi="Arial" w:cs="Arial"/>
          <w:color w:val="auto"/>
          <w:sz w:val="20"/>
          <w:szCs w:val="20"/>
          <w:lang w:val="es-MX" w:eastAsia="es-ES"/>
        </w:rPr>
        <w:t>evaluación</w:t>
      </w:r>
      <w:r w:rsidRPr="00F02934">
        <w:rPr>
          <w:rFonts w:ascii="Arial" w:eastAsia="Times New Roman" w:hAnsi="Arial" w:cs="Arial"/>
          <w:color w:val="auto"/>
          <w:sz w:val="20"/>
          <w:szCs w:val="20"/>
          <w:lang w:val="es-MX" w:eastAsia="es-ES"/>
        </w:rPr>
        <w:t xml:space="preserve"> de las ofertas. </w:t>
      </w:r>
    </w:p>
    <w:p w14:paraId="1470F601" w14:textId="77777777" w:rsidR="00AA03DB" w:rsidRDefault="00AA03DB" w:rsidP="00AA03DB">
      <w:pPr>
        <w:pStyle w:val="Default"/>
        <w:spacing w:line="360" w:lineRule="auto"/>
        <w:jc w:val="both"/>
        <w:rPr>
          <w:rFonts w:ascii="Arial" w:hAnsi="Arial" w:cs="Arial"/>
          <w:sz w:val="20"/>
          <w:szCs w:val="20"/>
        </w:rPr>
      </w:pPr>
    </w:p>
    <w:p w14:paraId="4C9A44CD" w14:textId="77777777" w:rsidR="00C63025" w:rsidRPr="002F47CA" w:rsidRDefault="00AA03DB" w:rsidP="009B6B43">
      <w:pPr>
        <w:pStyle w:val="Default"/>
        <w:spacing w:line="360" w:lineRule="auto"/>
        <w:jc w:val="both"/>
        <w:rPr>
          <w:rFonts w:cs="Arial"/>
          <w:sz w:val="20"/>
          <w:szCs w:val="20"/>
          <w:lang w:val="es-MX"/>
        </w:rPr>
      </w:pPr>
      <w:r w:rsidRPr="00E75FDA">
        <w:rPr>
          <w:rFonts w:ascii="Arial" w:hAnsi="Arial" w:cs="Arial"/>
          <w:sz w:val="20"/>
          <w:szCs w:val="20"/>
        </w:rPr>
        <w:t>El oferente</w:t>
      </w:r>
      <w:r>
        <w:rPr>
          <w:rFonts w:ascii="Arial" w:hAnsi="Arial" w:cs="Arial"/>
          <w:sz w:val="20"/>
          <w:szCs w:val="20"/>
        </w:rPr>
        <w:t xml:space="preserve"> debe</w:t>
      </w:r>
      <w:r w:rsidRPr="00E75FDA">
        <w:rPr>
          <w:rFonts w:ascii="Arial" w:hAnsi="Arial" w:cs="Arial"/>
          <w:sz w:val="20"/>
          <w:szCs w:val="20"/>
        </w:rPr>
        <w:t xml:space="preserve"> presentar al momento de la recepción de ofertas, documentación suficiente para poder analizar y valorar las características de la p</w:t>
      </w:r>
      <w:r w:rsidR="00587412">
        <w:rPr>
          <w:rFonts w:ascii="Arial" w:hAnsi="Arial" w:cs="Arial"/>
          <w:sz w:val="20"/>
          <w:szCs w:val="20"/>
        </w:rPr>
        <w:t>ropuesta de servicios ofrecida.</w:t>
      </w:r>
    </w:p>
    <w:p w14:paraId="554E4E67" w14:textId="77777777" w:rsidR="00C63025" w:rsidRPr="002F47CA" w:rsidRDefault="00C63025" w:rsidP="00C63025">
      <w:pPr>
        <w:spacing w:line="360" w:lineRule="auto"/>
        <w:jc w:val="both"/>
        <w:rPr>
          <w:rFonts w:cs="Arial"/>
          <w:sz w:val="20"/>
          <w:szCs w:val="20"/>
          <w:lang w:val="es-MX"/>
        </w:rPr>
      </w:pPr>
      <w:r w:rsidRPr="002F47CA">
        <w:rPr>
          <w:rFonts w:cs="Arial"/>
          <w:sz w:val="20"/>
          <w:szCs w:val="20"/>
          <w:lang w:val="es-MX"/>
        </w:rPr>
        <w:t xml:space="preserve">La propuesta </w:t>
      </w:r>
      <w:r>
        <w:rPr>
          <w:rFonts w:cs="Arial"/>
          <w:sz w:val="20"/>
          <w:szCs w:val="20"/>
          <w:lang w:val="es-MX"/>
        </w:rPr>
        <w:t xml:space="preserve"> deberá </w:t>
      </w:r>
      <w:r w:rsidRPr="002F47CA">
        <w:rPr>
          <w:rFonts w:cs="Arial"/>
          <w:sz w:val="20"/>
          <w:szCs w:val="20"/>
          <w:lang w:val="es-MX"/>
        </w:rPr>
        <w:t>indicar el nombre, o en su caso, razón social y forma del proponente, la representatividad de quien participa por la empresa, dirección de correo electrónico del oferente y constituir domicilio en el país.</w:t>
      </w:r>
    </w:p>
    <w:p w14:paraId="3822AEC5" w14:textId="77777777" w:rsidR="00C63025" w:rsidRPr="00994DBB" w:rsidRDefault="004940A9" w:rsidP="001E02D7">
      <w:pPr>
        <w:pStyle w:val="Ttulo1"/>
        <w:keepNext/>
        <w:widowControl/>
        <w:numPr>
          <w:ilvl w:val="0"/>
          <w:numId w:val="3"/>
        </w:numPr>
        <w:tabs>
          <w:tab w:val="clear" w:pos="600"/>
          <w:tab w:val="num" w:pos="431"/>
        </w:tabs>
        <w:spacing w:before="480" w:line="360" w:lineRule="auto"/>
        <w:ind w:left="431" w:hanging="431"/>
        <w:jc w:val="both"/>
        <w:rPr>
          <w:rFonts w:cs="Arial"/>
          <w:smallCaps w:val="0"/>
          <w:snapToGrid/>
          <w:kern w:val="28"/>
          <w:sz w:val="20"/>
          <w:szCs w:val="20"/>
          <w:lang w:val="es-ES" w:eastAsia="es-ES"/>
        </w:rPr>
      </w:pPr>
      <w:bookmarkStart w:id="125" w:name="_Toc488767984"/>
      <w:r>
        <w:rPr>
          <w:rFonts w:cs="Arial"/>
          <w:smallCaps w:val="0"/>
          <w:snapToGrid/>
          <w:kern w:val="28"/>
          <w:sz w:val="20"/>
          <w:szCs w:val="20"/>
          <w:lang w:val="es-ES" w:eastAsia="es-ES"/>
        </w:rPr>
        <w:t>REQUISITOS MÍNIMOS DE ADMISIBILIDAD</w:t>
      </w:r>
      <w:bookmarkEnd w:id="125"/>
    </w:p>
    <w:p w14:paraId="25977DE1" w14:textId="77777777" w:rsidR="00C63025" w:rsidRPr="00994DBB" w:rsidRDefault="00C63025" w:rsidP="00C63025">
      <w:pPr>
        <w:spacing w:line="360" w:lineRule="auto"/>
        <w:jc w:val="both"/>
        <w:rPr>
          <w:rFonts w:cs="Arial"/>
          <w:sz w:val="20"/>
          <w:szCs w:val="20"/>
        </w:rPr>
      </w:pPr>
      <w:r w:rsidRPr="00994DBB">
        <w:rPr>
          <w:rFonts w:cs="Arial"/>
          <w:sz w:val="20"/>
          <w:szCs w:val="20"/>
        </w:rPr>
        <w:t xml:space="preserve">Los oferentes deberán establecer en su propuesta: </w:t>
      </w:r>
    </w:p>
    <w:p w14:paraId="3FC4F110" w14:textId="77777777" w:rsidR="004940A9" w:rsidRPr="00994DBB" w:rsidRDefault="004940A9" w:rsidP="001E02D7">
      <w:pPr>
        <w:numPr>
          <w:ilvl w:val="0"/>
          <w:numId w:val="9"/>
        </w:numPr>
        <w:spacing w:line="360" w:lineRule="auto"/>
        <w:jc w:val="both"/>
        <w:rPr>
          <w:rFonts w:cs="Arial"/>
          <w:sz w:val="20"/>
          <w:szCs w:val="20"/>
        </w:rPr>
      </w:pPr>
      <w:r>
        <w:rPr>
          <w:rFonts w:cs="Arial"/>
          <w:sz w:val="20"/>
          <w:szCs w:val="20"/>
        </w:rPr>
        <w:t xml:space="preserve">Formulario </w:t>
      </w:r>
      <w:r w:rsidRPr="00994DBB">
        <w:rPr>
          <w:rFonts w:cs="Arial"/>
          <w:sz w:val="20"/>
          <w:szCs w:val="20"/>
        </w:rPr>
        <w:t>F</w:t>
      </w:r>
      <w:r>
        <w:rPr>
          <w:rFonts w:cs="Arial"/>
          <w:sz w:val="20"/>
          <w:szCs w:val="20"/>
        </w:rPr>
        <w:t>O.CPR.13 (Identificación del Oferente).</w:t>
      </w:r>
    </w:p>
    <w:p w14:paraId="0160C1DE" w14:textId="77777777" w:rsidR="00C63025" w:rsidRPr="00994DBB" w:rsidRDefault="00C63025" w:rsidP="001E02D7">
      <w:pPr>
        <w:numPr>
          <w:ilvl w:val="0"/>
          <w:numId w:val="9"/>
        </w:numPr>
        <w:spacing w:line="360" w:lineRule="auto"/>
        <w:jc w:val="both"/>
        <w:rPr>
          <w:rFonts w:cs="Arial"/>
          <w:sz w:val="20"/>
          <w:szCs w:val="20"/>
        </w:rPr>
      </w:pPr>
      <w:r w:rsidRPr="00994DBB">
        <w:rPr>
          <w:rFonts w:cs="Arial"/>
          <w:sz w:val="20"/>
          <w:szCs w:val="20"/>
        </w:rPr>
        <w:t>Validez de las propuestas: el plazo de validez de las ofertas no podrá ser inferior a los 60</w:t>
      </w:r>
      <w:r w:rsidR="00587412">
        <w:rPr>
          <w:rFonts w:cs="Arial"/>
          <w:sz w:val="20"/>
          <w:szCs w:val="20"/>
        </w:rPr>
        <w:t xml:space="preserve"> (sesenta)</w:t>
      </w:r>
      <w:r w:rsidRPr="00994DBB">
        <w:rPr>
          <w:rFonts w:cs="Arial"/>
          <w:sz w:val="20"/>
          <w:szCs w:val="20"/>
        </w:rPr>
        <w:t xml:space="preserve"> días hábiles posteriores al acto de apertura de ofertas</w:t>
      </w:r>
      <w:r w:rsidR="00587412">
        <w:rPr>
          <w:rFonts w:cs="Arial"/>
          <w:sz w:val="20"/>
          <w:szCs w:val="20"/>
        </w:rPr>
        <w:t>.</w:t>
      </w:r>
    </w:p>
    <w:p w14:paraId="77FA06F6" w14:textId="77777777" w:rsidR="00C63025" w:rsidRPr="00994DBB" w:rsidRDefault="00C63025" w:rsidP="001E02D7">
      <w:pPr>
        <w:numPr>
          <w:ilvl w:val="0"/>
          <w:numId w:val="9"/>
        </w:numPr>
        <w:spacing w:line="360" w:lineRule="auto"/>
        <w:jc w:val="both"/>
        <w:rPr>
          <w:rFonts w:cs="Arial"/>
          <w:sz w:val="20"/>
          <w:szCs w:val="20"/>
        </w:rPr>
      </w:pPr>
      <w:r w:rsidRPr="00994DBB">
        <w:rPr>
          <w:rFonts w:cs="Arial"/>
          <w:sz w:val="20"/>
          <w:szCs w:val="20"/>
        </w:rPr>
        <w:t>El oferente debe estar inscripto en RUPE (con estado en ingreso, en ingreso SIIF, activo).</w:t>
      </w:r>
    </w:p>
    <w:p w14:paraId="4DE9F6BD" w14:textId="77777777" w:rsidR="00C63025" w:rsidRDefault="00C63025" w:rsidP="001E02D7">
      <w:pPr>
        <w:numPr>
          <w:ilvl w:val="0"/>
          <w:numId w:val="9"/>
        </w:numPr>
        <w:spacing w:line="360" w:lineRule="auto"/>
        <w:jc w:val="both"/>
        <w:rPr>
          <w:rFonts w:cs="Arial"/>
          <w:sz w:val="20"/>
          <w:szCs w:val="20"/>
        </w:rPr>
      </w:pPr>
      <w:r w:rsidRPr="00994DBB">
        <w:rPr>
          <w:rFonts w:cs="Arial"/>
          <w:sz w:val="20"/>
          <w:szCs w:val="20"/>
        </w:rPr>
        <w:t xml:space="preserve">Firmas: </w:t>
      </w:r>
      <w:r w:rsidR="00EF11CA">
        <w:rPr>
          <w:rFonts w:cs="Arial"/>
          <w:sz w:val="20"/>
          <w:szCs w:val="20"/>
        </w:rPr>
        <w:t>la oferta</w:t>
      </w:r>
      <w:r w:rsidRPr="00994DBB">
        <w:rPr>
          <w:rFonts w:cs="Arial"/>
          <w:sz w:val="20"/>
          <w:szCs w:val="20"/>
        </w:rPr>
        <w:t xml:space="preserve"> deberá contar con la firma de los titulares o representantes de la empresa en </w:t>
      </w:r>
      <w:r w:rsidR="004A2CA5">
        <w:rPr>
          <w:rFonts w:cs="Arial"/>
          <w:sz w:val="20"/>
          <w:szCs w:val="20"/>
        </w:rPr>
        <w:t>por lo menos una página de la propuesta</w:t>
      </w:r>
      <w:r w:rsidR="00066A1F">
        <w:rPr>
          <w:rFonts w:cs="Arial"/>
          <w:sz w:val="20"/>
          <w:szCs w:val="20"/>
        </w:rPr>
        <w:t>.</w:t>
      </w:r>
    </w:p>
    <w:p w14:paraId="23ABA148" w14:textId="77777777" w:rsidR="004940A9" w:rsidRPr="00994DBB" w:rsidRDefault="004940A9" w:rsidP="001E02D7">
      <w:pPr>
        <w:pStyle w:val="Ttulo1"/>
        <w:keepNext/>
        <w:widowControl/>
        <w:numPr>
          <w:ilvl w:val="0"/>
          <w:numId w:val="3"/>
        </w:numPr>
        <w:tabs>
          <w:tab w:val="clear" w:pos="600"/>
          <w:tab w:val="num" w:pos="431"/>
        </w:tabs>
        <w:spacing w:before="480" w:line="360" w:lineRule="auto"/>
        <w:ind w:left="431" w:hanging="431"/>
        <w:jc w:val="both"/>
        <w:rPr>
          <w:rFonts w:cs="Arial"/>
          <w:smallCaps w:val="0"/>
          <w:snapToGrid/>
          <w:kern w:val="28"/>
          <w:sz w:val="20"/>
          <w:szCs w:val="20"/>
          <w:lang w:val="es-ES" w:eastAsia="es-ES"/>
        </w:rPr>
      </w:pPr>
      <w:bookmarkStart w:id="126" w:name="_Toc488767985"/>
      <w:r w:rsidRPr="00994DBB">
        <w:rPr>
          <w:rFonts w:cs="Arial"/>
          <w:smallCaps w:val="0"/>
          <w:snapToGrid/>
          <w:kern w:val="28"/>
          <w:sz w:val="20"/>
          <w:szCs w:val="20"/>
          <w:lang w:val="es-ES" w:eastAsia="es-ES"/>
        </w:rPr>
        <w:lastRenderedPageBreak/>
        <w:t>DOCUMENTACIÓN</w:t>
      </w:r>
      <w:r>
        <w:rPr>
          <w:rFonts w:cs="Arial"/>
          <w:smallCaps w:val="0"/>
          <w:snapToGrid/>
          <w:kern w:val="28"/>
          <w:sz w:val="20"/>
          <w:szCs w:val="20"/>
          <w:lang w:val="es-ES" w:eastAsia="es-ES"/>
        </w:rPr>
        <w:t xml:space="preserve"> ADICIONAL</w:t>
      </w:r>
      <w:bookmarkEnd w:id="126"/>
    </w:p>
    <w:p w14:paraId="0A56FADC" w14:textId="77777777" w:rsidR="004940A9" w:rsidRPr="002F47CA" w:rsidRDefault="004940A9" w:rsidP="004940A9">
      <w:pPr>
        <w:spacing w:line="360" w:lineRule="auto"/>
        <w:jc w:val="both"/>
        <w:rPr>
          <w:rFonts w:cs="Arial"/>
          <w:sz w:val="20"/>
          <w:szCs w:val="20"/>
        </w:rPr>
      </w:pPr>
      <w:r>
        <w:rPr>
          <w:rFonts w:cs="Arial"/>
          <w:sz w:val="20"/>
          <w:szCs w:val="20"/>
        </w:rPr>
        <w:t>De corresponder, según lo establecido en el objeto y especificaciones del presente llamado, l</w:t>
      </w:r>
      <w:r w:rsidRPr="002F47CA">
        <w:rPr>
          <w:rFonts w:cs="Arial"/>
          <w:sz w:val="20"/>
          <w:szCs w:val="20"/>
        </w:rPr>
        <w:t xml:space="preserve">as propuestas </w:t>
      </w:r>
      <w:r>
        <w:rPr>
          <w:rFonts w:cs="Arial"/>
          <w:sz w:val="20"/>
          <w:szCs w:val="20"/>
        </w:rPr>
        <w:t xml:space="preserve"> deben </w:t>
      </w:r>
      <w:r w:rsidRPr="002F47CA">
        <w:rPr>
          <w:rFonts w:cs="Arial"/>
          <w:sz w:val="20"/>
          <w:szCs w:val="20"/>
        </w:rPr>
        <w:t>estar acompañadas de:</w:t>
      </w:r>
    </w:p>
    <w:p w14:paraId="45E28A23" w14:textId="77777777" w:rsidR="004940A9" w:rsidRPr="00061464" w:rsidRDefault="004940A9" w:rsidP="001E02D7">
      <w:pPr>
        <w:numPr>
          <w:ilvl w:val="0"/>
          <w:numId w:val="8"/>
        </w:numPr>
        <w:spacing w:line="360" w:lineRule="auto"/>
        <w:jc w:val="both"/>
        <w:rPr>
          <w:rFonts w:cs="Arial"/>
          <w:sz w:val="20"/>
          <w:szCs w:val="20"/>
        </w:rPr>
      </w:pPr>
      <w:r w:rsidRPr="00994DBB">
        <w:rPr>
          <w:rFonts w:cs="Arial"/>
          <w:sz w:val="20"/>
          <w:szCs w:val="20"/>
        </w:rPr>
        <w:t>Antecedentes</w:t>
      </w:r>
      <w:r w:rsidR="00351B13">
        <w:rPr>
          <w:rFonts w:cs="Arial"/>
          <w:sz w:val="20"/>
          <w:szCs w:val="20"/>
        </w:rPr>
        <w:t xml:space="preserve">, según lo establecido en el FO.CPR.20, Formulario de Declaración Jurada de Antecedentes. </w:t>
      </w:r>
      <w:r>
        <w:rPr>
          <w:rFonts w:cs="Arial"/>
          <w:sz w:val="20"/>
          <w:szCs w:val="20"/>
        </w:rPr>
        <w:t xml:space="preserve"> </w:t>
      </w:r>
    </w:p>
    <w:p w14:paraId="1EDA2DBE" w14:textId="77777777" w:rsidR="004940A9" w:rsidRPr="00043DA4" w:rsidRDefault="004940A9" w:rsidP="001E02D7">
      <w:pPr>
        <w:numPr>
          <w:ilvl w:val="0"/>
          <w:numId w:val="8"/>
        </w:numPr>
        <w:spacing w:line="360" w:lineRule="auto"/>
        <w:jc w:val="both"/>
        <w:rPr>
          <w:rFonts w:cs="Arial"/>
          <w:sz w:val="20"/>
          <w:szCs w:val="20"/>
        </w:rPr>
      </w:pPr>
      <w:r>
        <w:rPr>
          <w:rFonts w:cs="Arial"/>
          <w:sz w:val="20"/>
          <w:szCs w:val="20"/>
        </w:rPr>
        <w:t>D</w:t>
      </w:r>
      <w:r w:rsidRPr="00994DBB">
        <w:rPr>
          <w:rFonts w:cs="Arial"/>
          <w:sz w:val="20"/>
          <w:szCs w:val="20"/>
        </w:rPr>
        <w:t>ocumentación técnica solicitada en el</w:t>
      </w:r>
      <w:r>
        <w:rPr>
          <w:rFonts w:cs="Arial"/>
          <w:sz w:val="20"/>
          <w:szCs w:val="20"/>
        </w:rPr>
        <w:t xml:space="preserve"> artículo 2 de</w:t>
      </w:r>
      <w:r w:rsidR="00C74C56">
        <w:rPr>
          <w:rFonts w:cs="Arial"/>
          <w:sz w:val="20"/>
          <w:szCs w:val="20"/>
        </w:rPr>
        <w:t xml:space="preserve"> la presente Base</w:t>
      </w:r>
      <w:r>
        <w:rPr>
          <w:rFonts w:cs="Arial"/>
          <w:sz w:val="20"/>
          <w:szCs w:val="20"/>
        </w:rPr>
        <w:t>, si corresponde.</w:t>
      </w:r>
    </w:p>
    <w:p w14:paraId="3319A160" w14:textId="77777777" w:rsidR="00C63025" w:rsidRPr="00994DBB" w:rsidRDefault="00C63025" w:rsidP="001E02D7">
      <w:pPr>
        <w:pStyle w:val="Ttulo1"/>
        <w:keepNext/>
        <w:widowControl/>
        <w:numPr>
          <w:ilvl w:val="0"/>
          <w:numId w:val="3"/>
        </w:numPr>
        <w:tabs>
          <w:tab w:val="clear" w:pos="600"/>
          <w:tab w:val="num" w:pos="431"/>
        </w:tabs>
        <w:spacing w:before="480" w:line="360" w:lineRule="auto"/>
        <w:ind w:left="431" w:hanging="431"/>
        <w:jc w:val="both"/>
        <w:rPr>
          <w:rFonts w:cs="Arial"/>
          <w:smallCaps w:val="0"/>
          <w:snapToGrid/>
          <w:kern w:val="28"/>
          <w:sz w:val="20"/>
          <w:szCs w:val="20"/>
          <w:lang w:val="es-ES" w:eastAsia="es-ES"/>
        </w:rPr>
      </w:pPr>
      <w:bookmarkStart w:id="127" w:name="_Ref315836637"/>
      <w:bookmarkStart w:id="128" w:name="_Toc420593910"/>
      <w:bookmarkStart w:id="129" w:name="_Toc256000014"/>
      <w:bookmarkStart w:id="130" w:name="_Toc256000053"/>
      <w:bookmarkStart w:id="131" w:name="_Toc256000092"/>
      <w:bookmarkStart w:id="132" w:name="_Toc256000131"/>
      <w:bookmarkStart w:id="133" w:name="_Toc426558533"/>
      <w:bookmarkStart w:id="134" w:name="_Toc256000166"/>
      <w:bookmarkStart w:id="135" w:name="_Toc256000204"/>
      <w:bookmarkStart w:id="136" w:name="_Toc256000242"/>
      <w:bookmarkStart w:id="137" w:name="_Toc426730071"/>
      <w:bookmarkStart w:id="138" w:name="_Toc256000280"/>
      <w:bookmarkStart w:id="139" w:name="_Toc256000318"/>
      <w:bookmarkStart w:id="140" w:name="_Toc256000356"/>
      <w:bookmarkStart w:id="141" w:name="_Toc488767986"/>
      <w:r w:rsidRPr="00994DBB">
        <w:rPr>
          <w:rFonts w:cs="Arial"/>
          <w:smallCaps w:val="0"/>
          <w:snapToGrid/>
          <w:kern w:val="28"/>
          <w:sz w:val="20"/>
          <w:szCs w:val="20"/>
          <w:lang w:val="es-ES" w:eastAsia="es-ES"/>
        </w:rPr>
        <w:t>PLAZO COMPLEMENTARIO</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14:paraId="7950A10F" w14:textId="77777777" w:rsidR="00C63025" w:rsidRPr="00994DBB" w:rsidRDefault="00C63025" w:rsidP="00C63025">
      <w:pPr>
        <w:spacing w:line="360" w:lineRule="auto"/>
        <w:jc w:val="both"/>
        <w:rPr>
          <w:rFonts w:cs="Arial"/>
          <w:sz w:val="20"/>
          <w:szCs w:val="20"/>
        </w:rPr>
      </w:pPr>
      <w:r w:rsidRPr="00994DBB">
        <w:rPr>
          <w:rFonts w:cs="Arial"/>
          <w:sz w:val="20"/>
          <w:szCs w:val="20"/>
        </w:rPr>
        <w:t>Cuando se constate la omisión de la presentación de documentación o información, cuya incorporación  posterior no altere la igualdad entre los oferentes, el BHU podrá otorgar un plazo de 2 (dos) días hábiles e improrrogable</w:t>
      </w:r>
      <w:r w:rsidR="00066A1F">
        <w:rPr>
          <w:rFonts w:cs="Arial"/>
          <w:sz w:val="20"/>
          <w:szCs w:val="20"/>
        </w:rPr>
        <w:t>s</w:t>
      </w:r>
      <w:r w:rsidRPr="00994DBB">
        <w:rPr>
          <w:rFonts w:cs="Arial"/>
          <w:sz w:val="20"/>
          <w:szCs w:val="20"/>
        </w:rPr>
        <w:t xml:space="preserve">, a partir de </w:t>
      </w:r>
      <w:r w:rsidR="00066A1F">
        <w:rPr>
          <w:rFonts w:cs="Arial"/>
          <w:sz w:val="20"/>
          <w:szCs w:val="20"/>
        </w:rPr>
        <w:t>la</w:t>
      </w:r>
      <w:r w:rsidRPr="00994DBB">
        <w:rPr>
          <w:rFonts w:cs="Arial"/>
          <w:sz w:val="20"/>
          <w:szCs w:val="20"/>
        </w:rPr>
        <w:t xml:space="preserve"> </w:t>
      </w:r>
      <w:r w:rsidR="00066A1F">
        <w:rPr>
          <w:rFonts w:cs="Arial"/>
          <w:sz w:val="20"/>
          <w:szCs w:val="20"/>
        </w:rPr>
        <w:t>constatación de la</w:t>
      </w:r>
      <w:r w:rsidRPr="00994DBB">
        <w:rPr>
          <w:rFonts w:cs="Arial"/>
          <w:sz w:val="20"/>
          <w:szCs w:val="20"/>
        </w:rPr>
        <w:t xml:space="preserve"> omisión, a efectos de que los  interesados puedan subsanarla, de acuerdo a lo establecido en el TOCAF.</w:t>
      </w:r>
    </w:p>
    <w:p w14:paraId="253FBDB4" w14:textId="77777777" w:rsidR="00C63025" w:rsidRPr="00994DBB" w:rsidRDefault="00C63025" w:rsidP="001E02D7">
      <w:pPr>
        <w:pStyle w:val="Ttulo1"/>
        <w:keepNext/>
        <w:widowControl/>
        <w:numPr>
          <w:ilvl w:val="0"/>
          <w:numId w:val="3"/>
        </w:numPr>
        <w:tabs>
          <w:tab w:val="clear" w:pos="600"/>
          <w:tab w:val="num" w:pos="431"/>
        </w:tabs>
        <w:spacing w:before="480" w:line="360" w:lineRule="auto"/>
        <w:ind w:left="431" w:hanging="431"/>
        <w:jc w:val="both"/>
        <w:rPr>
          <w:rFonts w:cs="Arial"/>
          <w:smallCaps w:val="0"/>
          <w:snapToGrid/>
          <w:kern w:val="28"/>
          <w:sz w:val="20"/>
          <w:szCs w:val="20"/>
          <w:lang w:val="es-ES" w:eastAsia="es-ES"/>
        </w:rPr>
      </w:pPr>
      <w:bookmarkStart w:id="142" w:name="_Toc420593911"/>
      <w:bookmarkStart w:id="143" w:name="_Toc256000015"/>
      <w:bookmarkStart w:id="144" w:name="_Toc256000054"/>
      <w:bookmarkStart w:id="145" w:name="_Toc256000093"/>
      <w:bookmarkStart w:id="146" w:name="_Toc256000132"/>
      <w:bookmarkStart w:id="147" w:name="_Toc426558534"/>
      <w:bookmarkStart w:id="148" w:name="_Toc256000167"/>
      <w:bookmarkStart w:id="149" w:name="_Toc256000205"/>
      <w:bookmarkStart w:id="150" w:name="_Toc256000243"/>
      <w:bookmarkStart w:id="151" w:name="_Toc426730072"/>
      <w:bookmarkStart w:id="152" w:name="_Toc256000281"/>
      <w:bookmarkStart w:id="153" w:name="_Toc256000319"/>
      <w:bookmarkStart w:id="154" w:name="_Toc256000357"/>
      <w:bookmarkStart w:id="155" w:name="_Toc488767987"/>
      <w:r w:rsidRPr="00994DBB">
        <w:rPr>
          <w:rFonts w:cs="Arial"/>
          <w:smallCaps w:val="0"/>
          <w:snapToGrid/>
          <w:kern w:val="28"/>
          <w:sz w:val="20"/>
          <w:szCs w:val="20"/>
          <w:lang w:val="es-ES" w:eastAsia="es-ES"/>
        </w:rPr>
        <w:t>PRECIO Y COTIZACIÓN</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r w:rsidRPr="00994DBB">
        <w:rPr>
          <w:rFonts w:cs="Arial"/>
          <w:smallCaps w:val="0"/>
          <w:snapToGrid/>
          <w:kern w:val="28"/>
          <w:sz w:val="20"/>
          <w:szCs w:val="20"/>
          <w:lang w:val="es-ES" w:eastAsia="es-ES"/>
        </w:rPr>
        <w:t xml:space="preserve"> </w:t>
      </w:r>
    </w:p>
    <w:p w14:paraId="195D629B" w14:textId="1ECAE200" w:rsidR="00AE4C32" w:rsidRPr="00994DBB" w:rsidRDefault="00AE4C32" w:rsidP="00AE4C32">
      <w:pPr>
        <w:spacing w:line="360" w:lineRule="auto"/>
        <w:jc w:val="both"/>
        <w:rPr>
          <w:rFonts w:cs="Arial"/>
          <w:sz w:val="20"/>
          <w:szCs w:val="20"/>
          <w:lang w:val="es-MX" w:eastAsia="es-MX"/>
        </w:rPr>
      </w:pPr>
      <w:r w:rsidRPr="00994DBB">
        <w:rPr>
          <w:rFonts w:cs="Arial"/>
          <w:sz w:val="20"/>
          <w:szCs w:val="20"/>
          <w:lang w:val="es-MX" w:eastAsia="es-MX"/>
        </w:rPr>
        <w:t>Los oferentes deberán cotizar en pesos uruguayos, de la siguiente forma:</w:t>
      </w:r>
    </w:p>
    <w:p w14:paraId="2E9CA156" w14:textId="77777777" w:rsidR="000B501B" w:rsidRPr="000B501B" w:rsidRDefault="00C12EC2" w:rsidP="001E02D7">
      <w:pPr>
        <w:numPr>
          <w:ilvl w:val="2"/>
          <w:numId w:val="6"/>
        </w:numPr>
        <w:spacing w:line="360" w:lineRule="auto"/>
        <w:jc w:val="both"/>
        <w:rPr>
          <w:rFonts w:cs="Arial"/>
          <w:sz w:val="20"/>
          <w:szCs w:val="20"/>
          <w:lang w:val="es-MX" w:eastAsia="es-MX"/>
        </w:rPr>
      </w:pPr>
      <w:r>
        <w:rPr>
          <w:rFonts w:cs="Arial"/>
          <w:sz w:val="20"/>
          <w:szCs w:val="20"/>
          <w:lang w:val="es-MX" w:eastAsia="es-MX"/>
        </w:rPr>
        <w:t>Precio</w:t>
      </w:r>
      <w:r w:rsidR="00351B13">
        <w:rPr>
          <w:rFonts w:cs="Arial"/>
          <w:sz w:val="20"/>
          <w:szCs w:val="20"/>
          <w:lang w:val="es-MX" w:eastAsia="es-MX"/>
        </w:rPr>
        <w:t xml:space="preserve"> de la hora</w:t>
      </w:r>
      <w:r>
        <w:rPr>
          <w:rFonts w:cs="Arial"/>
          <w:sz w:val="20"/>
          <w:szCs w:val="20"/>
          <w:lang w:val="es-MX" w:eastAsia="es-MX"/>
        </w:rPr>
        <w:t xml:space="preserve"> por servicio </w:t>
      </w:r>
      <w:r w:rsidR="00351B13">
        <w:rPr>
          <w:rFonts w:cs="Arial"/>
          <w:sz w:val="20"/>
          <w:szCs w:val="20"/>
          <w:lang w:val="es-MX" w:eastAsia="es-MX"/>
        </w:rPr>
        <w:t xml:space="preserve"> </w:t>
      </w:r>
      <w:r>
        <w:rPr>
          <w:rFonts w:cs="Arial"/>
          <w:sz w:val="20"/>
          <w:szCs w:val="20"/>
          <w:lang w:val="es-MX" w:eastAsia="es-MX"/>
        </w:rPr>
        <w:t>planificado,</w:t>
      </w:r>
      <w:r w:rsidR="000B501B" w:rsidRPr="000B501B">
        <w:rPr>
          <w:rFonts w:cs="Arial"/>
          <w:sz w:val="20"/>
          <w:szCs w:val="20"/>
          <w:lang w:val="es-MX" w:eastAsia="es-MX"/>
        </w:rPr>
        <w:t xml:space="preserve"> discriminando impuestos. </w:t>
      </w:r>
    </w:p>
    <w:p w14:paraId="49E62F97" w14:textId="77777777" w:rsidR="000B501B" w:rsidRPr="000B501B" w:rsidRDefault="00351B13" w:rsidP="001E02D7">
      <w:pPr>
        <w:numPr>
          <w:ilvl w:val="2"/>
          <w:numId w:val="6"/>
        </w:numPr>
        <w:spacing w:line="360" w:lineRule="auto"/>
        <w:jc w:val="both"/>
        <w:rPr>
          <w:rFonts w:cs="Arial"/>
          <w:sz w:val="20"/>
          <w:szCs w:val="20"/>
          <w:lang w:val="es-MX" w:eastAsia="es-MX"/>
        </w:rPr>
      </w:pPr>
      <w:r>
        <w:rPr>
          <w:rFonts w:cs="Arial"/>
          <w:sz w:val="20"/>
          <w:szCs w:val="20"/>
          <w:lang w:val="es-MX" w:eastAsia="es-MX"/>
        </w:rPr>
        <w:t>P</w:t>
      </w:r>
      <w:r w:rsidR="00C12EC2">
        <w:rPr>
          <w:rFonts w:cs="Arial"/>
          <w:sz w:val="20"/>
          <w:szCs w:val="20"/>
          <w:lang w:val="es-MX" w:eastAsia="es-MX"/>
        </w:rPr>
        <w:t>recio de la hora por servicio urgente</w:t>
      </w:r>
      <w:r w:rsidR="000B501B" w:rsidRPr="000B501B">
        <w:rPr>
          <w:rFonts w:cs="Arial"/>
          <w:sz w:val="20"/>
          <w:szCs w:val="20"/>
          <w:lang w:val="es-MX" w:eastAsia="es-MX"/>
        </w:rPr>
        <w:t>, discriminado impuestos.</w:t>
      </w:r>
    </w:p>
    <w:p w14:paraId="1EBC9B69" w14:textId="77777777" w:rsidR="00090A1F" w:rsidRDefault="00090A1F" w:rsidP="00F679DD">
      <w:pPr>
        <w:spacing w:line="360" w:lineRule="auto"/>
        <w:ind w:left="360"/>
        <w:jc w:val="both"/>
        <w:rPr>
          <w:rFonts w:cs="Arial"/>
          <w:sz w:val="20"/>
          <w:szCs w:val="20"/>
          <w:lang w:val="es-MX" w:eastAsia="es-MX"/>
        </w:rPr>
      </w:pPr>
    </w:p>
    <w:p w14:paraId="44A2BFAB" w14:textId="77777777" w:rsidR="00615BAC" w:rsidRPr="00615BAC" w:rsidRDefault="00615BAC" w:rsidP="00090A1F">
      <w:pPr>
        <w:spacing w:line="360" w:lineRule="auto"/>
        <w:jc w:val="both"/>
        <w:rPr>
          <w:rFonts w:cs="Arial"/>
          <w:sz w:val="20"/>
          <w:szCs w:val="20"/>
          <w:lang w:val="es-MX" w:eastAsia="es-MX"/>
        </w:rPr>
      </w:pPr>
      <w:r w:rsidRPr="00615BAC">
        <w:rPr>
          <w:rFonts w:cs="Arial"/>
          <w:sz w:val="20"/>
          <w:szCs w:val="20"/>
          <w:lang w:val="es-MX" w:eastAsia="es-MX"/>
        </w:rPr>
        <w:t>Los precios cotizados deberán incluir todos los gastos que cubran la prestación del servicio en el lugar establecido en el presente pliego.</w:t>
      </w:r>
    </w:p>
    <w:p w14:paraId="329FE9A0" w14:textId="77777777" w:rsidR="00C63025" w:rsidRPr="00994DBB" w:rsidRDefault="00C63025" w:rsidP="001E02D7">
      <w:pPr>
        <w:pStyle w:val="Ttulo1"/>
        <w:keepNext/>
        <w:widowControl/>
        <w:numPr>
          <w:ilvl w:val="0"/>
          <w:numId w:val="3"/>
        </w:numPr>
        <w:tabs>
          <w:tab w:val="clear" w:pos="600"/>
          <w:tab w:val="num" w:pos="431"/>
        </w:tabs>
        <w:spacing w:before="480" w:line="360" w:lineRule="auto"/>
        <w:ind w:left="431" w:hanging="431"/>
        <w:jc w:val="both"/>
        <w:rPr>
          <w:rFonts w:cs="Arial"/>
          <w:smallCaps w:val="0"/>
          <w:snapToGrid/>
          <w:kern w:val="28"/>
          <w:sz w:val="20"/>
          <w:szCs w:val="20"/>
          <w:lang w:val="es-ES" w:eastAsia="es-ES"/>
        </w:rPr>
      </w:pPr>
      <w:r w:rsidRPr="00994DBB">
        <w:rPr>
          <w:rFonts w:cs="Arial"/>
          <w:smallCaps w:val="0"/>
          <w:snapToGrid/>
          <w:kern w:val="28"/>
          <w:sz w:val="20"/>
          <w:szCs w:val="20"/>
          <w:lang w:val="es-ES" w:eastAsia="es-ES"/>
        </w:rPr>
        <w:t xml:space="preserve"> </w:t>
      </w:r>
      <w:bookmarkStart w:id="156" w:name="_Toc420593912"/>
      <w:bookmarkStart w:id="157" w:name="_Toc256000016"/>
      <w:bookmarkStart w:id="158" w:name="_Toc256000055"/>
      <w:bookmarkStart w:id="159" w:name="_Toc256000094"/>
      <w:bookmarkStart w:id="160" w:name="_Toc256000133"/>
      <w:bookmarkStart w:id="161" w:name="_Toc426558535"/>
      <w:bookmarkStart w:id="162" w:name="_Toc256000168"/>
      <w:bookmarkStart w:id="163" w:name="_Toc256000206"/>
      <w:bookmarkStart w:id="164" w:name="_Toc256000244"/>
      <w:bookmarkStart w:id="165" w:name="_Toc426730073"/>
      <w:bookmarkStart w:id="166" w:name="_Toc256000282"/>
      <w:bookmarkStart w:id="167" w:name="_Toc256000320"/>
      <w:bookmarkStart w:id="168" w:name="_Toc256000358"/>
      <w:bookmarkStart w:id="169" w:name="_Toc488767988"/>
      <w:r w:rsidRPr="00994DBB">
        <w:rPr>
          <w:rFonts w:cs="Arial"/>
          <w:smallCaps w:val="0"/>
          <w:snapToGrid/>
          <w:kern w:val="28"/>
          <w:sz w:val="20"/>
          <w:szCs w:val="20"/>
          <w:lang w:val="es-ES" w:eastAsia="es-ES"/>
        </w:rPr>
        <w:t>AJUSTE  DE PRECIOS</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r w:rsidR="00C74C56">
        <w:rPr>
          <w:rFonts w:cs="Arial"/>
          <w:smallCaps w:val="0"/>
          <w:snapToGrid/>
          <w:kern w:val="28"/>
          <w:sz w:val="20"/>
          <w:szCs w:val="20"/>
          <w:lang w:val="es-ES" w:eastAsia="es-ES"/>
        </w:rPr>
        <w:t xml:space="preserve"> </w:t>
      </w:r>
    </w:p>
    <w:p w14:paraId="123A9BB1" w14:textId="77777777" w:rsidR="007D57BF" w:rsidRPr="007D57BF" w:rsidRDefault="007D57BF" w:rsidP="007D57BF">
      <w:pPr>
        <w:spacing w:line="360" w:lineRule="auto"/>
        <w:rPr>
          <w:rFonts w:cs="Arial"/>
          <w:sz w:val="20"/>
          <w:szCs w:val="20"/>
        </w:rPr>
      </w:pPr>
      <w:bookmarkStart w:id="170" w:name="_Toc420593913"/>
      <w:bookmarkStart w:id="171" w:name="_Toc256000017"/>
      <w:bookmarkStart w:id="172" w:name="_Toc256000056"/>
      <w:bookmarkStart w:id="173" w:name="_Toc256000095"/>
      <w:bookmarkStart w:id="174" w:name="_Toc256000134"/>
      <w:bookmarkStart w:id="175" w:name="_Toc426558536"/>
      <w:bookmarkStart w:id="176" w:name="_Toc256000169"/>
      <w:bookmarkStart w:id="177" w:name="_Toc256000207"/>
      <w:bookmarkStart w:id="178" w:name="_Toc256000245"/>
      <w:bookmarkStart w:id="179" w:name="_Toc426730074"/>
      <w:bookmarkStart w:id="180" w:name="_Toc256000283"/>
      <w:bookmarkStart w:id="181" w:name="_Toc256000321"/>
      <w:bookmarkStart w:id="182" w:name="_Toc256000359"/>
      <w:r w:rsidRPr="007D57BF">
        <w:rPr>
          <w:rFonts w:cs="Arial"/>
          <w:sz w:val="20"/>
          <w:szCs w:val="20"/>
        </w:rPr>
        <w:t>Los precios se ajustarán en forma semestral, en los meses de enero y julio de cada año por la aplicación de la siguiente fórmula paramétrica:</w:t>
      </w:r>
    </w:p>
    <w:p w14:paraId="6D738866" w14:textId="77777777" w:rsidR="007D57BF" w:rsidRPr="00843B38" w:rsidRDefault="007D57BF" w:rsidP="007D57BF">
      <w:pPr>
        <w:spacing w:line="360" w:lineRule="auto"/>
        <w:rPr>
          <w:rFonts w:cs="Arial"/>
          <w:sz w:val="20"/>
          <w:szCs w:val="20"/>
          <w:lang w:val="en-US"/>
        </w:rPr>
      </w:pPr>
      <w:r w:rsidRPr="00843B38">
        <w:rPr>
          <w:rFonts w:cs="Arial"/>
          <w:sz w:val="20"/>
          <w:szCs w:val="20"/>
          <w:lang w:val="en-US"/>
        </w:rPr>
        <w:t>P = P</w:t>
      </w:r>
      <w:r w:rsidRPr="00843B38">
        <w:rPr>
          <w:rFonts w:cs="Arial"/>
          <w:sz w:val="20"/>
          <w:szCs w:val="20"/>
          <w:vertAlign w:val="subscript"/>
          <w:lang w:val="en-US"/>
        </w:rPr>
        <w:t>0</w:t>
      </w:r>
      <w:r w:rsidRPr="00843B38">
        <w:rPr>
          <w:rFonts w:cs="Arial"/>
          <w:sz w:val="20"/>
          <w:szCs w:val="20"/>
          <w:lang w:val="en-US"/>
        </w:rPr>
        <w:t xml:space="preserve"> (0.3 </w:t>
      </w:r>
      <w:r w:rsidRPr="00843B38">
        <w:rPr>
          <w:rFonts w:cs="Arial"/>
          <w:sz w:val="20"/>
          <w:szCs w:val="20"/>
          <w:u w:val="single"/>
          <w:lang w:val="en-US"/>
        </w:rPr>
        <w:t>IMS</w:t>
      </w:r>
      <w:r w:rsidRPr="00843B38">
        <w:rPr>
          <w:rFonts w:cs="Arial"/>
          <w:sz w:val="20"/>
          <w:szCs w:val="20"/>
          <w:lang w:val="en-US"/>
        </w:rPr>
        <w:t xml:space="preserve"> + 0.2</w:t>
      </w:r>
      <w:r w:rsidRPr="00843B38">
        <w:rPr>
          <w:rFonts w:cs="Arial"/>
          <w:sz w:val="20"/>
          <w:szCs w:val="20"/>
          <w:u w:val="single"/>
          <w:lang w:val="en-US"/>
        </w:rPr>
        <w:t xml:space="preserve"> IPC</w:t>
      </w:r>
      <w:r w:rsidRPr="00843B38">
        <w:rPr>
          <w:rFonts w:cs="Arial"/>
          <w:sz w:val="20"/>
          <w:szCs w:val="20"/>
          <w:lang w:val="en-US"/>
        </w:rPr>
        <w:t xml:space="preserve"> + 0.5 </w:t>
      </w:r>
      <w:r w:rsidRPr="00843B38">
        <w:rPr>
          <w:rFonts w:cs="Arial"/>
          <w:sz w:val="20"/>
          <w:szCs w:val="20"/>
          <w:u w:val="single"/>
          <w:lang w:val="en-US"/>
        </w:rPr>
        <w:t>C</w:t>
      </w:r>
      <w:r w:rsidRPr="00843B38">
        <w:rPr>
          <w:rFonts w:cs="Arial"/>
          <w:sz w:val="20"/>
          <w:szCs w:val="20"/>
          <w:lang w:val="en-US"/>
        </w:rPr>
        <w:t>)</w:t>
      </w:r>
    </w:p>
    <w:p w14:paraId="0444AC9E" w14:textId="014786E5" w:rsidR="007D57BF" w:rsidRPr="00843B38" w:rsidRDefault="007D57BF" w:rsidP="007D57BF">
      <w:pPr>
        <w:spacing w:line="360" w:lineRule="auto"/>
        <w:rPr>
          <w:rFonts w:cs="Arial"/>
          <w:sz w:val="20"/>
          <w:szCs w:val="20"/>
          <w:lang w:val="en-US"/>
        </w:rPr>
      </w:pPr>
      <w:r w:rsidRPr="00843B38">
        <w:rPr>
          <w:rFonts w:cs="Arial"/>
          <w:sz w:val="20"/>
          <w:szCs w:val="20"/>
          <w:lang w:val="en-US"/>
        </w:rPr>
        <w:t xml:space="preserve">                 IMS</w:t>
      </w:r>
      <w:r w:rsidRPr="00843B38">
        <w:rPr>
          <w:rFonts w:cs="Arial"/>
          <w:sz w:val="20"/>
          <w:szCs w:val="20"/>
          <w:vertAlign w:val="subscript"/>
          <w:lang w:val="en-US"/>
        </w:rPr>
        <w:t>0</w:t>
      </w:r>
      <w:r w:rsidRPr="00843B38">
        <w:rPr>
          <w:rFonts w:cs="Arial"/>
          <w:sz w:val="20"/>
          <w:szCs w:val="20"/>
          <w:lang w:val="en-US"/>
        </w:rPr>
        <w:t xml:space="preserve">         IPC</w:t>
      </w:r>
      <w:r w:rsidRPr="00843B38">
        <w:rPr>
          <w:rFonts w:cs="Arial"/>
          <w:sz w:val="20"/>
          <w:szCs w:val="20"/>
          <w:vertAlign w:val="subscript"/>
          <w:lang w:val="en-US"/>
        </w:rPr>
        <w:t>0</w:t>
      </w:r>
      <w:r w:rsidRPr="00843B38">
        <w:rPr>
          <w:rFonts w:cs="Arial"/>
          <w:sz w:val="20"/>
          <w:szCs w:val="20"/>
          <w:lang w:val="en-US"/>
        </w:rPr>
        <w:t xml:space="preserve">        </w:t>
      </w:r>
      <w:r w:rsidR="008F568C" w:rsidRPr="00843B38">
        <w:rPr>
          <w:rFonts w:cs="Arial"/>
          <w:sz w:val="20"/>
          <w:szCs w:val="20"/>
          <w:lang w:val="en-US"/>
        </w:rPr>
        <w:t xml:space="preserve"> </w:t>
      </w:r>
      <w:r w:rsidRPr="00843B38">
        <w:rPr>
          <w:rFonts w:cs="Arial"/>
          <w:sz w:val="20"/>
          <w:szCs w:val="20"/>
          <w:lang w:val="en-US"/>
        </w:rPr>
        <w:t>C</w:t>
      </w:r>
      <w:r w:rsidRPr="00843B38">
        <w:rPr>
          <w:rFonts w:cs="Arial"/>
          <w:sz w:val="20"/>
          <w:szCs w:val="20"/>
          <w:vertAlign w:val="subscript"/>
          <w:lang w:val="en-US"/>
        </w:rPr>
        <w:t>0</w:t>
      </w:r>
    </w:p>
    <w:p w14:paraId="599ECABE" w14:textId="77777777" w:rsidR="007D57BF" w:rsidRPr="007D57BF" w:rsidRDefault="007D57BF" w:rsidP="007D57BF">
      <w:pPr>
        <w:spacing w:line="360" w:lineRule="auto"/>
        <w:rPr>
          <w:rFonts w:cs="Arial"/>
          <w:sz w:val="20"/>
          <w:szCs w:val="20"/>
        </w:rPr>
      </w:pPr>
      <w:r w:rsidRPr="007D57BF">
        <w:rPr>
          <w:rFonts w:cs="Arial"/>
          <w:sz w:val="20"/>
          <w:szCs w:val="20"/>
        </w:rPr>
        <w:t>P = Precio ajustado</w:t>
      </w:r>
    </w:p>
    <w:p w14:paraId="3BD4AE58" w14:textId="77777777" w:rsidR="007D57BF" w:rsidRPr="007D57BF" w:rsidRDefault="007D57BF" w:rsidP="007D57BF">
      <w:pPr>
        <w:spacing w:line="360" w:lineRule="auto"/>
        <w:rPr>
          <w:rFonts w:cs="Arial"/>
          <w:sz w:val="20"/>
          <w:szCs w:val="20"/>
        </w:rPr>
      </w:pPr>
      <w:r w:rsidRPr="007D57BF">
        <w:rPr>
          <w:rFonts w:cs="Arial"/>
          <w:sz w:val="20"/>
          <w:szCs w:val="20"/>
        </w:rPr>
        <w:t xml:space="preserve">P0 = Precio base </w:t>
      </w:r>
    </w:p>
    <w:p w14:paraId="69313F35" w14:textId="77777777" w:rsidR="007D57BF" w:rsidRPr="007D57BF" w:rsidRDefault="007D57BF" w:rsidP="007D57BF">
      <w:pPr>
        <w:spacing w:line="360" w:lineRule="auto"/>
        <w:rPr>
          <w:rFonts w:cs="Arial"/>
          <w:sz w:val="20"/>
          <w:szCs w:val="20"/>
        </w:rPr>
      </w:pPr>
      <w:r w:rsidRPr="007D57BF">
        <w:rPr>
          <w:rFonts w:cs="Arial"/>
          <w:sz w:val="20"/>
          <w:szCs w:val="20"/>
        </w:rPr>
        <w:lastRenderedPageBreak/>
        <w:t>IMS = Índice medio de salarios elaborado por el Instituto Nacional de Estadística al 31 de diciembre o 30 de junio según corresponda al mes de ajuste del precio.</w:t>
      </w:r>
    </w:p>
    <w:p w14:paraId="2152BAE8" w14:textId="7527AEC6" w:rsidR="007D57BF" w:rsidRPr="007D57BF" w:rsidRDefault="007D57BF" w:rsidP="007D57BF">
      <w:pPr>
        <w:spacing w:line="360" w:lineRule="auto"/>
        <w:rPr>
          <w:rFonts w:cs="Arial"/>
          <w:sz w:val="20"/>
          <w:szCs w:val="20"/>
        </w:rPr>
      </w:pPr>
      <w:r w:rsidRPr="007D57BF">
        <w:rPr>
          <w:rFonts w:cs="Arial"/>
          <w:sz w:val="20"/>
          <w:szCs w:val="20"/>
        </w:rPr>
        <w:t xml:space="preserve">IMS0 = Índice medio de salarios elaborado por el Instituto Nacional de Estadística </w:t>
      </w:r>
      <w:r w:rsidR="00C0293A">
        <w:rPr>
          <w:rFonts w:cs="Arial"/>
          <w:sz w:val="20"/>
          <w:szCs w:val="20"/>
        </w:rPr>
        <w:t xml:space="preserve">vigente </w:t>
      </w:r>
      <w:r w:rsidRPr="007D57BF">
        <w:rPr>
          <w:rFonts w:cs="Arial"/>
          <w:sz w:val="20"/>
          <w:szCs w:val="20"/>
        </w:rPr>
        <w:t>al mes anterio</w:t>
      </w:r>
      <w:r w:rsidR="008F568C">
        <w:rPr>
          <w:rFonts w:cs="Arial"/>
          <w:sz w:val="20"/>
          <w:szCs w:val="20"/>
        </w:rPr>
        <w:t xml:space="preserve">r </w:t>
      </w:r>
      <w:r w:rsidR="00C0293A">
        <w:rPr>
          <w:rFonts w:cs="Arial"/>
          <w:sz w:val="20"/>
          <w:szCs w:val="20"/>
        </w:rPr>
        <w:t>a</w:t>
      </w:r>
      <w:r w:rsidR="008F568C">
        <w:rPr>
          <w:rFonts w:cs="Arial"/>
          <w:sz w:val="20"/>
          <w:szCs w:val="20"/>
        </w:rPr>
        <w:t xml:space="preserve"> la apertura de oferta</w:t>
      </w:r>
    </w:p>
    <w:p w14:paraId="7DD92A46" w14:textId="77777777" w:rsidR="007D57BF" w:rsidRPr="007D57BF" w:rsidRDefault="007D57BF" w:rsidP="007D57BF">
      <w:pPr>
        <w:spacing w:line="360" w:lineRule="auto"/>
        <w:rPr>
          <w:rFonts w:cs="Arial"/>
          <w:sz w:val="20"/>
          <w:szCs w:val="20"/>
        </w:rPr>
      </w:pPr>
      <w:r w:rsidRPr="007D57BF">
        <w:rPr>
          <w:rFonts w:cs="Arial"/>
          <w:sz w:val="20"/>
          <w:szCs w:val="20"/>
        </w:rPr>
        <w:t>IPC = Índice de precio al consumo elaborado por el Instituto Nacional de Estadística del 31 de diciembre o 30 de junio según corresponda al mes de ajuste del precio.-</w:t>
      </w:r>
    </w:p>
    <w:p w14:paraId="0F37B106" w14:textId="0C5A0969" w:rsidR="007D57BF" w:rsidRPr="007D57BF" w:rsidRDefault="007D57BF" w:rsidP="007D57BF">
      <w:pPr>
        <w:spacing w:line="360" w:lineRule="auto"/>
        <w:rPr>
          <w:rFonts w:cs="Arial"/>
          <w:sz w:val="20"/>
          <w:szCs w:val="20"/>
        </w:rPr>
      </w:pPr>
      <w:r w:rsidRPr="007D57BF">
        <w:rPr>
          <w:rFonts w:cs="Arial"/>
          <w:sz w:val="20"/>
          <w:szCs w:val="20"/>
        </w:rPr>
        <w:t xml:space="preserve">IPC0 = Índice de precio al consumo elaborado por el Instituto Nacional de Estadística </w:t>
      </w:r>
      <w:r w:rsidR="00C0293A">
        <w:rPr>
          <w:rFonts w:cs="Arial"/>
          <w:sz w:val="20"/>
          <w:szCs w:val="20"/>
        </w:rPr>
        <w:t xml:space="preserve">vigente </w:t>
      </w:r>
      <w:r w:rsidR="00C0293A" w:rsidRPr="007D57BF">
        <w:rPr>
          <w:rFonts w:cs="Arial"/>
          <w:sz w:val="20"/>
          <w:szCs w:val="20"/>
        </w:rPr>
        <w:t>al mes anterio</w:t>
      </w:r>
      <w:r w:rsidR="00C0293A">
        <w:rPr>
          <w:rFonts w:cs="Arial"/>
          <w:sz w:val="20"/>
          <w:szCs w:val="20"/>
        </w:rPr>
        <w:t>r a la apertura de oferta</w:t>
      </w:r>
      <w:r w:rsidRPr="007D57BF">
        <w:rPr>
          <w:rFonts w:cs="Arial"/>
          <w:sz w:val="20"/>
          <w:szCs w:val="20"/>
        </w:rPr>
        <w:t>.</w:t>
      </w:r>
    </w:p>
    <w:p w14:paraId="668EF4BD" w14:textId="77777777" w:rsidR="007D57BF" w:rsidRPr="007D57BF" w:rsidRDefault="007D57BF" w:rsidP="007D57BF">
      <w:pPr>
        <w:spacing w:line="360" w:lineRule="auto"/>
        <w:rPr>
          <w:rFonts w:cs="Arial"/>
          <w:sz w:val="20"/>
          <w:szCs w:val="20"/>
        </w:rPr>
      </w:pPr>
      <w:r w:rsidRPr="007D57BF">
        <w:rPr>
          <w:rFonts w:cs="Arial"/>
          <w:sz w:val="20"/>
          <w:szCs w:val="20"/>
        </w:rPr>
        <w:t>C = Precio del promedio de nafta y gasoil determinado por ANCAP vigente al 31 de diciembre o 30 de junio según corresponda al mes de ajuste del precio.-</w:t>
      </w:r>
    </w:p>
    <w:p w14:paraId="154FF465" w14:textId="2473DFB6" w:rsidR="007D57BF" w:rsidRPr="007D57BF" w:rsidRDefault="007D57BF" w:rsidP="007D57BF">
      <w:pPr>
        <w:spacing w:line="360" w:lineRule="auto"/>
        <w:rPr>
          <w:rFonts w:cs="Arial"/>
          <w:sz w:val="20"/>
          <w:szCs w:val="20"/>
        </w:rPr>
      </w:pPr>
      <w:r w:rsidRPr="007D57BF">
        <w:rPr>
          <w:rFonts w:cs="Arial"/>
          <w:sz w:val="20"/>
          <w:szCs w:val="20"/>
        </w:rPr>
        <w:t xml:space="preserve">C0 = Precio del promedio de nafta y gasoil determinado por ANCAP vigente </w:t>
      </w:r>
      <w:r w:rsidR="00C0293A" w:rsidRPr="007D57BF">
        <w:rPr>
          <w:rFonts w:cs="Arial"/>
          <w:sz w:val="20"/>
          <w:szCs w:val="20"/>
        </w:rPr>
        <w:t>al mes anterio</w:t>
      </w:r>
      <w:r w:rsidR="00C0293A">
        <w:rPr>
          <w:rFonts w:cs="Arial"/>
          <w:sz w:val="20"/>
          <w:szCs w:val="20"/>
        </w:rPr>
        <w:t>r a la apertura de oferta</w:t>
      </w:r>
    </w:p>
    <w:p w14:paraId="11808F8C" w14:textId="77777777" w:rsidR="00C63025" w:rsidRPr="00994DBB" w:rsidRDefault="00C63025" w:rsidP="001E02D7">
      <w:pPr>
        <w:pStyle w:val="Ttulo1"/>
        <w:keepNext/>
        <w:widowControl/>
        <w:numPr>
          <w:ilvl w:val="0"/>
          <w:numId w:val="3"/>
        </w:numPr>
        <w:tabs>
          <w:tab w:val="clear" w:pos="600"/>
          <w:tab w:val="num" w:pos="431"/>
        </w:tabs>
        <w:spacing w:before="480" w:line="360" w:lineRule="auto"/>
        <w:ind w:left="431" w:hanging="431"/>
        <w:jc w:val="both"/>
        <w:rPr>
          <w:rFonts w:cs="Arial"/>
          <w:smallCaps w:val="0"/>
          <w:snapToGrid/>
          <w:kern w:val="28"/>
          <w:sz w:val="20"/>
          <w:szCs w:val="20"/>
          <w:lang w:val="es-ES" w:eastAsia="es-ES"/>
        </w:rPr>
      </w:pPr>
      <w:bookmarkStart w:id="183" w:name="_Toc488767989"/>
      <w:r w:rsidRPr="00994DBB">
        <w:rPr>
          <w:rFonts w:cs="Arial"/>
          <w:smallCaps w:val="0"/>
          <w:snapToGrid/>
          <w:kern w:val="28"/>
          <w:sz w:val="20"/>
          <w:szCs w:val="20"/>
          <w:lang w:val="es-ES" w:eastAsia="es-ES"/>
        </w:rPr>
        <w:t>APERTURA DE OFERTAS</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14:paraId="0C0FAEAD" w14:textId="77777777" w:rsidR="00C73612" w:rsidRDefault="00C73612" w:rsidP="00C73612">
      <w:pPr>
        <w:spacing w:line="360" w:lineRule="auto"/>
        <w:jc w:val="both"/>
        <w:rPr>
          <w:rFonts w:cs="Arial"/>
          <w:sz w:val="20"/>
          <w:szCs w:val="20"/>
          <w:lang w:val="es-MX"/>
        </w:rPr>
      </w:pPr>
      <w:r w:rsidRPr="008D3DCF">
        <w:rPr>
          <w:rFonts w:cs="Arial"/>
          <w:sz w:val="20"/>
          <w:szCs w:val="20"/>
        </w:rPr>
        <w:t xml:space="preserve">La apertura de las ofertas se efectuará en forma </w:t>
      </w:r>
      <w:r>
        <w:rPr>
          <w:rFonts w:cs="Arial"/>
          <w:sz w:val="20"/>
          <w:szCs w:val="20"/>
        </w:rPr>
        <w:t>electrónica</w:t>
      </w:r>
      <w:r w:rsidRPr="008D3DCF">
        <w:rPr>
          <w:rFonts w:cs="Arial"/>
          <w:sz w:val="20"/>
          <w:szCs w:val="20"/>
        </w:rPr>
        <w:t xml:space="preserve"> en la fecha y hora indicada. El acta será remitida a la o las direcciones electrónicas </w:t>
      </w:r>
      <w:r w:rsidR="005672C9">
        <w:rPr>
          <w:rFonts w:cs="Arial"/>
          <w:sz w:val="20"/>
          <w:szCs w:val="20"/>
        </w:rPr>
        <w:t xml:space="preserve">establecidas por el oferente en el formulario de identificación del oferente y/o en las </w:t>
      </w:r>
      <w:r w:rsidRPr="008D3DCF">
        <w:rPr>
          <w:rFonts w:cs="Arial"/>
          <w:sz w:val="20"/>
          <w:szCs w:val="20"/>
        </w:rPr>
        <w:t>previamente registradas por cada oferente en la sección de “Comunicación” incluida en “Datos Generales” prevista en la aplicación Registro Único de Proveedores del Estado</w:t>
      </w:r>
      <w:r w:rsidR="00EF11CA">
        <w:rPr>
          <w:rFonts w:cs="Arial"/>
          <w:sz w:val="20"/>
          <w:szCs w:val="20"/>
        </w:rPr>
        <w:t xml:space="preserve"> (RUPE)</w:t>
      </w:r>
      <w:r w:rsidRPr="008D3DCF">
        <w:rPr>
          <w:rFonts w:cs="Arial"/>
          <w:sz w:val="20"/>
          <w:szCs w:val="20"/>
        </w:rPr>
        <w:t xml:space="preserve">. </w:t>
      </w:r>
      <w:r>
        <w:rPr>
          <w:rFonts w:cs="Arial"/>
          <w:sz w:val="20"/>
          <w:szCs w:val="20"/>
        </w:rPr>
        <w:t>El mismo</w:t>
      </w:r>
      <w:r w:rsidRPr="008D3DCF">
        <w:rPr>
          <w:rFonts w:cs="Arial"/>
          <w:sz w:val="20"/>
          <w:szCs w:val="20"/>
        </w:rPr>
        <w:t xml:space="preserve"> permanecerá visible para todos los oferentes en la plataforma electrónica y será</w:t>
      </w:r>
      <w:r>
        <w:rPr>
          <w:rFonts w:cs="Arial"/>
          <w:sz w:val="20"/>
          <w:szCs w:val="20"/>
        </w:rPr>
        <w:t xml:space="preserve"> </w:t>
      </w:r>
      <w:r w:rsidRPr="008D3DCF">
        <w:rPr>
          <w:rFonts w:cs="Arial"/>
          <w:sz w:val="20"/>
          <w:szCs w:val="20"/>
        </w:rPr>
        <w:t>publicada automáticamente en el sitio web comprasestatales.gub.uy. Será responsabilidad de cada oferente asegurarse de que la/s dirección/es de correo electrónico constituida/s sea/n correcta/s, válida/s y apta/s para la recepción de este tipo de mensajes. A partir de ese momento, las ofertas quedarán accesibles para la administración contratante y para el Tribunal de Cuentas, no pudiendo introducirse modificación alguna en las propuestas. Asimismo, las ofertas quedarán visibles para todos los oferentes, con excepción de aquella información que sea entregada en carácter confidencial. Solo cuando la administración contratante solicite salvar defectos o carencias de acuerdo a lo establecido en el TOCAF, el oferente deberá agregar en línea la documentación</w:t>
      </w:r>
      <w:r>
        <w:rPr>
          <w:rFonts w:cs="Arial"/>
          <w:sz w:val="20"/>
          <w:szCs w:val="20"/>
        </w:rPr>
        <w:t xml:space="preserve"> solicitada.</w:t>
      </w:r>
    </w:p>
    <w:p w14:paraId="50ACDAE5" w14:textId="77777777" w:rsidR="00C63025" w:rsidRPr="00A577EF" w:rsidRDefault="00C73612" w:rsidP="007F161C">
      <w:pPr>
        <w:spacing w:line="360" w:lineRule="auto"/>
        <w:jc w:val="both"/>
        <w:rPr>
          <w:rFonts w:cs="Arial"/>
          <w:sz w:val="20"/>
          <w:szCs w:val="20"/>
        </w:rPr>
      </w:pPr>
      <w:r w:rsidRPr="009E64E7">
        <w:rPr>
          <w:rFonts w:cs="Arial"/>
          <w:sz w:val="20"/>
          <w:szCs w:val="20"/>
          <w:lang w:val="es-MX"/>
        </w:rPr>
        <w:t xml:space="preserve">Sin perjuicio de la admisibilidad original de la propuesta, </w:t>
      </w:r>
      <w:r>
        <w:rPr>
          <w:rFonts w:cs="Arial"/>
          <w:sz w:val="20"/>
          <w:szCs w:val="20"/>
          <w:lang w:val="es-MX"/>
        </w:rPr>
        <w:t>el BHU</w:t>
      </w:r>
      <w:r w:rsidRPr="009E64E7">
        <w:rPr>
          <w:rFonts w:cs="Arial"/>
          <w:sz w:val="20"/>
          <w:szCs w:val="20"/>
          <w:lang w:val="es-MX"/>
        </w:rPr>
        <w:t xml:space="preserve"> se reserva el derecho de</w:t>
      </w:r>
      <w:r w:rsidRPr="002F47CA">
        <w:rPr>
          <w:rFonts w:cs="Arial"/>
          <w:sz w:val="20"/>
          <w:szCs w:val="20"/>
        </w:rPr>
        <w:t xml:space="preserve"> aceptar las propuestas que a su exclusivo juicio estime conveniente, pudiendo ser todas declaradas inadmisibles si a su criterio no reúnen las condiciones requeridas o no cumplen las especificaciones que se establecen, sin que ello genere derecho a reclamación ni indemnización de especie alguna. </w:t>
      </w:r>
    </w:p>
    <w:p w14:paraId="125657F0" w14:textId="77777777" w:rsidR="00C63025" w:rsidRPr="00994DBB" w:rsidRDefault="00C63025" w:rsidP="001E02D7">
      <w:pPr>
        <w:pStyle w:val="Ttulo1"/>
        <w:keepNext/>
        <w:widowControl/>
        <w:numPr>
          <w:ilvl w:val="0"/>
          <w:numId w:val="3"/>
        </w:numPr>
        <w:tabs>
          <w:tab w:val="clear" w:pos="600"/>
          <w:tab w:val="num" w:pos="431"/>
        </w:tabs>
        <w:spacing w:before="480" w:line="360" w:lineRule="auto"/>
        <w:ind w:left="431" w:hanging="431"/>
        <w:jc w:val="both"/>
        <w:rPr>
          <w:rFonts w:cs="Arial"/>
          <w:smallCaps w:val="0"/>
          <w:snapToGrid/>
          <w:kern w:val="28"/>
          <w:sz w:val="20"/>
          <w:szCs w:val="20"/>
          <w:lang w:val="es-ES" w:eastAsia="es-ES"/>
        </w:rPr>
      </w:pPr>
      <w:bookmarkStart w:id="184" w:name="_Ref315836910"/>
      <w:bookmarkStart w:id="185" w:name="_Toc420593914"/>
      <w:bookmarkStart w:id="186" w:name="_Toc256000018"/>
      <w:bookmarkStart w:id="187" w:name="_Toc256000057"/>
      <w:bookmarkStart w:id="188" w:name="_Toc256000096"/>
      <w:bookmarkStart w:id="189" w:name="_Toc256000135"/>
      <w:bookmarkStart w:id="190" w:name="_Toc426558537"/>
      <w:bookmarkStart w:id="191" w:name="_Toc256000170"/>
      <w:bookmarkStart w:id="192" w:name="_Toc256000208"/>
      <w:bookmarkStart w:id="193" w:name="_Toc256000246"/>
      <w:bookmarkStart w:id="194" w:name="_Toc426730075"/>
      <w:bookmarkStart w:id="195" w:name="_Toc256000284"/>
      <w:bookmarkStart w:id="196" w:name="_Toc256000322"/>
      <w:bookmarkStart w:id="197" w:name="_Toc256000360"/>
      <w:bookmarkStart w:id="198" w:name="_Toc488767990"/>
      <w:r w:rsidRPr="00994DBB">
        <w:rPr>
          <w:rFonts w:cs="Arial"/>
          <w:smallCaps w:val="0"/>
          <w:snapToGrid/>
          <w:kern w:val="28"/>
          <w:sz w:val="20"/>
          <w:szCs w:val="20"/>
          <w:lang w:val="es-ES" w:eastAsia="es-ES"/>
        </w:rPr>
        <w:lastRenderedPageBreak/>
        <w:t>ESTUDIO Y EVALUACIÓN DE OFERTAS</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14:paraId="15785660" w14:textId="77777777" w:rsidR="00C63025" w:rsidRPr="00994DBB" w:rsidRDefault="00C63025" w:rsidP="001E02D7">
      <w:pPr>
        <w:pStyle w:val="Ttulo2"/>
        <w:numPr>
          <w:ilvl w:val="1"/>
          <w:numId w:val="14"/>
        </w:numPr>
        <w:spacing w:before="240" w:after="60" w:line="360" w:lineRule="auto"/>
        <w:rPr>
          <w:rFonts w:cs="Arial"/>
          <w:sz w:val="20"/>
          <w:szCs w:val="20"/>
          <w:u w:val="none"/>
        </w:rPr>
      </w:pPr>
      <w:bookmarkStart w:id="199" w:name="_Toc420593915"/>
      <w:bookmarkStart w:id="200" w:name="_Toc256000019"/>
      <w:bookmarkStart w:id="201" w:name="_Toc256000058"/>
      <w:bookmarkStart w:id="202" w:name="_Toc256000097"/>
      <w:bookmarkStart w:id="203" w:name="_Toc256000136"/>
      <w:bookmarkStart w:id="204" w:name="_Toc426558538"/>
      <w:bookmarkStart w:id="205" w:name="_Toc256000171"/>
      <w:bookmarkStart w:id="206" w:name="_Toc256000209"/>
      <w:bookmarkStart w:id="207" w:name="_Toc256000247"/>
      <w:bookmarkStart w:id="208" w:name="_Toc426730076"/>
      <w:bookmarkStart w:id="209" w:name="_Toc256000285"/>
      <w:bookmarkStart w:id="210" w:name="_Toc256000323"/>
      <w:bookmarkStart w:id="211" w:name="_Toc256000361"/>
      <w:bookmarkStart w:id="212" w:name="_Toc488767991"/>
      <w:r w:rsidRPr="00994DBB">
        <w:rPr>
          <w:rFonts w:cs="Arial"/>
          <w:sz w:val="20"/>
          <w:szCs w:val="20"/>
          <w:u w:val="none"/>
        </w:rPr>
        <w:t>FORMALIDADES</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14:paraId="44965F97" w14:textId="77777777" w:rsidR="00C63025" w:rsidRPr="00994DBB" w:rsidRDefault="004940A9" w:rsidP="00C63025">
      <w:pPr>
        <w:spacing w:line="360" w:lineRule="auto"/>
        <w:jc w:val="both"/>
        <w:rPr>
          <w:rFonts w:cs="Arial"/>
          <w:sz w:val="20"/>
          <w:szCs w:val="20"/>
          <w:lang w:val="es-MX" w:eastAsia="es-MX"/>
        </w:rPr>
      </w:pPr>
      <w:r w:rsidRPr="00994DBB">
        <w:rPr>
          <w:rFonts w:cs="Arial"/>
          <w:sz w:val="20"/>
          <w:szCs w:val="20"/>
          <w:lang w:val="es-MX" w:eastAsia="es-MX"/>
        </w:rPr>
        <w:t xml:space="preserve">Las ofertas serán evaluadas en forma primaria, respecto del cumplimiento de los requisitos formales </w:t>
      </w:r>
      <w:r>
        <w:rPr>
          <w:rFonts w:cs="Arial"/>
          <w:sz w:val="20"/>
          <w:szCs w:val="20"/>
          <w:lang w:val="es-MX" w:eastAsia="es-MX"/>
        </w:rPr>
        <w:t xml:space="preserve">y de admisibilidad </w:t>
      </w:r>
      <w:proofErr w:type="gramStart"/>
      <w:r w:rsidRPr="00994DBB">
        <w:rPr>
          <w:rFonts w:cs="Arial"/>
          <w:sz w:val="20"/>
          <w:szCs w:val="20"/>
          <w:lang w:val="es-MX" w:eastAsia="es-MX"/>
        </w:rPr>
        <w:t>exigidos</w:t>
      </w:r>
      <w:proofErr w:type="gramEnd"/>
      <w:r w:rsidRPr="00994DBB">
        <w:rPr>
          <w:rFonts w:cs="Arial"/>
          <w:sz w:val="20"/>
          <w:szCs w:val="20"/>
          <w:lang w:val="es-MX" w:eastAsia="es-MX"/>
        </w:rPr>
        <w:t xml:space="preserve"> en </w:t>
      </w:r>
      <w:r w:rsidR="00FA154E">
        <w:rPr>
          <w:rFonts w:cs="Arial"/>
          <w:sz w:val="20"/>
          <w:szCs w:val="20"/>
          <w:lang w:val="es-MX" w:eastAsia="es-MX"/>
        </w:rPr>
        <w:t>la presente Base</w:t>
      </w:r>
      <w:r>
        <w:rPr>
          <w:rFonts w:cs="Arial"/>
          <w:sz w:val="20"/>
          <w:szCs w:val="20"/>
          <w:lang w:val="es-MX" w:eastAsia="es-MX"/>
        </w:rPr>
        <w:t xml:space="preserve"> según lo establecido en el artículo 149 del TOCAF</w:t>
      </w:r>
      <w:r w:rsidR="00C63025" w:rsidRPr="00994DBB">
        <w:rPr>
          <w:rFonts w:cs="Arial"/>
          <w:sz w:val="20"/>
          <w:szCs w:val="20"/>
          <w:lang w:val="es-MX" w:eastAsia="es-MX"/>
        </w:rPr>
        <w:t xml:space="preserve">. </w:t>
      </w:r>
      <w:r w:rsidR="00C73612">
        <w:rPr>
          <w:rFonts w:cs="Arial"/>
          <w:sz w:val="20"/>
          <w:szCs w:val="20"/>
          <w:lang w:val="es-MX" w:eastAsia="es-MX"/>
        </w:rPr>
        <w:t>De constatarse</w:t>
      </w:r>
      <w:r w:rsidR="00C63025" w:rsidRPr="00994DBB">
        <w:rPr>
          <w:rFonts w:cs="Arial"/>
          <w:sz w:val="20"/>
          <w:szCs w:val="20"/>
          <w:lang w:val="es-MX" w:eastAsia="es-MX"/>
        </w:rPr>
        <w:t xml:space="preserve"> defectos formales subsanables, se aplicará lo dispuesto en el TOCAF. </w:t>
      </w:r>
      <w:r w:rsidR="00C73612">
        <w:rPr>
          <w:rFonts w:cs="Arial"/>
          <w:sz w:val="20"/>
          <w:szCs w:val="20"/>
          <w:lang w:val="es-MX" w:eastAsia="es-MX"/>
        </w:rPr>
        <w:t>Si se constatan</w:t>
      </w:r>
      <w:r w:rsidR="00C63025" w:rsidRPr="00994DBB">
        <w:rPr>
          <w:rFonts w:cs="Arial"/>
          <w:sz w:val="20"/>
          <w:szCs w:val="20"/>
          <w:lang w:val="es-MX" w:eastAsia="es-MX"/>
        </w:rPr>
        <w:t xml:space="preserve"> defectos formales insubsanables, la oferta respectiva no será considerada.</w:t>
      </w:r>
    </w:p>
    <w:p w14:paraId="57DDFEF8" w14:textId="684CE1DB" w:rsidR="00C63025" w:rsidRPr="00994DBB" w:rsidRDefault="00C63025" w:rsidP="001E02D7">
      <w:pPr>
        <w:pStyle w:val="Ttulo2"/>
        <w:numPr>
          <w:ilvl w:val="1"/>
          <w:numId w:val="14"/>
        </w:numPr>
        <w:spacing w:before="240" w:after="60" w:line="360" w:lineRule="auto"/>
        <w:rPr>
          <w:rFonts w:cs="Arial"/>
          <w:sz w:val="20"/>
          <w:szCs w:val="20"/>
          <w:u w:val="none"/>
        </w:rPr>
      </w:pPr>
      <w:bookmarkStart w:id="213" w:name="_Toc420593916"/>
      <w:bookmarkStart w:id="214" w:name="_Toc256000020"/>
      <w:bookmarkStart w:id="215" w:name="_Toc256000059"/>
      <w:bookmarkStart w:id="216" w:name="_Toc256000098"/>
      <w:bookmarkStart w:id="217" w:name="_Toc256000137"/>
      <w:bookmarkStart w:id="218" w:name="_Toc426558539"/>
      <w:bookmarkStart w:id="219" w:name="_Toc256000172"/>
      <w:bookmarkStart w:id="220" w:name="_Toc256000210"/>
      <w:bookmarkStart w:id="221" w:name="_Toc256000248"/>
      <w:bookmarkStart w:id="222" w:name="_Toc426730077"/>
      <w:bookmarkStart w:id="223" w:name="_Toc256000286"/>
      <w:bookmarkStart w:id="224" w:name="_Toc256000324"/>
      <w:bookmarkStart w:id="225" w:name="_Toc256000362"/>
      <w:bookmarkStart w:id="226" w:name="_Toc488767992"/>
      <w:r w:rsidRPr="00994DBB">
        <w:rPr>
          <w:rFonts w:cs="Arial"/>
          <w:sz w:val="20"/>
          <w:szCs w:val="20"/>
          <w:u w:val="none"/>
        </w:rPr>
        <w:t>VALORACIÓN</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r w:rsidR="00C74C56">
        <w:rPr>
          <w:rFonts w:cs="Arial"/>
          <w:sz w:val="20"/>
          <w:szCs w:val="20"/>
          <w:u w:val="none"/>
        </w:rPr>
        <w:t xml:space="preserve"> </w:t>
      </w:r>
    </w:p>
    <w:p w14:paraId="7A8B4522" w14:textId="77777777" w:rsidR="00C63025" w:rsidRDefault="00C73612" w:rsidP="00C63025">
      <w:pPr>
        <w:spacing w:line="360" w:lineRule="auto"/>
        <w:jc w:val="both"/>
        <w:rPr>
          <w:rFonts w:cs="Arial"/>
          <w:sz w:val="20"/>
          <w:szCs w:val="20"/>
          <w:lang w:val="es-MX" w:eastAsia="es-MX"/>
        </w:rPr>
      </w:pPr>
      <w:r>
        <w:rPr>
          <w:rFonts w:cs="Arial"/>
          <w:sz w:val="20"/>
          <w:szCs w:val="20"/>
          <w:lang w:val="es-MX" w:eastAsia="es-MX"/>
        </w:rPr>
        <w:t>E</w:t>
      </w:r>
      <w:r w:rsidR="00C63025" w:rsidRPr="00994DBB">
        <w:rPr>
          <w:rFonts w:cs="Arial"/>
          <w:sz w:val="20"/>
          <w:szCs w:val="20"/>
          <w:lang w:val="es-MX" w:eastAsia="es-MX"/>
        </w:rPr>
        <w:t xml:space="preserve">ntre las ofertas que cumplan con los aspectos formales y sustanciales exigidos, se evaluarán las </w:t>
      </w:r>
      <w:r>
        <w:rPr>
          <w:rFonts w:cs="Arial"/>
          <w:sz w:val="20"/>
          <w:szCs w:val="20"/>
          <w:lang w:val="es-MX" w:eastAsia="es-MX"/>
        </w:rPr>
        <w:t>-</w:t>
      </w:r>
      <w:r w:rsidRPr="00994DBB">
        <w:rPr>
          <w:rFonts w:cs="Arial"/>
          <w:sz w:val="20"/>
          <w:szCs w:val="20"/>
          <w:lang w:val="es-MX" w:eastAsia="es-MX"/>
        </w:rPr>
        <w:t xml:space="preserve"> </w:t>
      </w:r>
      <w:r w:rsidR="00C63025" w:rsidRPr="00994DBB">
        <w:rPr>
          <w:rFonts w:cs="Arial"/>
          <w:sz w:val="20"/>
          <w:szCs w:val="20"/>
          <w:lang w:val="es-MX" w:eastAsia="es-MX"/>
        </w:rPr>
        <w:t>más convenientes, sin que sea preciso hacer la adjudicación a favor de la de menor precio, de acuerdo TOCAF y en base a los siguientes criterios:</w:t>
      </w:r>
    </w:p>
    <w:p w14:paraId="4BE82FC6" w14:textId="77777777" w:rsidR="00C74C56" w:rsidRDefault="00C12EC2" w:rsidP="001E02D7">
      <w:pPr>
        <w:pStyle w:val="Prrafodelista"/>
        <w:numPr>
          <w:ilvl w:val="0"/>
          <w:numId w:val="13"/>
        </w:numPr>
        <w:spacing w:line="360" w:lineRule="auto"/>
        <w:jc w:val="both"/>
        <w:rPr>
          <w:rFonts w:cs="Arial"/>
          <w:sz w:val="20"/>
          <w:szCs w:val="20"/>
          <w:lang w:val="es-MX" w:eastAsia="es-MX"/>
        </w:rPr>
      </w:pPr>
      <w:r>
        <w:rPr>
          <w:rFonts w:cs="Arial"/>
          <w:sz w:val="20"/>
          <w:szCs w:val="20"/>
          <w:lang w:val="es-MX" w:eastAsia="es-MX"/>
        </w:rPr>
        <w:t>Antecedentes 30%, se deberá presentar el Formularios de declaración de antecedentes (FO.CPR.20)</w:t>
      </w:r>
    </w:p>
    <w:p w14:paraId="257D93AD" w14:textId="77777777" w:rsidR="00C74C56" w:rsidRDefault="00C12EC2" w:rsidP="001E02D7">
      <w:pPr>
        <w:pStyle w:val="Prrafodelista"/>
        <w:numPr>
          <w:ilvl w:val="0"/>
          <w:numId w:val="13"/>
        </w:numPr>
        <w:spacing w:line="360" w:lineRule="auto"/>
        <w:jc w:val="both"/>
        <w:rPr>
          <w:rFonts w:cs="Arial"/>
          <w:sz w:val="20"/>
          <w:szCs w:val="20"/>
          <w:lang w:val="es-MX" w:eastAsia="es-MX"/>
        </w:rPr>
      </w:pPr>
      <w:r>
        <w:rPr>
          <w:rFonts w:cs="Arial"/>
          <w:sz w:val="20"/>
          <w:szCs w:val="20"/>
          <w:lang w:val="es-MX" w:eastAsia="es-MX"/>
        </w:rPr>
        <w:t>Condiciones del mantenimiento del vehículo a contratar 10 %, surgirá de la inspección previa.</w:t>
      </w:r>
    </w:p>
    <w:p w14:paraId="5D971808" w14:textId="77777777" w:rsidR="00C12EC2" w:rsidRDefault="00C12EC2" w:rsidP="001E02D7">
      <w:pPr>
        <w:pStyle w:val="Prrafodelista"/>
        <w:numPr>
          <w:ilvl w:val="0"/>
          <w:numId w:val="13"/>
        </w:numPr>
        <w:spacing w:line="360" w:lineRule="auto"/>
        <w:jc w:val="both"/>
        <w:rPr>
          <w:rFonts w:cs="Arial"/>
          <w:sz w:val="20"/>
          <w:szCs w:val="20"/>
          <w:lang w:val="es-MX" w:eastAsia="es-MX"/>
        </w:rPr>
      </w:pPr>
      <w:r>
        <w:rPr>
          <w:rFonts w:cs="Arial"/>
          <w:sz w:val="20"/>
          <w:szCs w:val="20"/>
          <w:lang w:val="es-MX" w:eastAsia="es-MX"/>
        </w:rPr>
        <w:t>Precio 60 %</w:t>
      </w:r>
    </w:p>
    <w:p w14:paraId="0881CFFD" w14:textId="77777777" w:rsidR="00C63025" w:rsidRPr="00994DBB" w:rsidRDefault="00C63025" w:rsidP="001E02D7">
      <w:pPr>
        <w:pStyle w:val="Ttulo1"/>
        <w:keepNext/>
        <w:widowControl/>
        <w:numPr>
          <w:ilvl w:val="0"/>
          <w:numId w:val="3"/>
        </w:numPr>
        <w:tabs>
          <w:tab w:val="clear" w:pos="600"/>
          <w:tab w:val="num" w:pos="431"/>
        </w:tabs>
        <w:spacing w:before="480" w:line="360" w:lineRule="auto"/>
        <w:ind w:left="431" w:hanging="431"/>
        <w:jc w:val="both"/>
        <w:rPr>
          <w:rFonts w:cs="Arial"/>
          <w:smallCaps w:val="0"/>
          <w:snapToGrid/>
          <w:kern w:val="28"/>
          <w:sz w:val="20"/>
          <w:szCs w:val="20"/>
          <w:lang w:val="es-ES" w:eastAsia="es-ES"/>
        </w:rPr>
      </w:pPr>
      <w:bookmarkStart w:id="227" w:name="_Toc420593917"/>
      <w:bookmarkStart w:id="228" w:name="_Toc256000021"/>
      <w:bookmarkStart w:id="229" w:name="_Toc256000060"/>
      <w:bookmarkStart w:id="230" w:name="_Toc256000099"/>
      <w:bookmarkStart w:id="231" w:name="_Toc256000138"/>
      <w:bookmarkStart w:id="232" w:name="_Toc426558540"/>
      <w:bookmarkStart w:id="233" w:name="_Toc256000173"/>
      <w:bookmarkStart w:id="234" w:name="_Toc256000211"/>
      <w:bookmarkStart w:id="235" w:name="_Toc256000249"/>
      <w:bookmarkStart w:id="236" w:name="_Toc426730078"/>
      <w:bookmarkStart w:id="237" w:name="_Toc256000287"/>
      <w:bookmarkStart w:id="238" w:name="_Toc256000325"/>
      <w:bookmarkStart w:id="239" w:name="_Toc256000363"/>
      <w:bookmarkStart w:id="240" w:name="_Toc488767993"/>
      <w:r w:rsidRPr="00994DBB">
        <w:rPr>
          <w:rFonts w:cs="Arial"/>
          <w:smallCaps w:val="0"/>
          <w:snapToGrid/>
          <w:kern w:val="28"/>
          <w:sz w:val="20"/>
          <w:szCs w:val="20"/>
          <w:lang w:val="es-ES" w:eastAsia="es-ES"/>
        </w:rPr>
        <w:t>MEJORA DE OFERTAS Y NEGOCIACIONES</w:t>
      </w:r>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p w14:paraId="7714D1A8" w14:textId="77777777" w:rsidR="00C63025" w:rsidRPr="00994DBB" w:rsidRDefault="00C63025" w:rsidP="00C63025">
      <w:pPr>
        <w:spacing w:line="360" w:lineRule="auto"/>
        <w:jc w:val="both"/>
        <w:rPr>
          <w:rFonts w:cs="Arial"/>
          <w:sz w:val="20"/>
          <w:szCs w:val="20"/>
          <w:lang w:val="es-MX" w:eastAsia="es-MX"/>
        </w:rPr>
      </w:pPr>
      <w:r w:rsidRPr="00994DBB">
        <w:rPr>
          <w:rFonts w:cs="Arial"/>
          <w:sz w:val="20"/>
          <w:szCs w:val="20"/>
          <w:lang w:val="es-MX" w:eastAsia="es-MX"/>
        </w:rPr>
        <w:t>Los procedimientos de mejora de ofertas y negociaciones, establecidos en el TOCAF, serán empleados por el BHU cuando lo considere conveniente para su interés.</w:t>
      </w:r>
    </w:p>
    <w:p w14:paraId="74BC156F" w14:textId="77777777" w:rsidR="00C63025" w:rsidRPr="00994DBB" w:rsidRDefault="00C63025" w:rsidP="001E02D7">
      <w:pPr>
        <w:pStyle w:val="Ttulo1"/>
        <w:keepNext/>
        <w:widowControl/>
        <w:numPr>
          <w:ilvl w:val="0"/>
          <w:numId w:val="3"/>
        </w:numPr>
        <w:tabs>
          <w:tab w:val="clear" w:pos="600"/>
          <w:tab w:val="num" w:pos="431"/>
        </w:tabs>
        <w:spacing w:before="480" w:line="360" w:lineRule="auto"/>
        <w:ind w:left="431" w:hanging="431"/>
        <w:jc w:val="both"/>
        <w:rPr>
          <w:rFonts w:cs="Arial"/>
          <w:smallCaps w:val="0"/>
          <w:snapToGrid/>
          <w:kern w:val="28"/>
          <w:sz w:val="20"/>
          <w:szCs w:val="20"/>
          <w:lang w:val="es-ES" w:eastAsia="es-ES"/>
        </w:rPr>
      </w:pPr>
      <w:bookmarkStart w:id="241" w:name="_Toc420593918"/>
      <w:bookmarkStart w:id="242" w:name="_Toc256000022"/>
      <w:bookmarkStart w:id="243" w:name="_Toc256000061"/>
      <w:bookmarkStart w:id="244" w:name="_Toc256000100"/>
      <w:bookmarkStart w:id="245" w:name="_Toc256000139"/>
      <w:bookmarkStart w:id="246" w:name="_Toc426558541"/>
      <w:bookmarkStart w:id="247" w:name="_Toc256000174"/>
      <w:bookmarkStart w:id="248" w:name="_Toc256000212"/>
      <w:bookmarkStart w:id="249" w:name="_Toc256000250"/>
      <w:bookmarkStart w:id="250" w:name="_Toc426730079"/>
      <w:bookmarkStart w:id="251" w:name="_Toc256000288"/>
      <w:bookmarkStart w:id="252" w:name="_Toc256000326"/>
      <w:bookmarkStart w:id="253" w:name="_Toc256000364"/>
      <w:bookmarkStart w:id="254" w:name="_Toc488767994"/>
      <w:r w:rsidRPr="00994DBB">
        <w:rPr>
          <w:rFonts w:cs="Arial"/>
          <w:smallCaps w:val="0"/>
          <w:snapToGrid/>
          <w:kern w:val="28"/>
          <w:sz w:val="20"/>
          <w:szCs w:val="20"/>
          <w:lang w:val="es-ES" w:eastAsia="es-ES"/>
        </w:rPr>
        <w:t>ADJUDICACIÓN</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p>
    <w:p w14:paraId="6E8F49D1" w14:textId="77777777" w:rsidR="00C63025" w:rsidRPr="00994DBB" w:rsidRDefault="00C63025" w:rsidP="00C63025">
      <w:pPr>
        <w:spacing w:line="360" w:lineRule="auto"/>
        <w:jc w:val="both"/>
        <w:rPr>
          <w:rFonts w:cs="Arial"/>
          <w:sz w:val="20"/>
          <w:szCs w:val="20"/>
          <w:lang w:val="es-MX" w:eastAsia="es-MX"/>
        </w:rPr>
      </w:pPr>
      <w:r w:rsidRPr="00994DBB">
        <w:rPr>
          <w:rFonts w:cs="Arial"/>
          <w:sz w:val="20"/>
          <w:szCs w:val="20"/>
          <w:lang w:val="es-MX" w:eastAsia="es-MX"/>
        </w:rPr>
        <w:t>El BHU se reserva las facultades de:</w:t>
      </w:r>
    </w:p>
    <w:p w14:paraId="0A0FD8EE" w14:textId="77777777" w:rsidR="00C63025" w:rsidRPr="00994DBB" w:rsidRDefault="00C63025" w:rsidP="001E02D7">
      <w:pPr>
        <w:numPr>
          <w:ilvl w:val="0"/>
          <w:numId w:val="7"/>
        </w:numPr>
        <w:spacing w:line="360" w:lineRule="auto"/>
        <w:jc w:val="both"/>
        <w:rPr>
          <w:rFonts w:cs="Arial"/>
          <w:sz w:val="20"/>
          <w:szCs w:val="20"/>
          <w:lang w:val="es-MX" w:eastAsia="es-MX"/>
        </w:rPr>
      </w:pPr>
      <w:r w:rsidRPr="00994DBB">
        <w:rPr>
          <w:rFonts w:cs="Arial"/>
          <w:sz w:val="20"/>
          <w:szCs w:val="20"/>
          <w:lang w:val="es-MX" w:eastAsia="es-MX"/>
        </w:rPr>
        <w:t xml:space="preserve">Realizar la adjudicación que considere más conveniente a su sólo juicio, teniendo en cuenta el punto </w:t>
      </w:r>
      <w:r w:rsidR="00913763">
        <w:t>-1</w:t>
      </w:r>
      <w:r w:rsidR="001E02D7">
        <w:t xml:space="preserve">6 </w:t>
      </w:r>
      <w:r w:rsidR="00913763">
        <w:rPr>
          <w:rFonts w:cs="Arial"/>
          <w:sz w:val="20"/>
          <w:szCs w:val="20"/>
          <w:lang w:val="es-MX" w:eastAsia="es-MX"/>
        </w:rPr>
        <w:t>de la presente Base.</w:t>
      </w:r>
    </w:p>
    <w:p w14:paraId="1D01DBA2" w14:textId="77777777" w:rsidR="00C63025" w:rsidRPr="00994DBB" w:rsidRDefault="00C63025" w:rsidP="001E02D7">
      <w:pPr>
        <w:numPr>
          <w:ilvl w:val="0"/>
          <w:numId w:val="7"/>
        </w:numPr>
        <w:spacing w:line="360" w:lineRule="auto"/>
        <w:jc w:val="both"/>
        <w:rPr>
          <w:rFonts w:cs="Arial"/>
          <w:sz w:val="20"/>
          <w:szCs w:val="20"/>
          <w:lang w:val="es-MX" w:eastAsia="es-MX"/>
        </w:rPr>
      </w:pPr>
      <w:r w:rsidRPr="00994DBB">
        <w:rPr>
          <w:rFonts w:cs="Arial"/>
          <w:sz w:val="20"/>
          <w:szCs w:val="20"/>
          <w:lang w:val="es-MX" w:eastAsia="es-MX"/>
        </w:rPr>
        <w:t>No efectuar adjudicación alguna, sin que ello genere reclamo o indemnización a favor de los oferentes.</w:t>
      </w:r>
    </w:p>
    <w:p w14:paraId="6B53A007" w14:textId="77777777" w:rsidR="00C63025" w:rsidRPr="00994DBB" w:rsidRDefault="00C63025" w:rsidP="001E02D7">
      <w:pPr>
        <w:numPr>
          <w:ilvl w:val="0"/>
          <w:numId w:val="7"/>
        </w:numPr>
        <w:spacing w:line="360" w:lineRule="auto"/>
        <w:jc w:val="both"/>
        <w:rPr>
          <w:rFonts w:cs="Arial"/>
          <w:b/>
          <w:sz w:val="20"/>
          <w:szCs w:val="20"/>
          <w:lang w:val="es-MX" w:eastAsia="es-MX"/>
        </w:rPr>
      </w:pPr>
      <w:r w:rsidRPr="00D56E39">
        <w:rPr>
          <w:rFonts w:cs="Arial"/>
          <w:sz w:val="20"/>
          <w:szCs w:val="20"/>
          <w:lang w:val="es-MX" w:eastAsia="es-MX"/>
        </w:rPr>
        <w:t>Efectuar adjudicaciones parciales</w:t>
      </w:r>
      <w:r w:rsidR="00913763">
        <w:rPr>
          <w:rFonts w:cs="Arial"/>
          <w:b/>
          <w:sz w:val="20"/>
          <w:szCs w:val="20"/>
          <w:lang w:val="es-MX" w:eastAsia="es-MX"/>
        </w:rPr>
        <w:t>.</w:t>
      </w:r>
    </w:p>
    <w:p w14:paraId="022F2601" w14:textId="77777777" w:rsidR="00C63025" w:rsidRPr="00994DBB" w:rsidRDefault="00C63025" w:rsidP="001E02D7">
      <w:pPr>
        <w:pStyle w:val="Ttulo1"/>
        <w:keepNext/>
        <w:widowControl/>
        <w:numPr>
          <w:ilvl w:val="0"/>
          <w:numId w:val="3"/>
        </w:numPr>
        <w:tabs>
          <w:tab w:val="clear" w:pos="600"/>
          <w:tab w:val="num" w:pos="431"/>
        </w:tabs>
        <w:spacing w:before="480" w:line="360" w:lineRule="auto"/>
        <w:ind w:left="431" w:hanging="431"/>
        <w:jc w:val="both"/>
        <w:rPr>
          <w:rFonts w:cs="Arial"/>
          <w:smallCaps w:val="0"/>
          <w:snapToGrid/>
          <w:kern w:val="28"/>
          <w:sz w:val="20"/>
          <w:szCs w:val="20"/>
          <w:lang w:val="es-ES" w:eastAsia="es-ES"/>
        </w:rPr>
      </w:pPr>
      <w:bookmarkStart w:id="255" w:name="_Toc420593919"/>
      <w:bookmarkStart w:id="256" w:name="_Toc256000023"/>
      <w:bookmarkStart w:id="257" w:name="_Toc256000062"/>
      <w:bookmarkStart w:id="258" w:name="_Toc256000101"/>
      <w:bookmarkStart w:id="259" w:name="_Toc256000140"/>
      <w:bookmarkStart w:id="260" w:name="_Toc426558542"/>
      <w:bookmarkStart w:id="261" w:name="_Toc256000175"/>
      <w:bookmarkStart w:id="262" w:name="_Toc256000213"/>
      <w:bookmarkStart w:id="263" w:name="_Toc256000251"/>
      <w:bookmarkStart w:id="264" w:name="_Toc426730080"/>
      <w:bookmarkStart w:id="265" w:name="_Toc256000289"/>
      <w:bookmarkStart w:id="266" w:name="_Toc256000327"/>
      <w:bookmarkStart w:id="267" w:name="_Toc256000365"/>
      <w:bookmarkStart w:id="268" w:name="_Toc488767995"/>
      <w:r w:rsidRPr="00994DBB">
        <w:rPr>
          <w:rFonts w:cs="Arial"/>
          <w:smallCaps w:val="0"/>
          <w:snapToGrid/>
          <w:kern w:val="28"/>
          <w:sz w:val="20"/>
          <w:szCs w:val="20"/>
          <w:lang w:val="es-ES" w:eastAsia="es-ES"/>
        </w:rPr>
        <w:lastRenderedPageBreak/>
        <w:t>NOTIFICACIÓN DE LA ACEPTACIÓN DE LA PROPUESTA Y CONTRATACIÓN</w:t>
      </w:r>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p>
    <w:p w14:paraId="65D1B8C5" w14:textId="77777777" w:rsidR="00C63025" w:rsidRPr="00994DBB" w:rsidRDefault="00C63025" w:rsidP="001E02D7">
      <w:pPr>
        <w:pStyle w:val="Ttulo2"/>
        <w:numPr>
          <w:ilvl w:val="1"/>
          <w:numId w:val="15"/>
        </w:numPr>
        <w:spacing w:before="240" w:after="60" w:line="360" w:lineRule="auto"/>
        <w:rPr>
          <w:rFonts w:cs="Arial"/>
          <w:sz w:val="20"/>
          <w:szCs w:val="20"/>
          <w:u w:val="none"/>
        </w:rPr>
      </w:pPr>
      <w:bookmarkStart w:id="269" w:name="_Toc420593920"/>
      <w:bookmarkStart w:id="270" w:name="_Toc256000024"/>
      <w:bookmarkStart w:id="271" w:name="_Toc256000063"/>
      <w:bookmarkStart w:id="272" w:name="_Toc256000102"/>
      <w:bookmarkStart w:id="273" w:name="_Toc256000141"/>
      <w:bookmarkStart w:id="274" w:name="_Toc426558543"/>
      <w:bookmarkStart w:id="275" w:name="_Toc256000176"/>
      <w:bookmarkStart w:id="276" w:name="_Toc256000214"/>
      <w:bookmarkStart w:id="277" w:name="_Toc256000252"/>
      <w:bookmarkStart w:id="278" w:name="_Toc426730081"/>
      <w:bookmarkStart w:id="279" w:name="_Toc256000290"/>
      <w:bookmarkStart w:id="280" w:name="_Toc256000328"/>
      <w:bookmarkStart w:id="281" w:name="_Toc256000366"/>
      <w:bookmarkStart w:id="282" w:name="_Toc488767996"/>
      <w:r w:rsidRPr="00994DBB">
        <w:rPr>
          <w:rFonts w:cs="Arial"/>
          <w:sz w:val="20"/>
          <w:szCs w:val="20"/>
          <w:u w:val="none"/>
        </w:rPr>
        <w:t>NOTIFICACIÓN</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p>
    <w:p w14:paraId="39AA578D" w14:textId="77777777" w:rsidR="00C63025" w:rsidRPr="002F47CA" w:rsidRDefault="00C63025" w:rsidP="00C63025">
      <w:pPr>
        <w:spacing w:line="360" w:lineRule="auto"/>
        <w:jc w:val="both"/>
        <w:rPr>
          <w:rFonts w:cs="Arial"/>
          <w:sz w:val="20"/>
          <w:szCs w:val="20"/>
        </w:rPr>
      </w:pPr>
      <w:r w:rsidRPr="002F47CA">
        <w:rPr>
          <w:rFonts w:cs="Arial"/>
          <w:sz w:val="20"/>
          <w:szCs w:val="20"/>
        </w:rPr>
        <w:t xml:space="preserve">La notificación de la adjudicación se comunicará de acuerdo a lo establecido en el </w:t>
      </w:r>
      <w:r w:rsidR="00F67906">
        <w:rPr>
          <w:rFonts w:cs="Arial"/>
          <w:sz w:val="20"/>
          <w:szCs w:val="20"/>
        </w:rPr>
        <w:t xml:space="preserve">artículo </w:t>
      </w:r>
      <w:r w:rsidR="00F67906" w:rsidRPr="002F47CA">
        <w:rPr>
          <w:rFonts w:cs="Arial"/>
          <w:sz w:val="20"/>
          <w:szCs w:val="20"/>
        </w:rPr>
        <w:t xml:space="preserve"> </w:t>
      </w:r>
      <w:r w:rsidRPr="002F47CA">
        <w:rPr>
          <w:rFonts w:cs="Arial"/>
          <w:sz w:val="20"/>
          <w:szCs w:val="20"/>
        </w:rPr>
        <w:t xml:space="preserve">4, sin perjuicio de lo cual, dentro del término de 5 (cinco) días hábiles contados a partir de la fecha de la comunicación realizada por parte del BHU, el adjudicatario o sus representantes debidamente acreditados, deberán concurrir al Departamento de Compras y </w:t>
      </w:r>
      <w:r>
        <w:rPr>
          <w:rFonts w:cs="Arial"/>
          <w:sz w:val="20"/>
          <w:szCs w:val="20"/>
        </w:rPr>
        <w:t>Contrataciones</w:t>
      </w:r>
      <w:r w:rsidRPr="002F47CA">
        <w:rPr>
          <w:rFonts w:cs="Arial"/>
          <w:sz w:val="20"/>
          <w:szCs w:val="20"/>
        </w:rPr>
        <w:t xml:space="preserve"> para notificarse personalmente de la adjudicación</w:t>
      </w:r>
      <w:r>
        <w:rPr>
          <w:rFonts w:cs="Arial"/>
          <w:sz w:val="20"/>
          <w:szCs w:val="20"/>
        </w:rPr>
        <w:t xml:space="preserve"> o dar acuse de recibo del mail </w:t>
      </w:r>
      <w:r w:rsidR="00365C2E">
        <w:rPr>
          <w:rFonts w:cs="Arial"/>
          <w:sz w:val="20"/>
          <w:szCs w:val="20"/>
        </w:rPr>
        <w:t xml:space="preserve">por el cual </w:t>
      </w:r>
      <w:r>
        <w:rPr>
          <w:rFonts w:cs="Arial"/>
          <w:sz w:val="20"/>
          <w:szCs w:val="20"/>
        </w:rPr>
        <w:t>se l</w:t>
      </w:r>
      <w:r w:rsidR="00365C2E">
        <w:rPr>
          <w:rFonts w:cs="Arial"/>
          <w:sz w:val="20"/>
          <w:szCs w:val="20"/>
        </w:rPr>
        <w:t>e</w:t>
      </w:r>
      <w:r>
        <w:rPr>
          <w:rFonts w:cs="Arial"/>
          <w:sz w:val="20"/>
          <w:szCs w:val="20"/>
        </w:rPr>
        <w:t>s notifica.</w:t>
      </w:r>
    </w:p>
    <w:p w14:paraId="56EDA1F9" w14:textId="77777777" w:rsidR="00C63025" w:rsidRPr="002F47CA" w:rsidRDefault="00C63025" w:rsidP="00C63025">
      <w:pPr>
        <w:pStyle w:val="Textoindependiente"/>
        <w:spacing w:line="360" w:lineRule="auto"/>
        <w:rPr>
          <w:rFonts w:cs="Arial"/>
          <w:sz w:val="20"/>
          <w:szCs w:val="20"/>
        </w:rPr>
      </w:pPr>
      <w:r w:rsidRPr="002F47CA">
        <w:rPr>
          <w:rFonts w:cs="Arial"/>
          <w:sz w:val="20"/>
          <w:szCs w:val="20"/>
        </w:rPr>
        <w:t>Se entenderá perfeccionada la adjudicación en el momento de la notificación respectiva en forma personal</w:t>
      </w:r>
      <w:r>
        <w:rPr>
          <w:rFonts w:cs="Arial"/>
          <w:sz w:val="20"/>
          <w:szCs w:val="20"/>
        </w:rPr>
        <w:t xml:space="preserve"> o con acuse de recibo</w:t>
      </w:r>
      <w:r w:rsidR="00AC45A0">
        <w:rPr>
          <w:rFonts w:cs="Arial"/>
          <w:sz w:val="20"/>
          <w:szCs w:val="20"/>
        </w:rPr>
        <w:t xml:space="preserve"> mediante el cual se lo notifica</w:t>
      </w:r>
      <w:r w:rsidR="00AC45A0" w:rsidRPr="002F47CA">
        <w:rPr>
          <w:rFonts w:cs="Arial"/>
          <w:sz w:val="20"/>
          <w:szCs w:val="20"/>
        </w:rPr>
        <w:t>.</w:t>
      </w:r>
    </w:p>
    <w:p w14:paraId="756BC0EB" w14:textId="77777777" w:rsidR="00C63025" w:rsidRPr="00994DBB" w:rsidRDefault="00C63025" w:rsidP="001E02D7">
      <w:pPr>
        <w:pStyle w:val="Ttulo2"/>
        <w:numPr>
          <w:ilvl w:val="1"/>
          <w:numId w:val="15"/>
        </w:numPr>
        <w:spacing w:before="240" w:after="60" w:line="360" w:lineRule="auto"/>
        <w:rPr>
          <w:rFonts w:cs="Arial"/>
          <w:sz w:val="20"/>
          <w:szCs w:val="20"/>
          <w:u w:val="none"/>
        </w:rPr>
      </w:pPr>
      <w:bookmarkStart w:id="283" w:name="_Toc387235472"/>
      <w:bookmarkStart w:id="284" w:name="_Toc420593921"/>
      <w:bookmarkStart w:id="285" w:name="_Toc256000025"/>
      <w:bookmarkStart w:id="286" w:name="_Toc256000064"/>
      <w:bookmarkStart w:id="287" w:name="_Toc256000103"/>
      <w:bookmarkStart w:id="288" w:name="_Toc256000142"/>
      <w:bookmarkStart w:id="289" w:name="_Toc426558544"/>
      <w:bookmarkStart w:id="290" w:name="_Toc256000177"/>
      <w:bookmarkStart w:id="291" w:name="_Toc256000215"/>
      <w:bookmarkStart w:id="292" w:name="_Toc256000253"/>
      <w:bookmarkStart w:id="293" w:name="_Toc426730082"/>
      <w:bookmarkStart w:id="294" w:name="_Toc256000291"/>
      <w:bookmarkStart w:id="295" w:name="_Toc256000329"/>
      <w:bookmarkStart w:id="296" w:name="_Toc256000367"/>
      <w:bookmarkStart w:id="297" w:name="_Toc488767997"/>
      <w:r w:rsidRPr="00994DBB">
        <w:rPr>
          <w:rFonts w:cs="Arial"/>
          <w:sz w:val="20"/>
          <w:szCs w:val="20"/>
          <w:u w:val="none"/>
        </w:rPr>
        <w:t>OBLIGACIONES LABORALES</w:t>
      </w:r>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r w:rsidRPr="00994DBB">
        <w:rPr>
          <w:rFonts w:cs="Arial"/>
          <w:sz w:val="20"/>
          <w:szCs w:val="20"/>
          <w:u w:val="none"/>
        </w:rPr>
        <w:t xml:space="preserve"> </w:t>
      </w:r>
    </w:p>
    <w:p w14:paraId="41D4F40D" w14:textId="77777777" w:rsidR="00C63025" w:rsidRPr="00994DBB" w:rsidRDefault="00C63025" w:rsidP="00C63025">
      <w:pPr>
        <w:spacing w:line="360" w:lineRule="auto"/>
        <w:jc w:val="both"/>
        <w:rPr>
          <w:rFonts w:cs="Arial"/>
          <w:sz w:val="20"/>
          <w:szCs w:val="20"/>
        </w:rPr>
      </w:pPr>
      <w:r w:rsidRPr="00D56E39">
        <w:rPr>
          <w:rFonts w:cs="Arial"/>
          <w:sz w:val="20"/>
          <w:szCs w:val="20"/>
        </w:rPr>
        <w:t xml:space="preserve">La empresa adjudicataria deberá cumplir con lo establecido al respecto en las leyes </w:t>
      </w:r>
      <w:r w:rsidR="00365C2E">
        <w:rPr>
          <w:rFonts w:cs="Arial"/>
          <w:sz w:val="20"/>
          <w:szCs w:val="20"/>
        </w:rPr>
        <w:t xml:space="preserve">Nº </w:t>
      </w:r>
      <w:r w:rsidRPr="00D56E39">
        <w:rPr>
          <w:rFonts w:cs="Arial"/>
          <w:sz w:val="20"/>
          <w:szCs w:val="20"/>
        </w:rPr>
        <w:t>18.098</w:t>
      </w:r>
      <w:r w:rsidR="00365C2E">
        <w:rPr>
          <w:rFonts w:cs="Arial"/>
          <w:sz w:val="20"/>
          <w:szCs w:val="20"/>
        </w:rPr>
        <w:t>,</w:t>
      </w:r>
      <w:r w:rsidRPr="00D56E39">
        <w:rPr>
          <w:rFonts w:cs="Arial"/>
          <w:sz w:val="20"/>
          <w:szCs w:val="20"/>
        </w:rPr>
        <w:t xml:space="preserve"> </w:t>
      </w:r>
      <w:r w:rsidR="00365C2E">
        <w:rPr>
          <w:rFonts w:cs="Arial"/>
          <w:sz w:val="20"/>
          <w:szCs w:val="20"/>
        </w:rPr>
        <w:t xml:space="preserve">Nº </w:t>
      </w:r>
      <w:r w:rsidRPr="00D56E39">
        <w:rPr>
          <w:rFonts w:cs="Arial"/>
          <w:sz w:val="20"/>
          <w:szCs w:val="20"/>
        </w:rPr>
        <w:t xml:space="preserve">18.099 y </w:t>
      </w:r>
      <w:r w:rsidR="00365C2E">
        <w:rPr>
          <w:rFonts w:cs="Arial"/>
          <w:sz w:val="20"/>
          <w:szCs w:val="20"/>
        </w:rPr>
        <w:t xml:space="preserve">Nº </w:t>
      </w:r>
      <w:r w:rsidRPr="00D56E39">
        <w:rPr>
          <w:rFonts w:cs="Arial"/>
          <w:sz w:val="20"/>
          <w:szCs w:val="20"/>
        </w:rPr>
        <w:t xml:space="preserve">17.904 (art. 13). El BHU se reserva el derecho de realizar dicho control, bajo apercibimiento de la aplicación de lo establecido en </w:t>
      </w:r>
      <w:r w:rsidR="008866C1">
        <w:rPr>
          <w:rFonts w:cs="Arial"/>
          <w:sz w:val="20"/>
          <w:szCs w:val="20"/>
        </w:rPr>
        <w:t>los</w:t>
      </w:r>
      <w:r w:rsidRPr="00D56E39">
        <w:rPr>
          <w:rFonts w:cs="Arial"/>
          <w:sz w:val="20"/>
          <w:szCs w:val="20"/>
        </w:rPr>
        <w:t xml:space="preserve"> </w:t>
      </w:r>
      <w:r w:rsidR="008866C1">
        <w:rPr>
          <w:rFonts w:cs="Arial"/>
          <w:sz w:val="20"/>
          <w:szCs w:val="20"/>
        </w:rPr>
        <w:t xml:space="preserve">artículos </w:t>
      </w:r>
      <w:r w:rsidR="008866C1" w:rsidRPr="00D56E39">
        <w:rPr>
          <w:rFonts w:cs="Arial"/>
          <w:sz w:val="20"/>
          <w:szCs w:val="20"/>
        </w:rPr>
        <w:t xml:space="preserve"> </w:t>
      </w:r>
      <w:r w:rsidR="00B207EB">
        <w:rPr>
          <w:rFonts w:cs="Arial"/>
          <w:sz w:val="20"/>
          <w:szCs w:val="20"/>
        </w:rPr>
        <w:t>23  y 24</w:t>
      </w:r>
      <w:r w:rsidRPr="00D56E39">
        <w:rPr>
          <w:rFonts w:cs="Arial"/>
          <w:sz w:val="20"/>
          <w:szCs w:val="20"/>
        </w:rPr>
        <w:t xml:space="preserve"> </w:t>
      </w:r>
      <w:r w:rsidR="00913763">
        <w:rPr>
          <w:rFonts w:cs="Arial"/>
          <w:sz w:val="20"/>
          <w:szCs w:val="20"/>
        </w:rPr>
        <w:t xml:space="preserve"> de la presente Base.</w:t>
      </w:r>
    </w:p>
    <w:p w14:paraId="21A37A28" w14:textId="77777777" w:rsidR="00C63025" w:rsidRPr="00994DBB" w:rsidRDefault="00C63025" w:rsidP="001E02D7">
      <w:pPr>
        <w:pStyle w:val="Ttulo2"/>
        <w:numPr>
          <w:ilvl w:val="1"/>
          <w:numId w:val="15"/>
        </w:numPr>
        <w:spacing w:before="240" w:after="60" w:line="360" w:lineRule="auto"/>
        <w:rPr>
          <w:rFonts w:cs="Arial"/>
          <w:sz w:val="20"/>
          <w:szCs w:val="20"/>
          <w:u w:val="none"/>
        </w:rPr>
      </w:pPr>
      <w:bookmarkStart w:id="298" w:name="_Toc387235473"/>
      <w:bookmarkStart w:id="299" w:name="_Toc420593922"/>
      <w:bookmarkStart w:id="300" w:name="_Toc256000026"/>
      <w:bookmarkStart w:id="301" w:name="_Toc256000065"/>
      <w:bookmarkStart w:id="302" w:name="_Toc256000104"/>
      <w:bookmarkStart w:id="303" w:name="_Toc256000143"/>
      <w:bookmarkStart w:id="304" w:name="_Toc426558545"/>
      <w:bookmarkStart w:id="305" w:name="_Toc256000178"/>
      <w:bookmarkStart w:id="306" w:name="_Toc256000216"/>
      <w:bookmarkStart w:id="307" w:name="_Toc256000254"/>
      <w:bookmarkStart w:id="308" w:name="_Toc426730083"/>
      <w:bookmarkStart w:id="309" w:name="_Toc256000292"/>
      <w:bookmarkStart w:id="310" w:name="_Toc256000330"/>
      <w:bookmarkStart w:id="311" w:name="_Toc256000368"/>
      <w:bookmarkStart w:id="312" w:name="_Toc488767998"/>
      <w:r w:rsidRPr="00994DBB">
        <w:rPr>
          <w:rFonts w:cs="Arial"/>
          <w:sz w:val="20"/>
          <w:szCs w:val="20"/>
          <w:u w:val="none"/>
        </w:rPr>
        <w:t xml:space="preserve">LEY </w:t>
      </w:r>
      <w:r w:rsidR="00365C2E">
        <w:rPr>
          <w:rFonts w:cs="Arial"/>
          <w:sz w:val="20"/>
          <w:szCs w:val="20"/>
          <w:u w:val="none"/>
        </w:rPr>
        <w:t xml:space="preserve">Nº </w:t>
      </w:r>
      <w:r w:rsidRPr="00994DBB">
        <w:rPr>
          <w:rFonts w:cs="Arial"/>
          <w:sz w:val="20"/>
          <w:szCs w:val="20"/>
          <w:u w:val="none"/>
        </w:rPr>
        <w:t>19.196 RESPONSABILIDAD EMPRESARIAL</w:t>
      </w:r>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p>
    <w:p w14:paraId="1792056F" w14:textId="77777777" w:rsidR="00C63025" w:rsidRPr="00994DBB" w:rsidRDefault="00C63025" w:rsidP="00C63025">
      <w:pPr>
        <w:pStyle w:val="Default"/>
        <w:spacing w:line="360" w:lineRule="auto"/>
        <w:jc w:val="both"/>
        <w:rPr>
          <w:rFonts w:cs="Arial"/>
          <w:sz w:val="20"/>
          <w:szCs w:val="20"/>
        </w:rPr>
      </w:pPr>
      <w:r w:rsidRPr="00994DBB">
        <w:rPr>
          <w:rFonts w:ascii="Arial" w:hAnsi="Arial" w:cs="Arial"/>
          <w:sz w:val="20"/>
          <w:szCs w:val="20"/>
        </w:rPr>
        <w:t xml:space="preserve">La empresa adjudicataria deberá dar cumplimiento a lo establecido en la Ley </w:t>
      </w:r>
      <w:r w:rsidR="00365C2E">
        <w:rPr>
          <w:rFonts w:ascii="Arial" w:hAnsi="Arial" w:cs="Arial"/>
          <w:sz w:val="20"/>
          <w:szCs w:val="20"/>
        </w:rPr>
        <w:t xml:space="preserve">Nº </w:t>
      </w:r>
      <w:r w:rsidRPr="00994DBB">
        <w:rPr>
          <w:rFonts w:ascii="Arial" w:hAnsi="Arial" w:cs="Arial"/>
          <w:sz w:val="20"/>
          <w:szCs w:val="20"/>
        </w:rPr>
        <w:t>19</w:t>
      </w:r>
      <w:r w:rsidR="00615BAC">
        <w:rPr>
          <w:rFonts w:ascii="Arial" w:hAnsi="Arial" w:cs="Arial"/>
          <w:sz w:val="20"/>
          <w:szCs w:val="20"/>
        </w:rPr>
        <w:t>.</w:t>
      </w:r>
      <w:r w:rsidRPr="00994DBB">
        <w:rPr>
          <w:rFonts w:ascii="Arial" w:hAnsi="Arial" w:cs="Arial"/>
          <w:sz w:val="20"/>
          <w:szCs w:val="20"/>
        </w:rPr>
        <w:t>196  de responsabilidad empresarial y sus decretos reglamentarios.</w:t>
      </w:r>
    </w:p>
    <w:p w14:paraId="57E72FF1" w14:textId="11D8FC1F" w:rsidR="00C63025" w:rsidRPr="00994DBB" w:rsidRDefault="00C63025" w:rsidP="001E02D7">
      <w:pPr>
        <w:pStyle w:val="Ttulo2"/>
        <w:numPr>
          <w:ilvl w:val="1"/>
          <w:numId w:val="15"/>
        </w:numPr>
        <w:spacing w:before="240" w:after="60" w:line="360" w:lineRule="auto"/>
        <w:rPr>
          <w:rFonts w:cs="Arial"/>
          <w:sz w:val="20"/>
          <w:szCs w:val="20"/>
          <w:u w:val="none"/>
        </w:rPr>
      </w:pPr>
      <w:bookmarkStart w:id="313" w:name="_Toc420593924"/>
      <w:bookmarkStart w:id="314" w:name="_Toc256000028"/>
      <w:bookmarkStart w:id="315" w:name="_Toc256000067"/>
      <w:bookmarkStart w:id="316" w:name="_Toc256000106"/>
      <w:bookmarkStart w:id="317" w:name="_Toc256000145"/>
      <w:bookmarkStart w:id="318" w:name="_Toc426558547"/>
      <w:bookmarkStart w:id="319" w:name="_Toc256000180"/>
      <w:bookmarkStart w:id="320" w:name="_Toc256000218"/>
      <w:bookmarkStart w:id="321" w:name="_Toc256000256"/>
      <w:bookmarkStart w:id="322" w:name="_Toc426730085"/>
      <w:bookmarkStart w:id="323" w:name="_Toc256000294"/>
      <w:bookmarkStart w:id="324" w:name="_Toc256000332"/>
      <w:bookmarkStart w:id="325" w:name="_Toc256000370"/>
      <w:bookmarkStart w:id="326" w:name="_Toc488767999"/>
      <w:r w:rsidRPr="00994DBB">
        <w:rPr>
          <w:rFonts w:cs="Arial"/>
          <w:sz w:val="20"/>
          <w:szCs w:val="20"/>
          <w:u w:val="none"/>
        </w:rPr>
        <w:t>ENTREGA DE ORDEN DE COMPRA</w:t>
      </w:r>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p>
    <w:p w14:paraId="0378D37F" w14:textId="77777777" w:rsidR="00C63025" w:rsidRDefault="00C63025" w:rsidP="00C63025">
      <w:pPr>
        <w:spacing w:line="360" w:lineRule="auto"/>
        <w:jc w:val="both"/>
        <w:rPr>
          <w:rFonts w:cs="Arial"/>
          <w:sz w:val="20"/>
          <w:szCs w:val="20"/>
        </w:rPr>
      </w:pPr>
      <w:bookmarkStart w:id="327" w:name="_Toc316564121"/>
      <w:bookmarkStart w:id="328" w:name="_Toc355714843"/>
      <w:r w:rsidRPr="002F47CA">
        <w:rPr>
          <w:rFonts w:cs="Arial"/>
          <w:sz w:val="20"/>
          <w:szCs w:val="20"/>
        </w:rPr>
        <w:t>Al momento de la entrega de la orden de compra el adjudicatario deberá estar inscripto en RUPE en calidad de proveedor ACTIVO.</w:t>
      </w:r>
    </w:p>
    <w:p w14:paraId="4D565E57" w14:textId="77777777" w:rsidR="00C63025" w:rsidRPr="002F47CA" w:rsidRDefault="00C63025" w:rsidP="00C63025">
      <w:pPr>
        <w:spacing w:line="360" w:lineRule="auto"/>
        <w:jc w:val="both"/>
        <w:rPr>
          <w:rFonts w:cs="Arial"/>
          <w:sz w:val="20"/>
          <w:szCs w:val="20"/>
        </w:rPr>
      </w:pPr>
      <w:r w:rsidRPr="002F47CA">
        <w:rPr>
          <w:rFonts w:cs="Arial"/>
          <w:sz w:val="20"/>
          <w:szCs w:val="20"/>
        </w:rPr>
        <w:t>Si al momento de la adjudicación, el proveedor que resulte adjudicatario no cumple este requisito, se le otorgará un plazo de 2</w:t>
      </w:r>
      <w:r w:rsidR="00F865CA">
        <w:rPr>
          <w:rFonts w:cs="Arial"/>
          <w:sz w:val="20"/>
          <w:szCs w:val="20"/>
        </w:rPr>
        <w:t xml:space="preserve"> (dos)</w:t>
      </w:r>
      <w:r w:rsidRPr="002F47CA">
        <w:rPr>
          <w:rFonts w:cs="Arial"/>
          <w:sz w:val="20"/>
          <w:szCs w:val="20"/>
        </w:rPr>
        <w:t xml:space="preserve"> días hábiles contados a partir del día siguiente a la notificación de la adjudicación, </w:t>
      </w:r>
      <w:r w:rsidR="00F865CA">
        <w:rPr>
          <w:rFonts w:cs="Arial"/>
          <w:sz w:val="20"/>
          <w:szCs w:val="20"/>
        </w:rPr>
        <w:t>para que</w:t>
      </w:r>
      <w:r w:rsidRPr="002F47CA">
        <w:rPr>
          <w:rFonts w:cs="Arial"/>
          <w:sz w:val="20"/>
          <w:szCs w:val="20"/>
        </w:rPr>
        <w:t xml:space="preserve"> regularice su situación</w:t>
      </w:r>
      <w:r w:rsidR="00F865CA">
        <w:rPr>
          <w:rFonts w:cs="Arial"/>
          <w:sz w:val="20"/>
          <w:szCs w:val="20"/>
        </w:rPr>
        <w:t>.- El</w:t>
      </w:r>
      <w:r w:rsidRPr="00C14B6A">
        <w:rPr>
          <w:rFonts w:cs="Arial"/>
          <w:sz w:val="20"/>
          <w:szCs w:val="20"/>
        </w:rPr>
        <w:t xml:space="preserve"> BHU se reserva el derecho a aplicar el orden de prelación para la adjudicación del llamado o anular la adjudicación.</w:t>
      </w:r>
    </w:p>
    <w:p w14:paraId="056E1A15" w14:textId="77777777" w:rsidR="00C63025" w:rsidRPr="002F47CA" w:rsidRDefault="00C63025" w:rsidP="00C63025">
      <w:pPr>
        <w:spacing w:line="360" w:lineRule="auto"/>
        <w:jc w:val="both"/>
        <w:rPr>
          <w:rFonts w:cs="Arial"/>
          <w:sz w:val="20"/>
          <w:szCs w:val="20"/>
        </w:rPr>
      </w:pPr>
      <w:r w:rsidRPr="002F47CA">
        <w:rPr>
          <w:rFonts w:cs="Arial"/>
          <w:sz w:val="20"/>
          <w:szCs w:val="20"/>
        </w:rPr>
        <w:t xml:space="preserve">En caso de consorcios, deberán presentar: </w:t>
      </w:r>
    </w:p>
    <w:p w14:paraId="6BEB4F60" w14:textId="77777777" w:rsidR="00C63025" w:rsidRPr="002F47CA" w:rsidRDefault="00C63025" w:rsidP="001E02D7">
      <w:pPr>
        <w:numPr>
          <w:ilvl w:val="1"/>
          <w:numId w:val="8"/>
        </w:numPr>
        <w:spacing w:line="360" w:lineRule="auto"/>
        <w:jc w:val="both"/>
        <w:rPr>
          <w:rFonts w:cs="Arial"/>
          <w:sz w:val="20"/>
          <w:szCs w:val="20"/>
          <w:lang w:val="es-MX" w:eastAsia="es-MX"/>
        </w:rPr>
      </w:pPr>
      <w:r w:rsidRPr="002F47CA">
        <w:rPr>
          <w:rFonts w:cs="Arial"/>
          <w:sz w:val="20"/>
          <w:szCs w:val="20"/>
          <w:lang w:eastAsia="es-MX"/>
        </w:rPr>
        <w:t>C</w:t>
      </w:r>
      <w:proofErr w:type="spellStart"/>
      <w:r w:rsidRPr="002F47CA">
        <w:rPr>
          <w:rFonts w:cs="Arial"/>
          <w:sz w:val="20"/>
          <w:szCs w:val="20"/>
          <w:lang w:val="es-MX" w:eastAsia="es-MX"/>
        </w:rPr>
        <w:t>ontrato</w:t>
      </w:r>
      <w:proofErr w:type="spellEnd"/>
      <w:r w:rsidRPr="002F47CA">
        <w:rPr>
          <w:rFonts w:cs="Arial"/>
          <w:sz w:val="20"/>
          <w:szCs w:val="20"/>
          <w:lang w:val="es-MX" w:eastAsia="es-MX"/>
        </w:rPr>
        <w:t xml:space="preserve"> constitutivo del consorcio inscripto y publicado a la fecha de presentación de la propuesta. </w:t>
      </w:r>
    </w:p>
    <w:p w14:paraId="3D50F51C" w14:textId="77777777" w:rsidR="00C63025" w:rsidRPr="002F47CA" w:rsidRDefault="00C63025" w:rsidP="001E02D7">
      <w:pPr>
        <w:numPr>
          <w:ilvl w:val="1"/>
          <w:numId w:val="8"/>
        </w:numPr>
        <w:spacing w:line="360" w:lineRule="auto"/>
        <w:jc w:val="both"/>
        <w:rPr>
          <w:rFonts w:cs="Arial"/>
          <w:sz w:val="20"/>
          <w:szCs w:val="20"/>
          <w:lang w:val="es-MX" w:eastAsia="es-MX"/>
        </w:rPr>
      </w:pPr>
      <w:r w:rsidRPr="002F47CA">
        <w:rPr>
          <w:rFonts w:cs="Arial"/>
          <w:sz w:val="20"/>
          <w:szCs w:val="20"/>
          <w:lang w:val="es-MX" w:eastAsia="es-MX"/>
        </w:rPr>
        <w:t>Designar uno de los miembros como responsable autorizado para contraer obligaciones y recibir instrucciones en representación de todos y cada uno de los miembros del consorcio.</w:t>
      </w:r>
    </w:p>
    <w:p w14:paraId="65D807EA" w14:textId="77777777" w:rsidR="00C63025" w:rsidRPr="002F47CA" w:rsidRDefault="00C63025" w:rsidP="001E02D7">
      <w:pPr>
        <w:numPr>
          <w:ilvl w:val="1"/>
          <w:numId w:val="8"/>
        </w:numPr>
        <w:spacing w:line="360" w:lineRule="auto"/>
        <w:jc w:val="both"/>
        <w:rPr>
          <w:rFonts w:cs="Arial"/>
          <w:sz w:val="20"/>
          <w:szCs w:val="20"/>
          <w:lang w:val="es-MX" w:eastAsia="es-MX"/>
        </w:rPr>
      </w:pPr>
      <w:r w:rsidRPr="002F47CA">
        <w:rPr>
          <w:rFonts w:cs="Arial"/>
          <w:sz w:val="20"/>
          <w:szCs w:val="20"/>
          <w:lang w:val="es-MX" w:eastAsia="es-MX"/>
        </w:rPr>
        <w:lastRenderedPageBreak/>
        <w:t xml:space="preserve">Las empresas que se presenten consorciadas, serán solidariamente responsable de las obligaciones contraídas en virtud de la negociación, lo que deberá constar en el contrato constitutivo </w:t>
      </w:r>
      <w:r w:rsidR="00F865CA">
        <w:rPr>
          <w:rFonts w:cs="Arial"/>
          <w:sz w:val="20"/>
          <w:szCs w:val="20"/>
          <w:lang w:val="es-MX" w:eastAsia="es-MX"/>
        </w:rPr>
        <w:t>del</w:t>
      </w:r>
      <w:r w:rsidRPr="002F47CA">
        <w:rPr>
          <w:rFonts w:cs="Arial"/>
          <w:sz w:val="20"/>
          <w:szCs w:val="20"/>
          <w:lang w:val="es-MX" w:eastAsia="es-MX"/>
        </w:rPr>
        <w:t xml:space="preserve"> consorcio.</w:t>
      </w:r>
    </w:p>
    <w:p w14:paraId="2BB4868F" w14:textId="77777777" w:rsidR="00C63025" w:rsidRPr="002F47CA" w:rsidRDefault="00C63025" w:rsidP="001E02D7">
      <w:pPr>
        <w:numPr>
          <w:ilvl w:val="1"/>
          <w:numId w:val="8"/>
        </w:numPr>
        <w:spacing w:line="360" w:lineRule="auto"/>
        <w:jc w:val="both"/>
        <w:rPr>
          <w:rFonts w:cs="Arial"/>
          <w:sz w:val="20"/>
          <w:szCs w:val="20"/>
          <w:lang w:val="es-MX" w:eastAsia="es-MX"/>
        </w:rPr>
      </w:pPr>
      <w:r w:rsidRPr="002F47CA">
        <w:rPr>
          <w:rFonts w:cs="Arial"/>
          <w:sz w:val="20"/>
          <w:szCs w:val="20"/>
          <w:lang w:val="es-MX" w:eastAsia="es-MX"/>
        </w:rPr>
        <w:t xml:space="preserve">Se considerará a todos los efectos como único interlocutor válido ante el BHU y el consorcio adjudicatario durante toda la ejecución del contrato, al responsable autorizado, designado en el contrato constitutivo </w:t>
      </w:r>
      <w:r w:rsidR="00F865CA">
        <w:rPr>
          <w:rFonts w:cs="Arial"/>
          <w:sz w:val="20"/>
          <w:szCs w:val="20"/>
          <w:lang w:val="es-MX" w:eastAsia="es-MX"/>
        </w:rPr>
        <w:t>del</w:t>
      </w:r>
      <w:r w:rsidRPr="002F47CA">
        <w:rPr>
          <w:rFonts w:cs="Arial"/>
          <w:sz w:val="20"/>
          <w:szCs w:val="20"/>
          <w:lang w:val="es-MX" w:eastAsia="es-MX"/>
        </w:rPr>
        <w:t xml:space="preserve"> consorcio.</w:t>
      </w:r>
    </w:p>
    <w:p w14:paraId="479ADAAA" w14:textId="77777777" w:rsidR="00C63025" w:rsidRPr="002F47CA" w:rsidRDefault="00C63025" w:rsidP="00C63025">
      <w:pPr>
        <w:spacing w:line="360" w:lineRule="auto"/>
        <w:jc w:val="both"/>
        <w:rPr>
          <w:rFonts w:cs="Arial"/>
          <w:sz w:val="20"/>
          <w:szCs w:val="20"/>
        </w:rPr>
      </w:pPr>
      <w:r w:rsidRPr="002F47CA">
        <w:rPr>
          <w:rFonts w:cs="Arial"/>
          <w:sz w:val="20"/>
          <w:szCs w:val="20"/>
        </w:rPr>
        <w:t>En caso de Cooperativa, deberán acreditar el certificado de cumplimiento regular de obligaciones conforme a lo establecido en el Art. 214 de la</w:t>
      </w:r>
      <w:r w:rsidR="007F161C">
        <w:rPr>
          <w:rFonts w:cs="Arial"/>
          <w:sz w:val="20"/>
          <w:szCs w:val="20"/>
        </w:rPr>
        <w:t xml:space="preserve"> </w:t>
      </w:r>
      <w:r w:rsidRPr="002F47CA">
        <w:rPr>
          <w:rFonts w:cs="Arial"/>
          <w:sz w:val="20"/>
          <w:szCs w:val="20"/>
        </w:rPr>
        <w:t xml:space="preserve"> Ley </w:t>
      </w:r>
      <w:r w:rsidR="00F865CA">
        <w:rPr>
          <w:rFonts w:cs="Arial"/>
          <w:sz w:val="20"/>
          <w:szCs w:val="20"/>
        </w:rPr>
        <w:t xml:space="preserve">Nº </w:t>
      </w:r>
      <w:r w:rsidRPr="002F47CA">
        <w:rPr>
          <w:rFonts w:cs="Arial"/>
          <w:sz w:val="20"/>
          <w:szCs w:val="20"/>
        </w:rPr>
        <w:t>18.407 del</w:t>
      </w:r>
      <w:r w:rsidR="007F161C">
        <w:rPr>
          <w:rFonts w:cs="Arial"/>
          <w:sz w:val="20"/>
          <w:szCs w:val="20"/>
        </w:rPr>
        <w:t xml:space="preserve"> </w:t>
      </w:r>
      <w:r w:rsidRPr="002F47CA">
        <w:rPr>
          <w:rFonts w:cs="Arial"/>
          <w:sz w:val="20"/>
          <w:szCs w:val="20"/>
        </w:rPr>
        <w:t xml:space="preserve"> 24/10/2008, </w:t>
      </w:r>
      <w:r w:rsidR="007F161C">
        <w:rPr>
          <w:rFonts w:cs="Arial"/>
          <w:sz w:val="20"/>
          <w:szCs w:val="20"/>
        </w:rPr>
        <w:t xml:space="preserve"> </w:t>
      </w:r>
      <w:r w:rsidRPr="002F47CA">
        <w:rPr>
          <w:rFonts w:cs="Arial"/>
          <w:sz w:val="20"/>
          <w:szCs w:val="20"/>
        </w:rPr>
        <w:t xml:space="preserve">en la redacción </w:t>
      </w:r>
      <w:r w:rsidR="007F161C">
        <w:rPr>
          <w:rFonts w:cs="Arial"/>
          <w:sz w:val="20"/>
          <w:szCs w:val="20"/>
        </w:rPr>
        <w:t xml:space="preserve"> </w:t>
      </w:r>
      <w:r w:rsidRPr="002F47CA">
        <w:rPr>
          <w:rFonts w:cs="Arial"/>
          <w:sz w:val="20"/>
          <w:szCs w:val="20"/>
        </w:rPr>
        <w:t xml:space="preserve">dada </w:t>
      </w:r>
      <w:r w:rsidR="007F161C">
        <w:rPr>
          <w:rFonts w:cs="Arial"/>
          <w:sz w:val="20"/>
          <w:szCs w:val="20"/>
        </w:rPr>
        <w:t xml:space="preserve"> </w:t>
      </w:r>
      <w:r w:rsidRPr="002F47CA">
        <w:rPr>
          <w:rFonts w:cs="Arial"/>
          <w:sz w:val="20"/>
          <w:szCs w:val="20"/>
        </w:rPr>
        <w:t>por el Art. 1 de la</w:t>
      </w:r>
      <w:r w:rsidR="007F161C">
        <w:rPr>
          <w:rFonts w:cs="Arial"/>
          <w:sz w:val="20"/>
          <w:szCs w:val="20"/>
        </w:rPr>
        <w:t xml:space="preserve"> </w:t>
      </w:r>
      <w:r w:rsidRPr="002F47CA">
        <w:rPr>
          <w:rFonts w:cs="Arial"/>
          <w:sz w:val="20"/>
          <w:szCs w:val="20"/>
        </w:rPr>
        <w:t xml:space="preserve"> Ley </w:t>
      </w:r>
      <w:r w:rsidR="00F865CA">
        <w:rPr>
          <w:rFonts w:cs="Arial"/>
          <w:sz w:val="20"/>
          <w:szCs w:val="20"/>
        </w:rPr>
        <w:t xml:space="preserve">Nº </w:t>
      </w:r>
      <w:r w:rsidRPr="002F47CA">
        <w:rPr>
          <w:rFonts w:cs="Arial"/>
          <w:sz w:val="20"/>
          <w:szCs w:val="20"/>
        </w:rPr>
        <w:t>19</w:t>
      </w:r>
      <w:r w:rsidR="007F161C">
        <w:rPr>
          <w:rFonts w:cs="Arial"/>
          <w:sz w:val="20"/>
          <w:szCs w:val="20"/>
        </w:rPr>
        <w:t>.</w:t>
      </w:r>
      <w:r w:rsidRPr="002F47CA">
        <w:rPr>
          <w:rFonts w:cs="Arial"/>
          <w:sz w:val="20"/>
          <w:szCs w:val="20"/>
        </w:rPr>
        <w:t>181 de 20/01/2014.</w:t>
      </w:r>
    </w:p>
    <w:p w14:paraId="1AC386E0" w14:textId="77777777" w:rsidR="006313C5" w:rsidRPr="002F47CA" w:rsidRDefault="006313C5" w:rsidP="006313C5">
      <w:pPr>
        <w:spacing w:line="360" w:lineRule="auto"/>
        <w:jc w:val="both"/>
        <w:rPr>
          <w:rFonts w:cs="Arial"/>
          <w:b/>
          <w:color w:val="0000FF"/>
          <w:sz w:val="20"/>
          <w:szCs w:val="20"/>
        </w:rPr>
      </w:pPr>
      <w:r w:rsidRPr="002F47CA">
        <w:rPr>
          <w:rFonts w:cs="Arial"/>
          <w:sz w:val="20"/>
          <w:szCs w:val="20"/>
        </w:rPr>
        <w:t>El BHU podrá exigir la documentación que considere necesaria para la firma del contrato o la emisión de la orden de compra.</w:t>
      </w:r>
    </w:p>
    <w:p w14:paraId="6094B98E" w14:textId="77777777" w:rsidR="00C63025" w:rsidRPr="00994DBB" w:rsidRDefault="00C63025" w:rsidP="001E02D7">
      <w:pPr>
        <w:pStyle w:val="Ttulo1"/>
        <w:keepNext/>
        <w:widowControl/>
        <w:numPr>
          <w:ilvl w:val="0"/>
          <w:numId w:val="3"/>
        </w:numPr>
        <w:tabs>
          <w:tab w:val="clear" w:pos="600"/>
          <w:tab w:val="num" w:pos="431"/>
        </w:tabs>
        <w:spacing w:before="480" w:line="360" w:lineRule="auto"/>
        <w:ind w:left="431" w:hanging="431"/>
        <w:jc w:val="both"/>
        <w:rPr>
          <w:rFonts w:cs="Arial"/>
          <w:smallCaps w:val="0"/>
          <w:snapToGrid/>
          <w:kern w:val="28"/>
          <w:sz w:val="20"/>
          <w:szCs w:val="20"/>
          <w:lang w:val="es-ES" w:eastAsia="es-ES"/>
        </w:rPr>
      </w:pPr>
      <w:bookmarkStart w:id="329" w:name="_Toc420593927"/>
      <w:bookmarkStart w:id="330" w:name="_Toc256000031"/>
      <w:bookmarkStart w:id="331" w:name="_Toc256000070"/>
      <w:bookmarkStart w:id="332" w:name="_Toc256000109"/>
      <w:bookmarkStart w:id="333" w:name="_Toc256000148"/>
      <w:bookmarkStart w:id="334" w:name="_Toc426558550"/>
      <w:bookmarkStart w:id="335" w:name="_Toc256000182"/>
      <w:bookmarkStart w:id="336" w:name="_Toc256000220"/>
      <w:bookmarkStart w:id="337" w:name="_Toc256000258"/>
      <w:bookmarkStart w:id="338" w:name="_Toc426730087"/>
      <w:bookmarkStart w:id="339" w:name="_Toc256000296"/>
      <w:bookmarkStart w:id="340" w:name="_Toc256000334"/>
      <w:bookmarkStart w:id="341" w:name="_Toc256000372"/>
      <w:bookmarkStart w:id="342" w:name="_Toc488768000"/>
      <w:bookmarkEnd w:id="327"/>
      <w:bookmarkEnd w:id="328"/>
      <w:r w:rsidRPr="00994DBB">
        <w:rPr>
          <w:rFonts w:cs="Arial"/>
          <w:smallCaps w:val="0"/>
          <w:snapToGrid/>
          <w:kern w:val="28"/>
          <w:sz w:val="20"/>
          <w:szCs w:val="20"/>
          <w:lang w:val="es-ES" w:eastAsia="es-ES"/>
        </w:rPr>
        <w:t>CESIONES DE CRÉDITOS</w:t>
      </w:r>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p>
    <w:p w14:paraId="449F553A" w14:textId="77777777" w:rsidR="00C63025" w:rsidRPr="00994DBB" w:rsidRDefault="00C63025" w:rsidP="00C63025">
      <w:pPr>
        <w:spacing w:line="360" w:lineRule="auto"/>
        <w:jc w:val="both"/>
        <w:rPr>
          <w:rFonts w:cs="Arial"/>
          <w:sz w:val="20"/>
          <w:szCs w:val="20"/>
          <w:lang w:val="es-MX" w:eastAsia="es-MX"/>
        </w:rPr>
      </w:pPr>
      <w:r w:rsidRPr="00994DBB">
        <w:rPr>
          <w:rFonts w:cs="Arial"/>
          <w:sz w:val="20"/>
          <w:szCs w:val="20"/>
          <w:lang w:val="es-MX" w:eastAsia="es-MX"/>
        </w:rPr>
        <w:t>Quien resulte adjudicatario, no podrá ceder los créditos emergentes del contrato salvo autorización expresa del BHU.</w:t>
      </w:r>
    </w:p>
    <w:p w14:paraId="2F956757" w14:textId="77777777" w:rsidR="00C63025" w:rsidRPr="00994DBB" w:rsidRDefault="00C63025" w:rsidP="001E02D7">
      <w:pPr>
        <w:pStyle w:val="Ttulo1"/>
        <w:keepNext/>
        <w:widowControl/>
        <w:numPr>
          <w:ilvl w:val="0"/>
          <w:numId w:val="3"/>
        </w:numPr>
        <w:tabs>
          <w:tab w:val="clear" w:pos="600"/>
          <w:tab w:val="num" w:pos="431"/>
        </w:tabs>
        <w:spacing w:before="480" w:line="360" w:lineRule="auto"/>
        <w:ind w:left="431" w:hanging="431"/>
        <w:jc w:val="both"/>
        <w:rPr>
          <w:rFonts w:cs="Arial"/>
          <w:smallCaps w:val="0"/>
          <w:snapToGrid/>
          <w:kern w:val="28"/>
          <w:sz w:val="20"/>
          <w:szCs w:val="20"/>
          <w:lang w:val="es-ES" w:eastAsia="es-ES"/>
        </w:rPr>
      </w:pPr>
      <w:bookmarkStart w:id="343" w:name="_Toc420593928"/>
      <w:bookmarkStart w:id="344" w:name="_Toc256000032"/>
      <w:bookmarkStart w:id="345" w:name="_Toc256000071"/>
      <w:bookmarkStart w:id="346" w:name="_Toc256000110"/>
      <w:bookmarkStart w:id="347" w:name="_Toc256000149"/>
      <w:bookmarkStart w:id="348" w:name="_Toc426558551"/>
      <w:bookmarkStart w:id="349" w:name="_Toc256000183"/>
      <w:bookmarkStart w:id="350" w:name="_Toc256000221"/>
      <w:bookmarkStart w:id="351" w:name="_Toc256000259"/>
      <w:bookmarkStart w:id="352" w:name="_Toc426730088"/>
      <w:bookmarkStart w:id="353" w:name="_Toc256000297"/>
      <w:bookmarkStart w:id="354" w:name="_Toc256000335"/>
      <w:bookmarkStart w:id="355" w:name="_Toc256000373"/>
      <w:bookmarkStart w:id="356" w:name="_Toc488768001"/>
      <w:r w:rsidRPr="00994DBB">
        <w:rPr>
          <w:rFonts w:cs="Arial"/>
          <w:smallCaps w:val="0"/>
          <w:snapToGrid/>
          <w:kern w:val="28"/>
          <w:sz w:val="20"/>
          <w:szCs w:val="20"/>
          <w:lang w:val="es-ES" w:eastAsia="es-ES"/>
        </w:rPr>
        <w:t>RECEPCIÓN</w:t>
      </w:r>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p>
    <w:p w14:paraId="11AA4335" w14:textId="77777777" w:rsidR="00C63025" w:rsidRPr="002F47CA" w:rsidRDefault="00C63025" w:rsidP="00C63025">
      <w:pPr>
        <w:spacing w:line="360" w:lineRule="auto"/>
        <w:jc w:val="both"/>
        <w:rPr>
          <w:rFonts w:cs="Arial"/>
          <w:sz w:val="20"/>
          <w:szCs w:val="20"/>
          <w:lang w:val="es-MX" w:eastAsia="es-MX"/>
        </w:rPr>
      </w:pPr>
      <w:r w:rsidRPr="002F47CA">
        <w:rPr>
          <w:rFonts w:cs="Arial"/>
          <w:sz w:val="20"/>
          <w:szCs w:val="20"/>
          <w:lang w:val="es-MX" w:eastAsia="es-MX"/>
        </w:rPr>
        <w:t>El BHU,</w:t>
      </w:r>
      <w:r>
        <w:rPr>
          <w:rFonts w:cs="Arial"/>
          <w:sz w:val="20"/>
          <w:szCs w:val="20"/>
          <w:lang w:val="es-MX" w:eastAsia="es-MX"/>
        </w:rPr>
        <w:t xml:space="preserve"> </w:t>
      </w:r>
      <w:r w:rsidRPr="002F47CA">
        <w:rPr>
          <w:rFonts w:cs="Arial"/>
          <w:sz w:val="20"/>
          <w:szCs w:val="20"/>
          <w:lang w:val="es-MX" w:eastAsia="es-MX"/>
        </w:rPr>
        <w:t>dispondrá</w:t>
      </w:r>
      <w:r>
        <w:rPr>
          <w:rFonts w:cs="Arial"/>
          <w:sz w:val="20"/>
          <w:szCs w:val="20"/>
          <w:lang w:val="es-MX" w:eastAsia="es-MX"/>
        </w:rPr>
        <w:t xml:space="preserve"> </w:t>
      </w:r>
      <w:r w:rsidRPr="002F47CA">
        <w:rPr>
          <w:rFonts w:cs="Arial"/>
          <w:sz w:val="20"/>
          <w:szCs w:val="20"/>
          <w:lang w:val="es-MX" w:eastAsia="es-MX"/>
        </w:rPr>
        <w:t xml:space="preserve"> de un plazo de </w:t>
      </w:r>
      <w:r w:rsidR="00C5321F">
        <w:rPr>
          <w:rFonts w:cs="Arial"/>
          <w:sz w:val="20"/>
          <w:szCs w:val="20"/>
          <w:lang w:val="es-MX" w:eastAsia="es-MX"/>
        </w:rPr>
        <w:t>5</w:t>
      </w:r>
      <w:r w:rsidR="005015EF">
        <w:rPr>
          <w:rFonts w:cs="Arial"/>
          <w:sz w:val="20"/>
          <w:szCs w:val="20"/>
          <w:lang w:val="es-MX" w:eastAsia="es-MX"/>
        </w:rPr>
        <w:t xml:space="preserve"> </w:t>
      </w:r>
      <w:r w:rsidRPr="0016296E">
        <w:rPr>
          <w:rFonts w:cs="Arial"/>
          <w:sz w:val="20"/>
          <w:szCs w:val="20"/>
          <w:lang w:val="es-MX" w:eastAsia="es-MX"/>
        </w:rPr>
        <w:t>(</w:t>
      </w:r>
      <w:r w:rsidR="00C5321F">
        <w:rPr>
          <w:rFonts w:cs="Arial"/>
          <w:sz w:val="20"/>
          <w:szCs w:val="20"/>
          <w:lang w:val="es-MX" w:eastAsia="es-MX"/>
        </w:rPr>
        <w:t>cinco</w:t>
      </w:r>
      <w:r w:rsidRPr="0016296E">
        <w:rPr>
          <w:rFonts w:cs="Arial"/>
          <w:sz w:val="20"/>
          <w:szCs w:val="20"/>
          <w:lang w:val="es-MX" w:eastAsia="es-MX"/>
        </w:rPr>
        <w:t xml:space="preserve">) </w:t>
      </w:r>
      <w:r w:rsidRPr="00C14B6A">
        <w:rPr>
          <w:rFonts w:cs="Arial"/>
          <w:sz w:val="20"/>
          <w:szCs w:val="20"/>
          <w:lang w:val="es-MX" w:eastAsia="es-MX"/>
        </w:rPr>
        <w:t>días</w:t>
      </w:r>
      <w:r w:rsidRPr="002F47CA">
        <w:rPr>
          <w:rFonts w:cs="Arial"/>
          <w:sz w:val="20"/>
          <w:szCs w:val="20"/>
          <w:lang w:val="es-MX" w:eastAsia="es-MX"/>
        </w:rPr>
        <w:t xml:space="preserve"> hábiles para controlar el</w:t>
      </w:r>
      <w:r w:rsidR="00F5597B">
        <w:rPr>
          <w:rFonts w:cs="Arial"/>
          <w:sz w:val="20"/>
          <w:szCs w:val="20"/>
          <w:lang w:val="es-MX" w:eastAsia="es-MX"/>
        </w:rPr>
        <w:t xml:space="preserve"> servicio</w:t>
      </w:r>
      <w:r w:rsidR="00C5321F">
        <w:rPr>
          <w:rFonts w:cs="Arial"/>
          <w:sz w:val="20"/>
          <w:szCs w:val="20"/>
          <w:lang w:val="es-MX" w:eastAsia="es-MX"/>
        </w:rPr>
        <w:t xml:space="preserve"> </w:t>
      </w:r>
      <w:r w:rsidR="005015EF">
        <w:rPr>
          <w:rFonts w:cs="Arial"/>
          <w:sz w:val="20"/>
          <w:szCs w:val="20"/>
          <w:lang w:val="es-MX" w:eastAsia="es-MX"/>
        </w:rPr>
        <w:t xml:space="preserve">realizado </w:t>
      </w:r>
      <w:r w:rsidR="00C5321F">
        <w:rPr>
          <w:rFonts w:cs="Arial"/>
          <w:sz w:val="20"/>
          <w:szCs w:val="20"/>
          <w:lang w:val="es-MX" w:eastAsia="es-MX"/>
        </w:rPr>
        <w:t xml:space="preserve">y materiales </w:t>
      </w:r>
      <w:r w:rsidR="005015EF">
        <w:rPr>
          <w:rFonts w:cs="Arial"/>
          <w:sz w:val="20"/>
          <w:szCs w:val="20"/>
          <w:lang w:val="es-MX" w:eastAsia="es-MX"/>
        </w:rPr>
        <w:t>a utilizar</w:t>
      </w:r>
      <w:r>
        <w:rPr>
          <w:rFonts w:cs="Arial"/>
          <w:sz w:val="20"/>
          <w:szCs w:val="20"/>
          <w:lang w:val="es-MX" w:eastAsia="es-MX"/>
        </w:rPr>
        <w:t xml:space="preserve">, </w:t>
      </w:r>
      <w:r w:rsidRPr="00C14B6A">
        <w:rPr>
          <w:rFonts w:cs="Arial"/>
          <w:sz w:val="20"/>
          <w:szCs w:val="20"/>
          <w:lang w:val="es-MX" w:eastAsia="es-MX"/>
        </w:rPr>
        <w:t xml:space="preserve">pudiendo observar el mismo, sea por defectos de forma o calidad, o bien por no cumplir el objetivo propuesto, debiendo el adjudicatario realizar las modificaciones necesarias bajo apercibimiento de lo establecido en los </w:t>
      </w:r>
      <w:r w:rsidR="008866C1">
        <w:rPr>
          <w:rFonts w:cs="Arial"/>
          <w:sz w:val="20"/>
          <w:szCs w:val="20"/>
          <w:lang w:val="es-MX" w:eastAsia="es-MX"/>
        </w:rPr>
        <w:t xml:space="preserve">artículos </w:t>
      </w:r>
      <w:r w:rsidR="008866C1" w:rsidRPr="00C14B6A">
        <w:rPr>
          <w:rFonts w:cs="Arial"/>
          <w:sz w:val="20"/>
          <w:szCs w:val="20"/>
          <w:lang w:val="es-MX" w:eastAsia="es-MX"/>
        </w:rPr>
        <w:t xml:space="preserve"> </w:t>
      </w:r>
      <w:r w:rsidR="00B61382" w:rsidRPr="008D4E17">
        <w:rPr>
          <w:rFonts w:cs="Arial"/>
          <w:sz w:val="20"/>
          <w:szCs w:val="20"/>
          <w:lang w:val="es-MX" w:eastAsia="es-MX"/>
        </w:rPr>
        <w:t>2</w:t>
      </w:r>
      <w:r w:rsidR="00B207EB" w:rsidRPr="008D4E17">
        <w:rPr>
          <w:rFonts w:cs="Arial"/>
          <w:sz w:val="20"/>
          <w:szCs w:val="20"/>
          <w:lang w:val="es-MX" w:eastAsia="es-MX"/>
        </w:rPr>
        <w:t>3</w:t>
      </w:r>
      <w:r w:rsidR="00B61382" w:rsidRPr="008D4E17">
        <w:rPr>
          <w:rFonts w:cs="Arial"/>
          <w:sz w:val="20"/>
          <w:szCs w:val="20"/>
          <w:lang w:val="es-MX" w:eastAsia="es-MX"/>
        </w:rPr>
        <w:t xml:space="preserve"> y 2</w:t>
      </w:r>
      <w:r w:rsidR="00B207EB" w:rsidRPr="008D4E17">
        <w:rPr>
          <w:rFonts w:cs="Arial"/>
          <w:sz w:val="20"/>
          <w:szCs w:val="20"/>
          <w:lang w:val="es-MX" w:eastAsia="es-MX"/>
        </w:rPr>
        <w:t>4</w:t>
      </w:r>
      <w:r w:rsidR="00B61382" w:rsidRPr="008D4E17">
        <w:rPr>
          <w:rFonts w:cs="Arial"/>
          <w:sz w:val="20"/>
          <w:szCs w:val="20"/>
          <w:lang w:val="es-MX" w:eastAsia="es-MX"/>
        </w:rPr>
        <w:t>.</w:t>
      </w:r>
      <w:r w:rsidRPr="002F47CA">
        <w:rPr>
          <w:rFonts w:cs="Arial"/>
          <w:sz w:val="20"/>
          <w:szCs w:val="20"/>
          <w:lang w:val="es-MX" w:eastAsia="es-MX"/>
        </w:rPr>
        <w:t xml:space="preserve"> </w:t>
      </w:r>
    </w:p>
    <w:p w14:paraId="4BE1107C" w14:textId="77777777" w:rsidR="00C63025" w:rsidRPr="00994DBB" w:rsidRDefault="00C63025" w:rsidP="001E02D7">
      <w:pPr>
        <w:pStyle w:val="Ttulo1"/>
        <w:keepNext/>
        <w:widowControl/>
        <w:numPr>
          <w:ilvl w:val="0"/>
          <w:numId w:val="3"/>
        </w:numPr>
        <w:tabs>
          <w:tab w:val="clear" w:pos="600"/>
          <w:tab w:val="num" w:pos="431"/>
        </w:tabs>
        <w:spacing w:before="480" w:line="360" w:lineRule="auto"/>
        <w:ind w:left="431" w:hanging="431"/>
        <w:jc w:val="both"/>
        <w:rPr>
          <w:rFonts w:cs="Arial"/>
          <w:smallCaps w:val="0"/>
          <w:snapToGrid/>
          <w:kern w:val="28"/>
          <w:sz w:val="20"/>
          <w:szCs w:val="20"/>
          <w:lang w:val="es-ES" w:eastAsia="es-ES"/>
        </w:rPr>
      </w:pPr>
      <w:bookmarkStart w:id="357" w:name="_Toc420593929"/>
      <w:bookmarkStart w:id="358" w:name="_Toc256000033"/>
      <w:bookmarkStart w:id="359" w:name="_Toc256000072"/>
      <w:bookmarkStart w:id="360" w:name="_Toc256000111"/>
      <w:bookmarkStart w:id="361" w:name="_Toc256000150"/>
      <w:bookmarkStart w:id="362" w:name="_Toc426558552"/>
      <w:bookmarkStart w:id="363" w:name="_Toc256000184"/>
      <w:bookmarkStart w:id="364" w:name="_Toc256000222"/>
      <w:bookmarkStart w:id="365" w:name="_Toc256000260"/>
      <w:bookmarkStart w:id="366" w:name="_Toc426730089"/>
      <w:bookmarkStart w:id="367" w:name="_Toc256000298"/>
      <w:bookmarkStart w:id="368" w:name="_Toc256000336"/>
      <w:bookmarkStart w:id="369" w:name="_Toc256000374"/>
      <w:bookmarkStart w:id="370" w:name="_Toc488768002"/>
      <w:r w:rsidRPr="00994DBB">
        <w:rPr>
          <w:rFonts w:cs="Arial"/>
          <w:smallCaps w:val="0"/>
          <w:snapToGrid/>
          <w:kern w:val="28"/>
          <w:sz w:val="20"/>
          <w:szCs w:val="20"/>
          <w:lang w:val="es-ES" w:eastAsia="es-ES"/>
        </w:rPr>
        <w:t>FORMA DE PAGO</w:t>
      </w:r>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p>
    <w:p w14:paraId="144242C9" w14:textId="77777777" w:rsidR="00C63025" w:rsidRPr="00994DBB" w:rsidRDefault="00C63025" w:rsidP="00C63025">
      <w:pPr>
        <w:spacing w:line="360" w:lineRule="auto"/>
        <w:jc w:val="both"/>
        <w:rPr>
          <w:rFonts w:eastAsia="MS Mincho" w:cs="Arial"/>
          <w:sz w:val="20"/>
          <w:szCs w:val="20"/>
        </w:rPr>
      </w:pPr>
      <w:r w:rsidRPr="00994DBB">
        <w:rPr>
          <w:rFonts w:cs="Arial"/>
          <w:sz w:val="20"/>
          <w:szCs w:val="20"/>
        </w:rPr>
        <w:t>El pago se realizará de acuerdo con los cronogramas de pago del BHU</w:t>
      </w:r>
      <w:r w:rsidRPr="00994DBB">
        <w:rPr>
          <w:rFonts w:eastAsia="MS Mincho" w:cs="Arial"/>
          <w:sz w:val="20"/>
          <w:szCs w:val="20"/>
        </w:rPr>
        <w:t>, al mes siguiente de presentada la factura, previa aceptación y conformidad por parte del BHU, del servicio recibido.</w:t>
      </w:r>
    </w:p>
    <w:p w14:paraId="4D08D569" w14:textId="77777777" w:rsidR="00C63025" w:rsidRPr="00994DBB" w:rsidRDefault="00C63025" w:rsidP="00C63025">
      <w:pPr>
        <w:spacing w:line="360" w:lineRule="auto"/>
        <w:jc w:val="both"/>
        <w:rPr>
          <w:rFonts w:eastAsia="MS Mincho" w:cs="Arial"/>
          <w:sz w:val="20"/>
          <w:szCs w:val="20"/>
        </w:rPr>
      </w:pPr>
      <w:r w:rsidRPr="00994DBB">
        <w:rPr>
          <w:rFonts w:eastAsia="MS Mincho" w:cs="Arial"/>
          <w:sz w:val="20"/>
          <w:szCs w:val="20"/>
        </w:rPr>
        <w:t>El BHU oficiará de agente de retención de los tributos que correspondan.</w:t>
      </w:r>
    </w:p>
    <w:p w14:paraId="66F0066B" w14:textId="77777777" w:rsidR="004549C9" w:rsidRPr="00994DBB" w:rsidRDefault="004549C9" w:rsidP="001E02D7">
      <w:pPr>
        <w:pStyle w:val="Ttulo1"/>
        <w:keepNext/>
        <w:widowControl/>
        <w:numPr>
          <w:ilvl w:val="0"/>
          <w:numId w:val="3"/>
        </w:numPr>
        <w:tabs>
          <w:tab w:val="clear" w:pos="600"/>
          <w:tab w:val="num" w:pos="431"/>
        </w:tabs>
        <w:spacing w:before="480" w:line="360" w:lineRule="auto"/>
        <w:ind w:left="431" w:hanging="431"/>
        <w:jc w:val="both"/>
        <w:rPr>
          <w:rFonts w:cs="Arial"/>
          <w:smallCaps w:val="0"/>
          <w:snapToGrid/>
          <w:kern w:val="28"/>
          <w:sz w:val="20"/>
          <w:szCs w:val="20"/>
          <w:lang w:val="es-ES" w:eastAsia="es-ES"/>
        </w:rPr>
      </w:pPr>
      <w:bookmarkStart w:id="371" w:name="_Toc488768003"/>
      <w:r w:rsidRPr="00994DBB">
        <w:rPr>
          <w:rFonts w:cs="Arial"/>
          <w:smallCaps w:val="0"/>
          <w:snapToGrid/>
          <w:kern w:val="28"/>
          <w:sz w:val="20"/>
          <w:szCs w:val="20"/>
          <w:lang w:val="es-ES" w:eastAsia="es-ES"/>
        </w:rPr>
        <w:t>MORA Y PENALIDADES</w:t>
      </w:r>
      <w:bookmarkEnd w:id="371"/>
    </w:p>
    <w:p w14:paraId="21331894" w14:textId="77777777" w:rsidR="004549C9" w:rsidRPr="002F47CA" w:rsidRDefault="004549C9" w:rsidP="004549C9">
      <w:pPr>
        <w:spacing w:line="360" w:lineRule="auto"/>
        <w:jc w:val="both"/>
        <w:rPr>
          <w:rFonts w:cs="Arial"/>
          <w:sz w:val="20"/>
          <w:szCs w:val="20"/>
        </w:rPr>
      </w:pPr>
      <w:r w:rsidRPr="002F47CA">
        <w:rPr>
          <w:rFonts w:cs="Arial"/>
          <w:sz w:val="20"/>
          <w:szCs w:val="20"/>
        </w:rPr>
        <w:t xml:space="preserve">En caso de incumplimiento total o parcial del adjudicatario, la empresa omisa se hará pasible de una multa diaria de 0,5% del monto de los </w:t>
      </w:r>
      <w:r>
        <w:rPr>
          <w:rFonts w:cs="Arial"/>
          <w:sz w:val="20"/>
          <w:szCs w:val="20"/>
        </w:rPr>
        <w:t>servicios</w:t>
      </w:r>
      <w:r w:rsidRPr="002F47CA">
        <w:rPr>
          <w:rFonts w:cs="Arial"/>
          <w:sz w:val="20"/>
          <w:szCs w:val="20"/>
        </w:rPr>
        <w:t xml:space="preserve"> pendientes de entregar, con un tope del 15% </w:t>
      </w:r>
      <w:r>
        <w:rPr>
          <w:rFonts w:cs="Arial"/>
          <w:sz w:val="20"/>
          <w:szCs w:val="20"/>
        </w:rPr>
        <w:t xml:space="preserve">del monto adjudicado </w:t>
      </w:r>
      <w:r w:rsidRPr="002F47CA">
        <w:rPr>
          <w:rFonts w:cs="Arial"/>
          <w:sz w:val="20"/>
          <w:szCs w:val="20"/>
        </w:rPr>
        <w:t xml:space="preserve">o </w:t>
      </w:r>
      <w:r w:rsidRPr="00C14B6A">
        <w:rPr>
          <w:rFonts w:cs="Arial"/>
          <w:sz w:val="20"/>
          <w:szCs w:val="20"/>
        </w:rPr>
        <w:lastRenderedPageBreak/>
        <w:t>de la suma depositada en garantía de fiel cumplimiento de contrato</w:t>
      </w:r>
      <w:r w:rsidRPr="002F47CA">
        <w:rPr>
          <w:rFonts w:cs="Arial"/>
          <w:sz w:val="20"/>
          <w:szCs w:val="20"/>
        </w:rPr>
        <w:t xml:space="preserve"> en caso de existir, a elección del </w:t>
      </w:r>
      <w:r>
        <w:rPr>
          <w:rFonts w:cs="Arial"/>
          <w:sz w:val="20"/>
          <w:szCs w:val="20"/>
        </w:rPr>
        <w:t>BHU</w:t>
      </w:r>
      <w:r w:rsidRPr="002F47CA">
        <w:rPr>
          <w:rFonts w:cs="Arial"/>
          <w:sz w:val="20"/>
          <w:szCs w:val="20"/>
        </w:rPr>
        <w:t xml:space="preserve"> según sea la mayor de éstas, sin perjuicio de la facultad de la Administración de proceder a la rescisión unilateral del mismo sin expresión de causa y adoptar las demás acciones que entienda pertinente, sin que ello genere derecho a reclamación alguna de parte del adjudicatario.</w:t>
      </w:r>
    </w:p>
    <w:p w14:paraId="4042BA36" w14:textId="77777777" w:rsidR="00C63025" w:rsidRPr="00994DBB" w:rsidRDefault="00C63025" w:rsidP="001E02D7">
      <w:pPr>
        <w:pStyle w:val="Ttulo1"/>
        <w:keepNext/>
        <w:widowControl/>
        <w:numPr>
          <w:ilvl w:val="0"/>
          <w:numId w:val="3"/>
        </w:numPr>
        <w:tabs>
          <w:tab w:val="clear" w:pos="600"/>
          <w:tab w:val="num" w:pos="431"/>
        </w:tabs>
        <w:spacing w:before="480" w:line="360" w:lineRule="auto"/>
        <w:ind w:left="431" w:hanging="431"/>
        <w:jc w:val="both"/>
        <w:rPr>
          <w:rFonts w:cs="Arial"/>
          <w:smallCaps w:val="0"/>
          <w:snapToGrid/>
          <w:kern w:val="28"/>
          <w:sz w:val="20"/>
          <w:szCs w:val="20"/>
          <w:lang w:val="es-ES" w:eastAsia="es-ES"/>
        </w:rPr>
      </w:pPr>
      <w:bookmarkStart w:id="372" w:name="_Toc420593932"/>
      <w:bookmarkStart w:id="373" w:name="_Toc256000036"/>
      <w:bookmarkStart w:id="374" w:name="_Toc256000075"/>
      <w:bookmarkStart w:id="375" w:name="_Toc256000114"/>
      <w:bookmarkStart w:id="376" w:name="_Toc256000153"/>
      <w:bookmarkStart w:id="377" w:name="_Toc426558555"/>
      <w:bookmarkStart w:id="378" w:name="_Toc256000187"/>
      <w:bookmarkStart w:id="379" w:name="_Toc256000225"/>
      <w:bookmarkStart w:id="380" w:name="_Toc256000263"/>
      <w:bookmarkStart w:id="381" w:name="_Toc426730092"/>
      <w:bookmarkStart w:id="382" w:name="_Toc256000301"/>
      <w:bookmarkStart w:id="383" w:name="_Toc256000339"/>
      <w:bookmarkStart w:id="384" w:name="_Toc256000377"/>
      <w:bookmarkStart w:id="385" w:name="_Toc488768004"/>
      <w:bookmarkEnd w:id="54"/>
      <w:r w:rsidRPr="00994DBB">
        <w:rPr>
          <w:rFonts w:cs="Arial"/>
          <w:smallCaps w:val="0"/>
          <w:snapToGrid/>
          <w:kern w:val="28"/>
          <w:sz w:val="20"/>
          <w:szCs w:val="20"/>
          <w:lang w:val="es-ES" w:eastAsia="es-ES"/>
        </w:rPr>
        <w:t>RESCISIÓN</w:t>
      </w:r>
      <w:bookmarkEnd w:id="372"/>
      <w:bookmarkEnd w:id="373"/>
      <w:bookmarkEnd w:id="374"/>
      <w:bookmarkEnd w:id="375"/>
      <w:bookmarkEnd w:id="376"/>
      <w:bookmarkEnd w:id="377"/>
      <w:bookmarkEnd w:id="378"/>
      <w:bookmarkEnd w:id="379"/>
      <w:bookmarkEnd w:id="380"/>
      <w:bookmarkEnd w:id="381"/>
      <w:bookmarkEnd w:id="382"/>
      <w:bookmarkEnd w:id="383"/>
      <w:bookmarkEnd w:id="384"/>
      <w:r w:rsidR="00AC45A0">
        <w:rPr>
          <w:rFonts w:cs="Arial"/>
          <w:smallCaps w:val="0"/>
          <w:snapToGrid/>
          <w:kern w:val="28"/>
          <w:sz w:val="20"/>
          <w:szCs w:val="20"/>
          <w:lang w:val="es-ES" w:eastAsia="es-ES"/>
        </w:rPr>
        <w:t xml:space="preserve"> POR PARTE DEL BHU</w:t>
      </w:r>
      <w:bookmarkEnd w:id="385"/>
    </w:p>
    <w:p w14:paraId="5AEE784A" w14:textId="77777777" w:rsidR="00C63025" w:rsidRPr="002F47CA" w:rsidRDefault="00C63025" w:rsidP="00C63025">
      <w:pPr>
        <w:pStyle w:val="ListBulletC1"/>
        <w:widowControl w:val="0"/>
        <w:tabs>
          <w:tab w:val="left" w:pos="720"/>
        </w:tabs>
        <w:spacing w:before="0" w:line="360" w:lineRule="auto"/>
        <w:rPr>
          <w:rFonts w:ascii="Arial" w:hAnsi="Arial" w:cs="Arial"/>
          <w:lang w:val="es-ES" w:eastAsia="es-ES"/>
        </w:rPr>
      </w:pPr>
      <w:r w:rsidRPr="002F47CA">
        <w:rPr>
          <w:rFonts w:ascii="Arial" w:hAnsi="Arial" w:cs="Arial"/>
          <w:lang w:val="es-ES" w:eastAsia="es-ES"/>
        </w:rPr>
        <w:t xml:space="preserve">El BHU podrá declarar rescindido el contrato en caso de quiebra, concurso, liquidación o solicitud de concordato de la empresa adjudicataria. Asimismo, podrá rescindirse el contrato cuando exista incumplimiento en la entrega de los </w:t>
      </w:r>
      <w:r w:rsidR="00E258A1">
        <w:rPr>
          <w:rFonts w:ascii="Arial" w:hAnsi="Arial" w:cs="Arial"/>
          <w:lang w:val="es-ES" w:eastAsia="es-ES"/>
        </w:rPr>
        <w:t>servicios contratados</w:t>
      </w:r>
      <w:r w:rsidRPr="002F47CA">
        <w:rPr>
          <w:rFonts w:ascii="Arial" w:hAnsi="Arial" w:cs="Arial"/>
          <w:lang w:val="es-ES" w:eastAsia="es-ES"/>
        </w:rPr>
        <w:t>, o cuando los mismos no se ciñan a las especificaciones establecidas en el presente Pliego.</w:t>
      </w:r>
    </w:p>
    <w:p w14:paraId="0989A473" w14:textId="77777777" w:rsidR="00C63025" w:rsidRPr="002F47CA" w:rsidRDefault="00C63025" w:rsidP="00C63025">
      <w:pPr>
        <w:pStyle w:val="ListBulletC1"/>
        <w:widowControl w:val="0"/>
        <w:tabs>
          <w:tab w:val="left" w:pos="720"/>
        </w:tabs>
        <w:spacing w:before="0" w:line="360" w:lineRule="auto"/>
        <w:rPr>
          <w:rFonts w:ascii="Arial" w:hAnsi="Arial" w:cs="Arial"/>
          <w:lang w:val="es-ES" w:eastAsia="es-ES"/>
        </w:rPr>
      </w:pPr>
      <w:r w:rsidRPr="002F47CA">
        <w:rPr>
          <w:rFonts w:ascii="Arial" w:hAnsi="Arial" w:cs="Arial"/>
          <w:lang w:val="es-ES" w:eastAsia="es-ES"/>
        </w:rPr>
        <w:t>La rescisión por las causales establecidas en el párrafo anterior podrá dar lugar</w:t>
      </w:r>
      <w:r w:rsidR="000A766B">
        <w:rPr>
          <w:rFonts w:ascii="Arial" w:hAnsi="Arial" w:cs="Arial"/>
          <w:lang w:val="es-ES" w:eastAsia="es-ES"/>
        </w:rPr>
        <w:t xml:space="preserve"> </w:t>
      </w:r>
      <w:r w:rsidR="00DB5495">
        <w:rPr>
          <w:rFonts w:ascii="Arial" w:hAnsi="Arial" w:cs="Arial"/>
          <w:lang w:val="es-ES" w:eastAsia="es-ES"/>
        </w:rPr>
        <w:t>a efectuar</w:t>
      </w:r>
      <w:r w:rsidRPr="002F47CA">
        <w:rPr>
          <w:rFonts w:ascii="Arial" w:hAnsi="Arial" w:cs="Arial"/>
          <w:lang w:val="es-ES" w:eastAsia="es-ES"/>
        </w:rPr>
        <w:t xml:space="preserve"> acciones por daños y perjuicios </w:t>
      </w:r>
      <w:r w:rsidR="00DB5495">
        <w:rPr>
          <w:rFonts w:ascii="Arial" w:hAnsi="Arial" w:cs="Arial"/>
          <w:lang w:val="es-ES" w:eastAsia="es-ES"/>
        </w:rPr>
        <w:t>que diera lugar a realizar.</w:t>
      </w:r>
    </w:p>
    <w:p w14:paraId="00768308" w14:textId="77777777" w:rsidR="00C63025" w:rsidRPr="00994DBB" w:rsidRDefault="00C63025" w:rsidP="001E02D7">
      <w:pPr>
        <w:pStyle w:val="Ttulo1"/>
        <w:keepNext/>
        <w:widowControl/>
        <w:numPr>
          <w:ilvl w:val="0"/>
          <w:numId w:val="3"/>
        </w:numPr>
        <w:tabs>
          <w:tab w:val="clear" w:pos="600"/>
          <w:tab w:val="num" w:pos="431"/>
        </w:tabs>
        <w:spacing w:before="480" w:line="360" w:lineRule="auto"/>
        <w:ind w:left="431" w:hanging="431"/>
        <w:jc w:val="both"/>
        <w:rPr>
          <w:rFonts w:cs="Arial"/>
          <w:smallCaps w:val="0"/>
          <w:snapToGrid/>
          <w:kern w:val="28"/>
          <w:sz w:val="20"/>
          <w:szCs w:val="20"/>
          <w:lang w:val="es-ES" w:eastAsia="es-ES"/>
        </w:rPr>
      </w:pPr>
      <w:bookmarkStart w:id="386" w:name="_Toc420593933"/>
      <w:bookmarkStart w:id="387" w:name="_Toc256000037"/>
      <w:bookmarkStart w:id="388" w:name="_Toc256000076"/>
      <w:bookmarkStart w:id="389" w:name="_Toc256000115"/>
      <w:bookmarkStart w:id="390" w:name="_Toc256000154"/>
      <w:bookmarkStart w:id="391" w:name="_Toc426558556"/>
      <w:bookmarkStart w:id="392" w:name="_Toc256000188"/>
      <w:bookmarkStart w:id="393" w:name="_Toc256000226"/>
      <w:bookmarkStart w:id="394" w:name="_Toc256000264"/>
      <w:bookmarkStart w:id="395" w:name="_Toc426730093"/>
      <w:bookmarkStart w:id="396" w:name="_Toc256000302"/>
      <w:bookmarkStart w:id="397" w:name="_Toc256000340"/>
      <w:bookmarkStart w:id="398" w:name="_Toc256000378"/>
      <w:bookmarkStart w:id="399" w:name="_Toc488768005"/>
      <w:r w:rsidRPr="00994DBB">
        <w:rPr>
          <w:rFonts w:cs="Arial"/>
          <w:smallCaps w:val="0"/>
          <w:snapToGrid/>
          <w:kern w:val="28"/>
          <w:sz w:val="20"/>
          <w:szCs w:val="20"/>
          <w:lang w:val="es-ES" w:eastAsia="es-ES"/>
        </w:rPr>
        <w:t>RESPONSABILIDAD DEL ADJUDICATARIO.</w:t>
      </w:r>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p>
    <w:p w14:paraId="5D8D86AC" w14:textId="77777777" w:rsidR="00C63025" w:rsidRDefault="00C63025" w:rsidP="00C63025">
      <w:pPr>
        <w:pStyle w:val="ListBulletC1"/>
        <w:widowControl w:val="0"/>
        <w:tabs>
          <w:tab w:val="left" w:pos="720"/>
        </w:tabs>
        <w:spacing w:before="0" w:line="360" w:lineRule="auto"/>
        <w:rPr>
          <w:rFonts w:ascii="Arial" w:hAnsi="Arial" w:cs="Arial"/>
          <w:lang w:val="es-ES" w:eastAsia="es-ES"/>
        </w:rPr>
      </w:pPr>
      <w:r w:rsidRPr="002F47CA">
        <w:rPr>
          <w:rFonts w:ascii="Arial" w:hAnsi="Arial" w:cs="Arial"/>
          <w:lang w:val="es-ES" w:eastAsia="es-ES"/>
        </w:rPr>
        <w:t xml:space="preserve">La empresa adjudicataria quedará obligada a </w:t>
      </w:r>
      <w:r w:rsidR="00AC45A0">
        <w:rPr>
          <w:rFonts w:ascii="Arial" w:hAnsi="Arial" w:cs="Arial"/>
          <w:lang w:val="es-ES" w:eastAsia="es-ES"/>
        </w:rPr>
        <w:t xml:space="preserve">prestar los servicios </w:t>
      </w:r>
      <w:r w:rsidRPr="002F47CA">
        <w:rPr>
          <w:rFonts w:ascii="Arial" w:hAnsi="Arial" w:cs="Arial"/>
          <w:lang w:val="es-ES" w:eastAsia="es-ES"/>
        </w:rPr>
        <w:t>en las condiciones establecidas en</w:t>
      </w:r>
      <w:r w:rsidR="0016296E">
        <w:rPr>
          <w:rFonts w:ascii="Arial" w:hAnsi="Arial" w:cs="Arial"/>
          <w:lang w:val="es-ES" w:eastAsia="es-ES"/>
        </w:rPr>
        <w:t xml:space="preserve"> </w:t>
      </w:r>
      <w:r w:rsidR="00DB5495">
        <w:rPr>
          <w:rFonts w:ascii="Arial" w:hAnsi="Arial" w:cs="Arial"/>
          <w:lang w:val="es-ES" w:eastAsia="es-ES"/>
        </w:rPr>
        <w:t>la Base.</w:t>
      </w:r>
      <w:r w:rsidRPr="002F47CA">
        <w:rPr>
          <w:rFonts w:ascii="Arial" w:hAnsi="Arial" w:cs="Arial"/>
          <w:lang w:val="es-ES" w:eastAsia="es-ES"/>
        </w:rPr>
        <w:t xml:space="preserve"> La falta de cumplimiento de las obligaciones dará derecho al BHU a rescindir, sin expresión de causa, la contratación, comunicándole a la Empresa mediante telegrama colacionado con aviso de retorno </w:t>
      </w:r>
      <w:r w:rsidR="00F47052">
        <w:rPr>
          <w:rFonts w:ascii="Arial" w:hAnsi="Arial" w:cs="Arial"/>
          <w:lang w:val="es-ES" w:eastAsia="es-ES"/>
        </w:rPr>
        <w:t>(</w:t>
      </w:r>
      <w:r w:rsidRPr="002F47CA">
        <w:rPr>
          <w:rFonts w:ascii="Arial" w:hAnsi="Arial" w:cs="Arial"/>
          <w:lang w:val="es-ES" w:eastAsia="es-ES"/>
        </w:rPr>
        <w:t xml:space="preserve">TCC PC) y a percibir la devolución de las sumas que hubiese abonado a terceros por efecto de dichos incumplimientos </w:t>
      </w:r>
      <w:r>
        <w:rPr>
          <w:rFonts w:ascii="Arial" w:hAnsi="Arial" w:cs="Arial"/>
          <w:lang w:val="es-ES" w:eastAsia="es-ES"/>
        </w:rPr>
        <w:t xml:space="preserve">adicionando </w:t>
      </w:r>
      <w:r w:rsidRPr="002F47CA">
        <w:rPr>
          <w:rFonts w:ascii="Arial" w:hAnsi="Arial" w:cs="Arial"/>
          <w:lang w:val="es-ES" w:eastAsia="es-ES"/>
        </w:rPr>
        <w:t>los intereses, gastos y honorarios profesionales</w:t>
      </w:r>
      <w:r>
        <w:rPr>
          <w:rFonts w:ascii="Arial" w:hAnsi="Arial" w:cs="Arial"/>
          <w:lang w:val="es-ES" w:eastAsia="es-ES"/>
        </w:rPr>
        <w:t xml:space="preserve">, </w:t>
      </w:r>
      <w:r w:rsidRPr="002F47CA">
        <w:rPr>
          <w:rFonts w:ascii="Arial" w:hAnsi="Arial" w:cs="Arial"/>
          <w:lang w:val="es-ES" w:eastAsia="es-ES"/>
        </w:rPr>
        <w:t xml:space="preserve"> si correspondiere. El </w:t>
      </w:r>
      <w:r w:rsidR="0016296E">
        <w:rPr>
          <w:rFonts w:ascii="Arial" w:hAnsi="Arial" w:cs="Arial"/>
          <w:lang w:val="es-ES" w:eastAsia="es-ES"/>
        </w:rPr>
        <w:t>BHU</w:t>
      </w:r>
      <w:r w:rsidR="0016296E" w:rsidRPr="002F47CA">
        <w:rPr>
          <w:rFonts w:ascii="Arial" w:hAnsi="Arial" w:cs="Arial"/>
          <w:lang w:val="es-ES" w:eastAsia="es-ES"/>
        </w:rPr>
        <w:t xml:space="preserve"> </w:t>
      </w:r>
      <w:r w:rsidRPr="002F47CA">
        <w:rPr>
          <w:rFonts w:ascii="Arial" w:hAnsi="Arial" w:cs="Arial"/>
          <w:lang w:val="es-ES" w:eastAsia="es-ES"/>
        </w:rPr>
        <w:t xml:space="preserve">queda autorizado a compensar automáticamente, sin previa comunicación, las cantidades líquidas y exigibles que los deudores le adeuden, imputando al pago de las mismas las sumas que por cualquier concepto actualmente o en el futuro tenga que percibir de dicha </w:t>
      </w:r>
      <w:r w:rsidR="0016296E">
        <w:rPr>
          <w:rFonts w:ascii="Arial" w:hAnsi="Arial" w:cs="Arial"/>
          <w:lang w:val="es-ES" w:eastAsia="es-ES"/>
        </w:rPr>
        <w:t>I</w:t>
      </w:r>
      <w:r w:rsidRPr="002F47CA">
        <w:rPr>
          <w:rFonts w:ascii="Arial" w:hAnsi="Arial" w:cs="Arial"/>
          <w:lang w:val="es-ES" w:eastAsia="es-ES"/>
        </w:rPr>
        <w:t xml:space="preserve">nstitución, aun cuando éstas no sean </w:t>
      </w:r>
      <w:r w:rsidR="0016296E">
        <w:rPr>
          <w:rFonts w:ascii="Arial" w:hAnsi="Arial" w:cs="Arial"/>
          <w:lang w:val="es-ES" w:eastAsia="es-ES"/>
        </w:rPr>
        <w:t xml:space="preserve">líquidas </w:t>
      </w:r>
      <w:r w:rsidRPr="002F47CA">
        <w:rPr>
          <w:rFonts w:ascii="Arial" w:hAnsi="Arial" w:cs="Arial"/>
          <w:lang w:val="es-ES" w:eastAsia="es-ES"/>
        </w:rPr>
        <w:t xml:space="preserve">y/o exigibles. </w:t>
      </w:r>
    </w:p>
    <w:p w14:paraId="19745A3E" w14:textId="77777777" w:rsidR="0091698D" w:rsidRPr="00C0253F" w:rsidRDefault="0091698D" w:rsidP="001E02D7">
      <w:pPr>
        <w:pStyle w:val="Ttulo1"/>
        <w:keepNext/>
        <w:widowControl/>
        <w:numPr>
          <w:ilvl w:val="0"/>
          <w:numId w:val="3"/>
        </w:numPr>
        <w:tabs>
          <w:tab w:val="clear" w:pos="600"/>
          <w:tab w:val="num" w:pos="431"/>
        </w:tabs>
        <w:spacing w:before="480" w:line="360" w:lineRule="auto"/>
        <w:ind w:left="431" w:hanging="431"/>
        <w:jc w:val="both"/>
        <w:rPr>
          <w:rFonts w:cs="Arial"/>
          <w:smallCaps w:val="0"/>
          <w:snapToGrid/>
          <w:kern w:val="28"/>
          <w:sz w:val="20"/>
          <w:szCs w:val="20"/>
          <w:lang w:val="es-ES" w:eastAsia="es-ES"/>
        </w:rPr>
      </w:pPr>
      <w:bookmarkStart w:id="400" w:name="_Toc447630473"/>
      <w:bookmarkStart w:id="401" w:name="_Toc488768006"/>
      <w:r w:rsidRPr="00C0253F">
        <w:rPr>
          <w:rFonts w:cs="Arial"/>
          <w:smallCaps w:val="0"/>
          <w:snapToGrid/>
          <w:kern w:val="28"/>
          <w:sz w:val="20"/>
          <w:szCs w:val="20"/>
          <w:lang w:val="es-ES" w:eastAsia="es-ES"/>
        </w:rPr>
        <w:t>CONTINUIDAD DEL SERVICIO</w:t>
      </w:r>
      <w:bookmarkEnd w:id="400"/>
      <w:bookmarkEnd w:id="401"/>
      <w:r w:rsidR="001E02D7">
        <w:rPr>
          <w:rFonts w:cs="Arial"/>
          <w:smallCaps w:val="0"/>
          <w:snapToGrid/>
          <w:kern w:val="28"/>
          <w:sz w:val="20"/>
          <w:szCs w:val="20"/>
          <w:lang w:val="es-ES" w:eastAsia="es-ES"/>
        </w:rPr>
        <w:t xml:space="preserve"> </w:t>
      </w:r>
    </w:p>
    <w:p w14:paraId="1FB6AEBA" w14:textId="77777777" w:rsidR="0091698D" w:rsidRPr="0063344A" w:rsidRDefault="0091698D" w:rsidP="0091698D">
      <w:pPr>
        <w:pStyle w:val="ListBulletC1"/>
        <w:spacing w:before="0" w:line="360" w:lineRule="auto"/>
        <w:rPr>
          <w:rFonts w:ascii="Arial" w:hAnsi="Arial" w:cs="Arial"/>
          <w:lang w:eastAsia="es-ES"/>
        </w:rPr>
      </w:pPr>
      <w:r w:rsidRPr="0063344A">
        <w:rPr>
          <w:rFonts w:ascii="Arial" w:hAnsi="Arial" w:cs="Arial"/>
          <w:lang w:eastAsia="es-ES"/>
        </w:rPr>
        <w:t xml:space="preserve">En caso de producirse situaciones derivadas de hechos fortuitos y/o de fuerza mayor, que modifiquen o sustituyan la sede física del BHU dónde se  presta el servicio brindado por la empresa adjudicataria, la misma se compromete a continuar con la prestación del mismo en los términos adjudicados oportunamente y definidos en la relación contractual,  a efectos de garantizar la continuidad operativa del BHU. </w:t>
      </w:r>
    </w:p>
    <w:p w14:paraId="3E59E3DF" w14:textId="77777777" w:rsidR="00C63025" w:rsidRPr="00994DBB" w:rsidRDefault="00C63025" w:rsidP="001E02D7">
      <w:pPr>
        <w:pStyle w:val="Ttulo1"/>
        <w:keepNext/>
        <w:widowControl/>
        <w:numPr>
          <w:ilvl w:val="0"/>
          <w:numId w:val="3"/>
        </w:numPr>
        <w:tabs>
          <w:tab w:val="clear" w:pos="600"/>
          <w:tab w:val="num" w:pos="431"/>
        </w:tabs>
        <w:spacing w:before="480" w:line="360" w:lineRule="auto"/>
        <w:ind w:left="431" w:hanging="431"/>
        <w:jc w:val="both"/>
        <w:rPr>
          <w:rFonts w:cs="Arial"/>
          <w:smallCaps w:val="0"/>
          <w:snapToGrid/>
          <w:kern w:val="28"/>
          <w:sz w:val="20"/>
          <w:szCs w:val="20"/>
          <w:lang w:val="es-ES" w:eastAsia="es-ES"/>
        </w:rPr>
      </w:pPr>
      <w:bookmarkStart w:id="402" w:name="_Toc330998233"/>
      <w:bookmarkStart w:id="403" w:name="_Toc355714852"/>
      <w:bookmarkStart w:id="404" w:name="_Toc420593934"/>
      <w:bookmarkStart w:id="405" w:name="_Toc256000038"/>
      <w:bookmarkStart w:id="406" w:name="_Toc256000077"/>
      <w:bookmarkStart w:id="407" w:name="_Toc256000116"/>
      <w:bookmarkStart w:id="408" w:name="_Toc256000155"/>
      <w:bookmarkStart w:id="409" w:name="_Toc426558557"/>
      <w:bookmarkStart w:id="410" w:name="_Toc256000189"/>
      <w:bookmarkStart w:id="411" w:name="_Toc256000227"/>
      <w:bookmarkStart w:id="412" w:name="_Toc256000265"/>
      <w:bookmarkStart w:id="413" w:name="_Toc426730094"/>
      <w:bookmarkStart w:id="414" w:name="_Toc256000303"/>
      <w:bookmarkStart w:id="415" w:name="_Toc256000341"/>
      <w:bookmarkStart w:id="416" w:name="_Toc256000379"/>
      <w:bookmarkStart w:id="417" w:name="_Toc488768007"/>
      <w:r w:rsidRPr="00994DBB">
        <w:rPr>
          <w:rFonts w:cs="Arial"/>
          <w:smallCaps w:val="0"/>
          <w:snapToGrid/>
          <w:kern w:val="28"/>
          <w:sz w:val="20"/>
          <w:szCs w:val="20"/>
          <w:lang w:val="es-ES" w:eastAsia="es-ES"/>
        </w:rPr>
        <w:t>CONFIDENCIALIDAD</w:t>
      </w:r>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p>
    <w:p w14:paraId="1987B4BC" w14:textId="77777777" w:rsidR="00C63025" w:rsidRPr="00994DBB" w:rsidRDefault="00C63025" w:rsidP="00C63025">
      <w:pPr>
        <w:pStyle w:val="ListBulletC1"/>
        <w:widowControl w:val="0"/>
        <w:tabs>
          <w:tab w:val="left" w:pos="720"/>
        </w:tabs>
        <w:spacing w:before="0" w:line="360" w:lineRule="auto"/>
        <w:rPr>
          <w:rFonts w:ascii="Arial" w:hAnsi="Arial" w:cs="Arial"/>
          <w:color w:val="0000FF"/>
        </w:rPr>
      </w:pPr>
      <w:r w:rsidRPr="00994DBB">
        <w:rPr>
          <w:rFonts w:ascii="Arial" w:hAnsi="Arial" w:cs="Arial"/>
          <w:lang w:val="es-ES" w:eastAsia="es-ES"/>
        </w:rPr>
        <w:t xml:space="preserve">La empresa, así como los directores, accionistas, síndicos, auditores en caso de tratarse de una Sociedad y </w:t>
      </w:r>
      <w:r w:rsidRPr="00994DBB">
        <w:rPr>
          <w:rFonts w:ascii="Arial" w:hAnsi="Arial" w:cs="Arial"/>
          <w:lang w:val="es-ES" w:eastAsia="es-ES"/>
        </w:rPr>
        <w:lastRenderedPageBreak/>
        <w:t xml:space="preserve">demás personas vinculadas a la misma, así como todo el personal que preste el servicio o que tenga relación directa o indirecta con el mismo ya sea en la ejecución o en su implementación se obligan a guardar  reserva de la información a que tengan acceso, referida al </w:t>
      </w:r>
      <w:r w:rsidR="0016296E">
        <w:rPr>
          <w:rFonts w:ascii="Arial" w:hAnsi="Arial" w:cs="Arial"/>
          <w:lang w:val="es-ES" w:eastAsia="es-ES"/>
        </w:rPr>
        <w:t>BHU</w:t>
      </w:r>
      <w:r w:rsidR="0016296E" w:rsidRPr="00994DBB">
        <w:rPr>
          <w:rFonts w:ascii="Arial" w:hAnsi="Arial" w:cs="Arial"/>
          <w:lang w:val="es-ES" w:eastAsia="es-ES"/>
        </w:rPr>
        <w:t xml:space="preserve"> </w:t>
      </w:r>
      <w:r w:rsidRPr="00994DBB">
        <w:rPr>
          <w:rFonts w:ascii="Arial" w:hAnsi="Arial" w:cs="Arial"/>
          <w:lang w:val="es-ES" w:eastAsia="es-ES"/>
        </w:rPr>
        <w:t xml:space="preserve">o la actividad que éste desarrolla, clientes del mismo u operaciones que éstos efectúen con el </w:t>
      </w:r>
      <w:r w:rsidR="0016296E">
        <w:rPr>
          <w:rFonts w:ascii="Arial" w:hAnsi="Arial" w:cs="Arial"/>
          <w:lang w:val="es-ES" w:eastAsia="es-ES"/>
        </w:rPr>
        <w:t>BHU</w:t>
      </w:r>
      <w:r w:rsidR="0016296E" w:rsidRPr="00994DBB">
        <w:rPr>
          <w:rFonts w:ascii="Arial" w:hAnsi="Arial" w:cs="Arial"/>
          <w:lang w:val="es-ES" w:eastAsia="es-ES"/>
        </w:rPr>
        <w:t xml:space="preserve"> </w:t>
      </w:r>
      <w:r w:rsidRPr="00994DBB">
        <w:rPr>
          <w:rFonts w:ascii="Arial" w:hAnsi="Arial" w:cs="Arial"/>
          <w:lang w:val="es-ES" w:eastAsia="es-ES"/>
        </w:rPr>
        <w:t>(Art .302 del Código Penal y Decreto Ley</w:t>
      </w:r>
      <w:r w:rsidR="0016296E">
        <w:rPr>
          <w:rFonts w:ascii="Arial" w:hAnsi="Arial" w:cs="Arial"/>
          <w:lang w:val="es-ES" w:eastAsia="es-ES"/>
        </w:rPr>
        <w:t xml:space="preserve"> Nº </w:t>
      </w:r>
      <w:r w:rsidRPr="00994DBB">
        <w:rPr>
          <w:rFonts w:ascii="Arial" w:hAnsi="Arial" w:cs="Arial"/>
          <w:lang w:val="es-ES" w:eastAsia="es-ES"/>
        </w:rPr>
        <w:t xml:space="preserve"> 15322). Asimismo los datos de clientes del </w:t>
      </w:r>
      <w:r w:rsidR="0016296E">
        <w:rPr>
          <w:rFonts w:ascii="Arial" w:hAnsi="Arial" w:cs="Arial"/>
          <w:lang w:val="es-ES" w:eastAsia="es-ES"/>
        </w:rPr>
        <w:t>BHU</w:t>
      </w:r>
      <w:r w:rsidR="0016296E" w:rsidRPr="00994DBB">
        <w:rPr>
          <w:rFonts w:ascii="Arial" w:hAnsi="Arial" w:cs="Arial"/>
          <w:lang w:val="es-ES" w:eastAsia="es-ES"/>
        </w:rPr>
        <w:t xml:space="preserve"> </w:t>
      </w:r>
      <w:r w:rsidRPr="00994DBB">
        <w:rPr>
          <w:rFonts w:ascii="Arial" w:hAnsi="Arial" w:cs="Arial"/>
          <w:lang w:val="es-ES" w:eastAsia="es-ES"/>
        </w:rPr>
        <w:t xml:space="preserve">a los que acceda la empresa incluyendo la información referida a datos personales de cada cliente no podrá ser utilizada para otro fin que no sea la ejecución de las prestaciones derivadas del servicio contratado. La violación del deber de guardar secreto y reserva será causal de rescisión unilateral del contrato por parte del </w:t>
      </w:r>
      <w:r w:rsidR="00932127">
        <w:rPr>
          <w:rFonts w:ascii="Arial" w:hAnsi="Arial" w:cs="Arial"/>
          <w:lang w:val="es-ES" w:eastAsia="es-ES"/>
        </w:rPr>
        <w:t>BHU</w:t>
      </w:r>
      <w:r w:rsidRPr="00994DBB">
        <w:rPr>
          <w:rFonts w:ascii="Arial" w:hAnsi="Arial" w:cs="Arial"/>
          <w:lang w:val="es-ES" w:eastAsia="es-ES"/>
        </w:rPr>
        <w:t>, sin responsabilidad de ningún tipo para éste; todo ello sin perjuicio de las responsabilidades civiles y/o penales, a que haya lugar.</w:t>
      </w:r>
    </w:p>
    <w:p w14:paraId="062D5828" w14:textId="77777777" w:rsidR="00C63025" w:rsidRPr="00994DBB" w:rsidRDefault="00C63025" w:rsidP="00F47052">
      <w:pPr>
        <w:pStyle w:val="ListBulletC1"/>
        <w:widowControl w:val="0"/>
        <w:tabs>
          <w:tab w:val="left" w:pos="720"/>
        </w:tabs>
        <w:spacing w:before="0" w:line="360" w:lineRule="auto"/>
        <w:rPr>
          <w:rFonts w:ascii="Arial" w:hAnsi="Arial" w:cs="Arial"/>
          <w:lang w:val="es-ES" w:eastAsia="es-ES"/>
        </w:rPr>
      </w:pPr>
    </w:p>
    <w:sectPr w:rsidR="00C63025" w:rsidRPr="00994DBB" w:rsidSect="00C63025">
      <w:headerReference w:type="default" r:id="rId15"/>
      <w:footerReference w:type="default" r:id="rId16"/>
      <w:pgSz w:w="11906" w:h="16838" w:code="9"/>
      <w:pgMar w:top="1438" w:right="851" w:bottom="907" w:left="1134" w:header="719" w:footer="9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F5105B" w14:textId="77777777" w:rsidR="00BE28C9" w:rsidRDefault="00BE28C9">
      <w:r>
        <w:separator/>
      </w:r>
    </w:p>
  </w:endnote>
  <w:endnote w:type="continuationSeparator" w:id="0">
    <w:p w14:paraId="3FCC0C99" w14:textId="77777777" w:rsidR="00BE28C9" w:rsidRDefault="00BE2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Book">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9A8FF7" w14:textId="77777777" w:rsidR="00C63025" w:rsidRDefault="00C63025" w:rsidP="00C63025">
    <w:pPr>
      <w:pStyle w:val="Piedepgina"/>
      <w:pBdr>
        <w:top w:val="single" w:sz="4" w:space="1" w:color="auto"/>
      </w:pBdr>
      <w:spacing w:after="0"/>
      <w:jc w:val="center"/>
      <w:rPr>
        <w:rFonts w:cs="Arial"/>
        <w:sz w:val="16"/>
        <w:szCs w:val="18"/>
      </w:rPr>
    </w:pPr>
  </w:p>
  <w:p w14:paraId="1191D166" w14:textId="77777777" w:rsidR="00C63025" w:rsidRPr="00835C14" w:rsidRDefault="00C63025" w:rsidP="00C63025">
    <w:pPr>
      <w:pStyle w:val="Piedepgina"/>
      <w:spacing w:after="0"/>
      <w:jc w:val="center"/>
      <w:rPr>
        <w:rFonts w:cs="Arial"/>
        <w:sz w:val="20"/>
        <w:szCs w:val="20"/>
      </w:rPr>
    </w:pPr>
    <w:r w:rsidRPr="00835C14">
      <w:rPr>
        <w:rFonts w:cs="Arial"/>
        <w:sz w:val="20"/>
        <w:szCs w:val="20"/>
      </w:rPr>
      <w:t xml:space="preserve">El BHU es supervisado por el Banco Central del Uruguay, por más información acceda a </w:t>
    </w:r>
    <w:r w:rsidRPr="00835C14">
      <w:rPr>
        <w:rFonts w:cs="Arial"/>
        <w:b/>
        <w:sz w:val="20"/>
        <w:szCs w:val="20"/>
      </w:rPr>
      <w:t>www.bcu.gub.uy</w:t>
    </w:r>
  </w:p>
  <w:p w14:paraId="221AE14A" w14:textId="77777777" w:rsidR="00C63025" w:rsidRPr="00835C14" w:rsidRDefault="00C63025" w:rsidP="00C63025">
    <w:pPr>
      <w:pStyle w:val="Piedepgina"/>
      <w:spacing w:after="0"/>
      <w:jc w:val="center"/>
      <w:rPr>
        <w:rFonts w:cs="Arial"/>
        <w:b/>
        <w:sz w:val="20"/>
        <w:szCs w:val="20"/>
      </w:rPr>
    </w:pPr>
    <w:r w:rsidRPr="00835C14">
      <w:rPr>
        <w:rFonts w:cs="Arial"/>
        <w:sz w:val="20"/>
        <w:szCs w:val="20"/>
      </w:rPr>
      <w:t xml:space="preserve">Por Consultas y Reclamos, acceda a </w:t>
    </w:r>
    <w:r w:rsidRPr="00835C14">
      <w:rPr>
        <w:rFonts w:cs="Arial"/>
        <w:b/>
        <w:sz w:val="20"/>
        <w:szCs w:val="20"/>
      </w:rPr>
      <w:t>www.bhu.com.uy</w:t>
    </w:r>
  </w:p>
  <w:p w14:paraId="7C41A64D" w14:textId="77777777" w:rsidR="00C63025" w:rsidRPr="00835C14" w:rsidRDefault="00C63025" w:rsidP="00C63025">
    <w:pPr>
      <w:pStyle w:val="Piedepgina"/>
      <w:spacing w:after="0"/>
      <w:jc w:val="center"/>
      <w:rPr>
        <w:rFonts w:cs="Arial"/>
        <w:sz w:val="20"/>
        <w:szCs w:val="20"/>
      </w:rPr>
    </w:pPr>
  </w:p>
  <w:p w14:paraId="7D95D0AE" w14:textId="77777777" w:rsidR="00C63025" w:rsidRPr="00835C14" w:rsidRDefault="00C63025" w:rsidP="00C63025">
    <w:pPr>
      <w:pStyle w:val="Piedepgina"/>
      <w:spacing w:after="0"/>
      <w:jc w:val="center"/>
      <w:rPr>
        <w:rFonts w:cs="Arial"/>
        <w:sz w:val="20"/>
        <w:szCs w:val="20"/>
      </w:rPr>
    </w:pPr>
    <w:r w:rsidRPr="00835C14">
      <w:rPr>
        <w:rFonts w:cs="Arial"/>
        <w:b/>
        <w:sz w:val="20"/>
        <w:szCs w:val="20"/>
      </w:rPr>
      <w:t>Para control interno:</w:t>
    </w:r>
    <w:r w:rsidRPr="00835C14">
      <w:rPr>
        <w:rFonts w:cs="Arial"/>
        <w:sz w:val="20"/>
        <w:szCs w:val="20"/>
      </w:rPr>
      <w:t xml:space="preserve"> “Los documentos impresos o fotocopiados </w:t>
    </w:r>
    <w:r w:rsidRPr="00835C14">
      <w:rPr>
        <w:rFonts w:cs="Arial"/>
        <w:b/>
        <w:sz w:val="20"/>
        <w:szCs w:val="20"/>
      </w:rPr>
      <w:t xml:space="preserve">no se encuentran controlados. </w:t>
    </w:r>
    <w:r w:rsidRPr="00835C14">
      <w:rPr>
        <w:rFonts w:cs="Arial"/>
        <w:sz w:val="20"/>
        <w:szCs w:val="20"/>
      </w:rPr>
      <w:t>Verificar su vigencia comparando con las publicaciones de la documentación en la web institucional o en la intranet”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F25F1B" w14:textId="77777777" w:rsidR="00BE28C9" w:rsidRDefault="00BE28C9">
      <w:r>
        <w:separator/>
      </w:r>
    </w:p>
  </w:footnote>
  <w:footnote w:type="continuationSeparator" w:id="0">
    <w:p w14:paraId="7703BF76" w14:textId="77777777" w:rsidR="00BE28C9" w:rsidRDefault="00BE28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31"/>
      <w:gridCol w:w="4532"/>
      <w:gridCol w:w="2888"/>
    </w:tblGrid>
    <w:tr w:rsidR="00C63025" w:rsidRPr="006D44C4" w14:paraId="7755C96F" w14:textId="77777777" w:rsidTr="00C63025">
      <w:trPr>
        <w:trHeight w:hRule="exact" w:val="397"/>
        <w:jc w:val="center"/>
      </w:trPr>
      <w:tc>
        <w:tcPr>
          <w:tcW w:w="2631" w:type="dxa"/>
          <w:vMerge w:val="restart"/>
        </w:tcPr>
        <w:p w14:paraId="775B9088" w14:textId="77777777" w:rsidR="00C63025" w:rsidRPr="008501D8" w:rsidRDefault="007864CC" w:rsidP="00C63025">
          <w:pPr>
            <w:pStyle w:val="Encabezado"/>
            <w:jc w:val="center"/>
            <w:rPr>
              <w:i/>
            </w:rPr>
          </w:pPr>
          <w:r>
            <w:rPr>
              <w:i/>
              <w:noProof/>
            </w:rPr>
            <w:drawing>
              <wp:anchor distT="0" distB="0" distL="114300" distR="114300" simplePos="0" relativeHeight="251658240" behindDoc="1" locked="0" layoutInCell="1" allowOverlap="1" wp14:anchorId="488E920A" wp14:editId="20855F81">
                <wp:simplePos x="0" y="0"/>
                <wp:positionH relativeFrom="column">
                  <wp:posOffset>-184785</wp:posOffset>
                </wp:positionH>
                <wp:positionV relativeFrom="paragraph">
                  <wp:posOffset>-129540</wp:posOffset>
                </wp:positionV>
                <wp:extent cx="1865630" cy="962660"/>
                <wp:effectExtent l="19050" t="0" r="1270" b="0"/>
                <wp:wrapNone/>
                <wp:docPr id="1" name="Imagen 1" descr="BHU_logo_azul y cyan (30-04-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HU_logo_azul y cyan (30-04-2013)"/>
                        <pic:cNvPicPr>
                          <a:picLocks noChangeAspect="1" noChangeArrowheads="1"/>
                        </pic:cNvPicPr>
                      </pic:nvPicPr>
                      <pic:blipFill>
                        <a:blip r:embed="rId1"/>
                        <a:srcRect/>
                        <a:stretch>
                          <a:fillRect/>
                        </a:stretch>
                      </pic:blipFill>
                      <pic:spPr bwMode="auto">
                        <a:xfrm>
                          <a:off x="0" y="0"/>
                          <a:ext cx="1865630" cy="962660"/>
                        </a:xfrm>
                        <a:prstGeom prst="rect">
                          <a:avLst/>
                        </a:prstGeom>
                        <a:noFill/>
                        <a:ln w="9525">
                          <a:noFill/>
                          <a:miter lim="800000"/>
                          <a:headEnd/>
                          <a:tailEnd/>
                        </a:ln>
                      </pic:spPr>
                    </pic:pic>
                  </a:graphicData>
                </a:graphic>
              </wp:anchor>
            </w:drawing>
          </w:r>
        </w:p>
      </w:tc>
      <w:tc>
        <w:tcPr>
          <w:tcW w:w="4532" w:type="dxa"/>
          <w:vMerge w:val="restart"/>
          <w:vAlign w:val="center"/>
        </w:tcPr>
        <w:p w14:paraId="0EC4AC71" w14:textId="77777777" w:rsidR="00C63025" w:rsidRPr="00835C14" w:rsidRDefault="00F234A0" w:rsidP="00C63025">
          <w:pPr>
            <w:pStyle w:val="Encabezado"/>
            <w:jc w:val="center"/>
            <w:rPr>
              <w:b/>
              <w:sz w:val="20"/>
            </w:rPr>
          </w:pPr>
          <w:r>
            <w:rPr>
              <w:b/>
              <w:sz w:val="20"/>
            </w:rPr>
            <w:t>BASES COMPRAS DIRECTAS</w:t>
          </w:r>
          <w:r w:rsidR="00C63025" w:rsidRPr="00835C14">
            <w:rPr>
              <w:b/>
              <w:sz w:val="20"/>
            </w:rPr>
            <w:t xml:space="preserve"> </w:t>
          </w:r>
        </w:p>
        <w:p w14:paraId="2A18286B" w14:textId="77777777" w:rsidR="00C63025" w:rsidRPr="00835C14" w:rsidRDefault="00C63025" w:rsidP="00C63025">
          <w:pPr>
            <w:pStyle w:val="Encabezado"/>
            <w:jc w:val="center"/>
            <w:rPr>
              <w:b/>
              <w:i/>
            </w:rPr>
          </w:pPr>
          <w:r w:rsidRPr="00835C14">
            <w:rPr>
              <w:b/>
              <w:sz w:val="20"/>
            </w:rPr>
            <w:t>SERVICIOS</w:t>
          </w:r>
        </w:p>
      </w:tc>
      <w:tc>
        <w:tcPr>
          <w:tcW w:w="2888" w:type="dxa"/>
          <w:vAlign w:val="center"/>
        </w:tcPr>
        <w:p w14:paraId="7BD361A4" w14:textId="77777777" w:rsidR="00C63025" w:rsidRPr="006D44C4" w:rsidRDefault="00F234A0" w:rsidP="00C63025">
          <w:pPr>
            <w:pStyle w:val="Encabezado"/>
            <w:jc w:val="center"/>
            <w:rPr>
              <w:rFonts w:cs="Arial"/>
              <w:b/>
              <w:sz w:val="20"/>
              <w:szCs w:val="20"/>
            </w:rPr>
          </w:pPr>
          <w:r>
            <w:rPr>
              <w:rFonts w:cs="Arial"/>
              <w:b/>
              <w:sz w:val="20"/>
              <w:szCs w:val="20"/>
            </w:rPr>
            <w:t>FO.CPR.04</w:t>
          </w:r>
        </w:p>
      </w:tc>
    </w:tr>
    <w:tr w:rsidR="00C63025" w:rsidRPr="006D44C4" w14:paraId="396481E9" w14:textId="77777777" w:rsidTr="00C63025">
      <w:trPr>
        <w:trHeight w:hRule="exact" w:val="397"/>
        <w:jc w:val="center"/>
      </w:trPr>
      <w:tc>
        <w:tcPr>
          <w:tcW w:w="2631" w:type="dxa"/>
          <w:vMerge/>
        </w:tcPr>
        <w:p w14:paraId="311DA714" w14:textId="77777777" w:rsidR="00C63025" w:rsidRPr="008501D8" w:rsidRDefault="00C63025" w:rsidP="00C63025">
          <w:pPr>
            <w:pStyle w:val="Encabezado"/>
            <w:jc w:val="center"/>
            <w:rPr>
              <w:i/>
            </w:rPr>
          </w:pPr>
        </w:p>
      </w:tc>
      <w:tc>
        <w:tcPr>
          <w:tcW w:w="4532" w:type="dxa"/>
          <w:vMerge/>
        </w:tcPr>
        <w:p w14:paraId="599F7891" w14:textId="77777777" w:rsidR="00C63025" w:rsidRPr="008501D8" w:rsidRDefault="00C63025" w:rsidP="00C63025">
          <w:pPr>
            <w:pStyle w:val="Encabezado"/>
            <w:rPr>
              <w:i/>
            </w:rPr>
          </w:pPr>
        </w:p>
      </w:tc>
      <w:tc>
        <w:tcPr>
          <w:tcW w:w="2888" w:type="dxa"/>
          <w:vAlign w:val="center"/>
        </w:tcPr>
        <w:p w14:paraId="55E12565" w14:textId="77777777" w:rsidR="00C63025" w:rsidRPr="006D44C4" w:rsidRDefault="00045A3B" w:rsidP="00C63025">
          <w:pPr>
            <w:pStyle w:val="Encabezado"/>
            <w:jc w:val="center"/>
            <w:rPr>
              <w:rFonts w:cs="Arial"/>
              <w:b/>
              <w:sz w:val="20"/>
              <w:szCs w:val="20"/>
            </w:rPr>
          </w:pPr>
          <w:r>
            <w:rPr>
              <w:rFonts w:cs="Arial"/>
              <w:b/>
              <w:sz w:val="20"/>
              <w:szCs w:val="20"/>
            </w:rPr>
            <w:t>VERSIÓN 02</w:t>
          </w:r>
        </w:p>
      </w:tc>
    </w:tr>
    <w:tr w:rsidR="00C63025" w:rsidRPr="006D44C4" w14:paraId="23484719" w14:textId="77777777" w:rsidTr="00C63025">
      <w:trPr>
        <w:trHeight w:hRule="exact" w:val="397"/>
        <w:jc w:val="center"/>
      </w:trPr>
      <w:tc>
        <w:tcPr>
          <w:tcW w:w="2631" w:type="dxa"/>
          <w:vMerge/>
        </w:tcPr>
        <w:p w14:paraId="5FD8A8E6" w14:textId="77777777" w:rsidR="00C63025" w:rsidRPr="008501D8" w:rsidRDefault="00C63025" w:rsidP="00C63025">
          <w:pPr>
            <w:pStyle w:val="Encabezado"/>
            <w:jc w:val="center"/>
            <w:rPr>
              <w:i/>
            </w:rPr>
          </w:pPr>
        </w:p>
      </w:tc>
      <w:tc>
        <w:tcPr>
          <w:tcW w:w="4532" w:type="dxa"/>
          <w:vMerge/>
        </w:tcPr>
        <w:p w14:paraId="15D476EB" w14:textId="77777777" w:rsidR="00C63025" w:rsidRPr="008501D8" w:rsidRDefault="00C63025" w:rsidP="00C63025">
          <w:pPr>
            <w:pStyle w:val="Encabezado"/>
            <w:rPr>
              <w:i/>
            </w:rPr>
          </w:pPr>
        </w:p>
      </w:tc>
      <w:tc>
        <w:tcPr>
          <w:tcW w:w="2888" w:type="dxa"/>
          <w:vAlign w:val="center"/>
        </w:tcPr>
        <w:p w14:paraId="12E2D669" w14:textId="77777777" w:rsidR="00C63025" w:rsidRPr="006D44C4" w:rsidRDefault="00C63025" w:rsidP="00C63025">
          <w:pPr>
            <w:pStyle w:val="Encabezado"/>
            <w:jc w:val="center"/>
            <w:rPr>
              <w:rFonts w:cs="Arial"/>
              <w:b/>
              <w:sz w:val="20"/>
              <w:szCs w:val="20"/>
            </w:rPr>
          </w:pPr>
          <w:r w:rsidRPr="006D44C4">
            <w:rPr>
              <w:rFonts w:cs="Arial"/>
              <w:b/>
              <w:sz w:val="20"/>
              <w:szCs w:val="20"/>
            </w:rPr>
            <w:t xml:space="preserve">Página </w:t>
          </w:r>
          <w:r w:rsidRPr="006D44C4">
            <w:rPr>
              <w:rFonts w:cs="Arial"/>
              <w:b/>
              <w:sz w:val="20"/>
              <w:szCs w:val="20"/>
            </w:rPr>
            <w:fldChar w:fldCharType="begin"/>
          </w:r>
          <w:r w:rsidRPr="006D44C4">
            <w:rPr>
              <w:rFonts w:cs="Arial"/>
              <w:b/>
              <w:sz w:val="20"/>
              <w:szCs w:val="20"/>
            </w:rPr>
            <w:instrText>PAGE  \* Arabic  \* MERGEFORMAT</w:instrText>
          </w:r>
          <w:r w:rsidRPr="006D44C4">
            <w:rPr>
              <w:rFonts w:cs="Arial"/>
              <w:b/>
              <w:sz w:val="20"/>
              <w:szCs w:val="20"/>
            </w:rPr>
            <w:fldChar w:fldCharType="separate"/>
          </w:r>
          <w:r w:rsidR="00304E55">
            <w:rPr>
              <w:rFonts w:cs="Arial"/>
              <w:b/>
              <w:noProof/>
              <w:sz w:val="20"/>
              <w:szCs w:val="20"/>
            </w:rPr>
            <w:t>1</w:t>
          </w:r>
          <w:r w:rsidRPr="006D44C4">
            <w:rPr>
              <w:rFonts w:cs="Arial"/>
              <w:b/>
              <w:sz w:val="20"/>
              <w:szCs w:val="20"/>
            </w:rPr>
            <w:fldChar w:fldCharType="end"/>
          </w:r>
          <w:r w:rsidRPr="006D44C4">
            <w:rPr>
              <w:rFonts w:cs="Arial"/>
              <w:b/>
              <w:sz w:val="20"/>
              <w:szCs w:val="20"/>
            </w:rPr>
            <w:t xml:space="preserve"> de </w:t>
          </w:r>
          <w:fldSimple w:instr="NUMPAGES  \* Arabic  \* MERGEFORMAT">
            <w:r w:rsidR="00304E55" w:rsidRPr="00304E55">
              <w:rPr>
                <w:rFonts w:cs="Arial"/>
                <w:b/>
                <w:noProof/>
                <w:sz w:val="20"/>
                <w:szCs w:val="20"/>
              </w:rPr>
              <w:t>14</w:t>
            </w:r>
          </w:fldSimple>
        </w:p>
      </w:tc>
    </w:tr>
  </w:tbl>
  <w:p w14:paraId="26DC5277" w14:textId="77777777" w:rsidR="00C63025" w:rsidRDefault="00C63025">
    <w:pPr>
      <w:pStyle w:val="Encabezado"/>
    </w:pPr>
  </w:p>
  <w:p w14:paraId="6D546489" w14:textId="77777777" w:rsidR="00C63025" w:rsidRDefault="00C6302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2B7C"/>
    <w:multiLevelType w:val="hybridMultilevel"/>
    <w:tmpl w:val="DF426B3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4FC6A1F"/>
    <w:multiLevelType w:val="multilevel"/>
    <w:tmpl w:val="F7AC0A84"/>
    <w:lvl w:ilvl="0">
      <w:start w:val="1"/>
      <w:numFmt w:val="decimal"/>
      <w:lvlText w:val="%1."/>
      <w:lvlJc w:val="left"/>
      <w:pPr>
        <w:tabs>
          <w:tab w:val="num" w:pos="720"/>
        </w:tabs>
        <w:ind w:left="720" w:hanging="720"/>
      </w:pPr>
    </w:lvl>
    <w:lvl w:ilvl="1">
      <w:start w:val="1"/>
      <w:numFmt w:val="decimal"/>
      <w:pStyle w:val="EstiloTtulo2Rojo"/>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0A977706"/>
    <w:multiLevelType w:val="hybridMultilevel"/>
    <w:tmpl w:val="DC38DF9C"/>
    <w:lvl w:ilvl="0" w:tplc="1F380C8A">
      <w:start w:val="1"/>
      <w:numFmt w:val="decimal"/>
      <w:lvlText w:val="%1-"/>
      <w:lvlJc w:val="left"/>
      <w:pPr>
        <w:ind w:left="720" w:hanging="360"/>
      </w:pPr>
      <w:rPr>
        <w:rFonts w:hint="default"/>
      </w:rPr>
    </w:lvl>
    <w:lvl w:ilvl="1" w:tplc="4EDEF5DE" w:tentative="1">
      <w:start w:val="1"/>
      <w:numFmt w:val="lowerLetter"/>
      <w:lvlText w:val="%2."/>
      <w:lvlJc w:val="left"/>
      <w:pPr>
        <w:ind w:left="1440" w:hanging="360"/>
      </w:pPr>
    </w:lvl>
    <w:lvl w:ilvl="2" w:tplc="D12C4060" w:tentative="1">
      <w:start w:val="1"/>
      <w:numFmt w:val="lowerRoman"/>
      <w:lvlText w:val="%3."/>
      <w:lvlJc w:val="right"/>
      <w:pPr>
        <w:ind w:left="2160" w:hanging="180"/>
      </w:pPr>
    </w:lvl>
    <w:lvl w:ilvl="3" w:tplc="FC003E4A" w:tentative="1">
      <w:start w:val="1"/>
      <w:numFmt w:val="decimal"/>
      <w:lvlText w:val="%4."/>
      <w:lvlJc w:val="left"/>
      <w:pPr>
        <w:ind w:left="2880" w:hanging="360"/>
      </w:pPr>
    </w:lvl>
    <w:lvl w:ilvl="4" w:tplc="10E8F476" w:tentative="1">
      <w:start w:val="1"/>
      <w:numFmt w:val="lowerLetter"/>
      <w:lvlText w:val="%5."/>
      <w:lvlJc w:val="left"/>
      <w:pPr>
        <w:ind w:left="3600" w:hanging="360"/>
      </w:pPr>
    </w:lvl>
    <w:lvl w:ilvl="5" w:tplc="09A678BC" w:tentative="1">
      <w:start w:val="1"/>
      <w:numFmt w:val="lowerRoman"/>
      <w:lvlText w:val="%6."/>
      <w:lvlJc w:val="right"/>
      <w:pPr>
        <w:ind w:left="4320" w:hanging="180"/>
      </w:pPr>
    </w:lvl>
    <w:lvl w:ilvl="6" w:tplc="4D9837E6" w:tentative="1">
      <w:start w:val="1"/>
      <w:numFmt w:val="decimal"/>
      <w:lvlText w:val="%7."/>
      <w:lvlJc w:val="left"/>
      <w:pPr>
        <w:ind w:left="5040" w:hanging="360"/>
      </w:pPr>
    </w:lvl>
    <w:lvl w:ilvl="7" w:tplc="FFFC2DEA" w:tentative="1">
      <w:start w:val="1"/>
      <w:numFmt w:val="lowerLetter"/>
      <w:lvlText w:val="%8."/>
      <w:lvlJc w:val="left"/>
      <w:pPr>
        <w:ind w:left="5760" w:hanging="360"/>
      </w:pPr>
    </w:lvl>
    <w:lvl w:ilvl="8" w:tplc="F0384956" w:tentative="1">
      <w:start w:val="1"/>
      <w:numFmt w:val="lowerRoman"/>
      <w:lvlText w:val="%9."/>
      <w:lvlJc w:val="right"/>
      <w:pPr>
        <w:ind w:left="6480" w:hanging="180"/>
      </w:pPr>
    </w:lvl>
  </w:abstractNum>
  <w:abstractNum w:abstractNumId="3">
    <w:nsid w:val="10C461F2"/>
    <w:multiLevelType w:val="hybridMultilevel"/>
    <w:tmpl w:val="072A3DD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23C4B66"/>
    <w:multiLevelType w:val="hybridMultilevel"/>
    <w:tmpl w:val="1680AEAE"/>
    <w:lvl w:ilvl="0" w:tplc="B1B625BC">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6C0079F"/>
    <w:multiLevelType w:val="multilevel"/>
    <w:tmpl w:val="4BEE7D4C"/>
    <w:lvl w:ilvl="0">
      <w:start w:val="21"/>
      <w:numFmt w:val="decimal"/>
      <w:pStyle w:val="Titulo2"/>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1D8E7A35"/>
    <w:multiLevelType w:val="hybridMultilevel"/>
    <w:tmpl w:val="1756C6D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22470B0"/>
    <w:multiLevelType w:val="hybridMultilevel"/>
    <w:tmpl w:val="87EE4CFE"/>
    <w:lvl w:ilvl="0" w:tplc="658AEE24">
      <w:start w:val="1"/>
      <w:numFmt w:val="decimal"/>
      <w:lvlText w:val="%1."/>
      <w:lvlJc w:val="left"/>
      <w:pPr>
        <w:ind w:left="720" w:hanging="360"/>
      </w:pPr>
      <w:rPr>
        <w:b/>
      </w:rPr>
    </w:lvl>
    <w:lvl w:ilvl="1" w:tplc="5C3E1A78">
      <w:start w:val="1"/>
      <w:numFmt w:val="lowerLetter"/>
      <w:lvlText w:val="%2."/>
      <w:lvlJc w:val="left"/>
      <w:pPr>
        <w:ind w:left="1440" w:hanging="360"/>
      </w:pPr>
    </w:lvl>
    <w:lvl w:ilvl="2" w:tplc="BE181836" w:tentative="1">
      <w:start w:val="1"/>
      <w:numFmt w:val="lowerRoman"/>
      <w:lvlText w:val="%3."/>
      <w:lvlJc w:val="right"/>
      <w:pPr>
        <w:ind w:left="2160" w:hanging="180"/>
      </w:pPr>
    </w:lvl>
    <w:lvl w:ilvl="3" w:tplc="327E8874" w:tentative="1">
      <w:start w:val="1"/>
      <w:numFmt w:val="decimal"/>
      <w:lvlText w:val="%4."/>
      <w:lvlJc w:val="left"/>
      <w:pPr>
        <w:ind w:left="2880" w:hanging="360"/>
      </w:pPr>
    </w:lvl>
    <w:lvl w:ilvl="4" w:tplc="378E8A16" w:tentative="1">
      <w:start w:val="1"/>
      <w:numFmt w:val="lowerLetter"/>
      <w:lvlText w:val="%5."/>
      <w:lvlJc w:val="left"/>
      <w:pPr>
        <w:ind w:left="3600" w:hanging="360"/>
      </w:pPr>
    </w:lvl>
    <w:lvl w:ilvl="5" w:tplc="07CA460C" w:tentative="1">
      <w:start w:val="1"/>
      <w:numFmt w:val="lowerRoman"/>
      <w:lvlText w:val="%6."/>
      <w:lvlJc w:val="right"/>
      <w:pPr>
        <w:ind w:left="4320" w:hanging="180"/>
      </w:pPr>
    </w:lvl>
    <w:lvl w:ilvl="6" w:tplc="A0ECF31A" w:tentative="1">
      <w:start w:val="1"/>
      <w:numFmt w:val="decimal"/>
      <w:lvlText w:val="%7."/>
      <w:lvlJc w:val="left"/>
      <w:pPr>
        <w:ind w:left="5040" w:hanging="360"/>
      </w:pPr>
    </w:lvl>
    <w:lvl w:ilvl="7" w:tplc="D2FA7B24" w:tentative="1">
      <w:start w:val="1"/>
      <w:numFmt w:val="lowerLetter"/>
      <w:lvlText w:val="%8."/>
      <w:lvlJc w:val="left"/>
      <w:pPr>
        <w:ind w:left="5760" w:hanging="360"/>
      </w:pPr>
    </w:lvl>
    <w:lvl w:ilvl="8" w:tplc="A760A586" w:tentative="1">
      <w:start w:val="1"/>
      <w:numFmt w:val="lowerRoman"/>
      <w:lvlText w:val="%9."/>
      <w:lvlJc w:val="right"/>
      <w:pPr>
        <w:ind w:left="6480" w:hanging="180"/>
      </w:pPr>
    </w:lvl>
  </w:abstractNum>
  <w:abstractNum w:abstractNumId="8">
    <w:nsid w:val="22BE185A"/>
    <w:multiLevelType w:val="hybridMultilevel"/>
    <w:tmpl w:val="4FBC6714"/>
    <w:lvl w:ilvl="0" w:tplc="4F365C86">
      <w:start w:val="1"/>
      <w:numFmt w:val="decimal"/>
      <w:lvlText w:val="%1."/>
      <w:lvlJc w:val="left"/>
      <w:pPr>
        <w:ind w:left="1440" w:hanging="360"/>
      </w:pPr>
      <w:rPr>
        <w:b/>
      </w:rPr>
    </w:lvl>
    <w:lvl w:ilvl="1" w:tplc="FD821522" w:tentative="1">
      <w:start w:val="1"/>
      <w:numFmt w:val="lowerLetter"/>
      <w:lvlText w:val="%2."/>
      <w:lvlJc w:val="left"/>
      <w:pPr>
        <w:ind w:left="2160" w:hanging="360"/>
      </w:pPr>
    </w:lvl>
    <w:lvl w:ilvl="2" w:tplc="2C08A4AE" w:tentative="1">
      <w:start w:val="1"/>
      <w:numFmt w:val="lowerRoman"/>
      <w:lvlText w:val="%3."/>
      <w:lvlJc w:val="right"/>
      <w:pPr>
        <w:ind w:left="2880" w:hanging="180"/>
      </w:pPr>
    </w:lvl>
    <w:lvl w:ilvl="3" w:tplc="1BAAC986" w:tentative="1">
      <w:start w:val="1"/>
      <w:numFmt w:val="decimal"/>
      <w:lvlText w:val="%4."/>
      <w:lvlJc w:val="left"/>
      <w:pPr>
        <w:ind w:left="3600" w:hanging="360"/>
      </w:pPr>
    </w:lvl>
    <w:lvl w:ilvl="4" w:tplc="C3F886BC" w:tentative="1">
      <w:start w:val="1"/>
      <w:numFmt w:val="lowerLetter"/>
      <w:lvlText w:val="%5."/>
      <w:lvlJc w:val="left"/>
      <w:pPr>
        <w:ind w:left="4320" w:hanging="360"/>
      </w:pPr>
    </w:lvl>
    <w:lvl w:ilvl="5" w:tplc="75C0D132" w:tentative="1">
      <w:start w:val="1"/>
      <w:numFmt w:val="lowerRoman"/>
      <w:lvlText w:val="%6."/>
      <w:lvlJc w:val="right"/>
      <w:pPr>
        <w:ind w:left="5040" w:hanging="180"/>
      </w:pPr>
    </w:lvl>
    <w:lvl w:ilvl="6" w:tplc="1E2CF3F4" w:tentative="1">
      <w:start w:val="1"/>
      <w:numFmt w:val="decimal"/>
      <w:lvlText w:val="%7."/>
      <w:lvlJc w:val="left"/>
      <w:pPr>
        <w:ind w:left="5760" w:hanging="360"/>
      </w:pPr>
    </w:lvl>
    <w:lvl w:ilvl="7" w:tplc="579EA9C8" w:tentative="1">
      <w:start w:val="1"/>
      <w:numFmt w:val="lowerLetter"/>
      <w:lvlText w:val="%8."/>
      <w:lvlJc w:val="left"/>
      <w:pPr>
        <w:ind w:left="6480" w:hanging="360"/>
      </w:pPr>
    </w:lvl>
    <w:lvl w:ilvl="8" w:tplc="FD72A562" w:tentative="1">
      <w:start w:val="1"/>
      <w:numFmt w:val="lowerRoman"/>
      <w:lvlText w:val="%9."/>
      <w:lvlJc w:val="right"/>
      <w:pPr>
        <w:ind w:left="7200" w:hanging="180"/>
      </w:pPr>
    </w:lvl>
  </w:abstractNum>
  <w:abstractNum w:abstractNumId="9">
    <w:nsid w:val="30AA306D"/>
    <w:multiLevelType w:val="hybridMultilevel"/>
    <w:tmpl w:val="59FC900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C096BD7"/>
    <w:multiLevelType w:val="multilevel"/>
    <w:tmpl w:val="0C0A001F"/>
    <w:styleLink w:val="Estilo1"/>
    <w:lvl w:ilvl="0">
      <w:start w:val="3"/>
      <w:numFmt w:val="decimal"/>
      <w:lvlText w:val="%1."/>
      <w:lvlJc w:val="left"/>
      <w:pPr>
        <w:ind w:left="1068" w:hanging="360"/>
      </w:pPr>
      <w:rPr>
        <w:rFonts w:hint="default"/>
      </w:rPr>
    </w:lvl>
    <w:lvl w:ilvl="1">
      <w:start w:val="1"/>
      <w:numFmt w:val="decimal"/>
      <w:lvlText w:val="%1.%2."/>
      <w:lvlJc w:val="left"/>
      <w:pPr>
        <w:ind w:left="1500" w:hanging="432"/>
      </w:pPr>
      <w:rPr>
        <w:rFonts w:hint="default"/>
      </w:rPr>
    </w:lvl>
    <w:lvl w:ilvl="2">
      <w:start w:val="1"/>
      <w:numFmt w:val="decimal"/>
      <w:lvlText w:val="%1.%2.%3."/>
      <w:lvlJc w:val="left"/>
      <w:pPr>
        <w:ind w:left="1932" w:hanging="504"/>
      </w:pPr>
      <w:rPr>
        <w:rFonts w:hint="default"/>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11">
    <w:nsid w:val="3EF80379"/>
    <w:multiLevelType w:val="hybridMultilevel"/>
    <w:tmpl w:val="C50E5B7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45C30698"/>
    <w:multiLevelType w:val="multilevel"/>
    <w:tmpl w:val="F7A87A02"/>
    <w:lvl w:ilvl="0">
      <w:start w:val="1"/>
      <w:numFmt w:val="decimal"/>
      <w:pStyle w:val="PPP"/>
      <w:lvlText w:val="21.%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525D6FA0"/>
    <w:multiLevelType w:val="hybridMultilevel"/>
    <w:tmpl w:val="968C1C5A"/>
    <w:lvl w:ilvl="0" w:tplc="CE3698F2">
      <w:start w:val="1"/>
      <w:numFmt w:val="decimal"/>
      <w:lvlText w:val="%1."/>
      <w:lvlJc w:val="left"/>
      <w:pPr>
        <w:ind w:left="8724" w:hanging="360"/>
      </w:pPr>
      <w:rPr>
        <w:rFonts w:hint="default"/>
        <w:lang w:val="es-MX"/>
      </w:rPr>
    </w:lvl>
    <w:lvl w:ilvl="1" w:tplc="05B2E736">
      <w:start w:val="1"/>
      <w:numFmt w:val="lowerLetter"/>
      <w:lvlText w:val="%2."/>
      <w:lvlJc w:val="left"/>
      <w:pPr>
        <w:ind w:left="9804" w:hanging="360"/>
      </w:pPr>
    </w:lvl>
    <w:lvl w:ilvl="2" w:tplc="A78C10F0" w:tentative="1">
      <w:start w:val="1"/>
      <w:numFmt w:val="lowerRoman"/>
      <w:lvlText w:val="%3."/>
      <w:lvlJc w:val="right"/>
      <w:pPr>
        <w:ind w:left="10524" w:hanging="180"/>
      </w:pPr>
    </w:lvl>
    <w:lvl w:ilvl="3" w:tplc="1D42C340" w:tentative="1">
      <w:start w:val="1"/>
      <w:numFmt w:val="decimal"/>
      <w:lvlText w:val="%4."/>
      <w:lvlJc w:val="left"/>
      <w:pPr>
        <w:ind w:left="11244" w:hanging="360"/>
      </w:pPr>
    </w:lvl>
    <w:lvl w:ilvl="4" w:tplc="03948062" w:tentative="1">
      <w:start w:val="1"/>
      <w:numFmt w:val="lowerLetter"/>
      <w:lvlText w:val="%5."/>
      <w:lvlJc w:val="left"/>
      <w:pPr>
        <w:ind w:left="11964" w:hanging="360"/>
      </w:pPr>
    </w:lvl>
    <w:lvl w:ilvl="5" w:tplc="C248C53E" w:tentative="1">
      <w:start w:val="1"/>
      <w:numFmt w:val="lowerRoman"/>
      <w:lvlText w:val="%6."/>
      <w:lvlJc w:val="right"/>
      <w:pPr>
        <w:ind w:left="12684" w:hanging="180"/>
      </w:pPr>
    </w:lvl>
    <w:lvl w:ilvl="6" w:tplc="8C16B4C6" w:tentative="1">
      <w:start w:val="1"/>
      <w:numFmt w:val="decimal"/>
      <w:lvlText w:val="%7."/>
      <w:lvlJc w:val="left"/>
      <w:pPr>
        <w:ind w:left="13404" w:hanging="360"/>
      </w:pPr>
    </w:lvl>
    <w:lvl w:ilvl="7" w:tplc="A10A6DFE" w:tentative="1">
      <w:start w:val="1"/>
      <w:numFmt w:val="lowerLetter"/>
      <w:lvlText w:val="%8."/>
      <w:lvlJc w:val="left"/>
      <w:pPr>
        <w:ind w:left="14124" w:hanging="360"/>
      </w:pPr>
    </w:lvl>
    <w:lvl w:ilvl="8" w:tplc="4B927340" w:tentative="1">
      <w:start w:val="1"/>
      <w:numFmt w:val="lowerRoman"/>
      <w:lvlText w:val="%9."/>
      <w:lvlJc w:val="right"/>
      <w:pPr>
        <w:ind w:left="14844" w:hanging="180"/>
      </w:pPr>
    </w:lvl>
  </w:abstractNum>
  <w:abstractNum w:abstractNumId="14">
    <w:nsid w:val="53D84B6E"/>
    <w:multiLevelType w:val="multilevel"/>
    <w:tmpl w:val="0C0A001D"/>
    <w:styleLink w:val="Estilo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58CE2787"/>
    <w:multiLevelType w:val="multilevel"/>
    <w:tmpl w:val="49A23C7C"/>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970542F"/>
    <w:multiLevelType w:val="multilevel"/>
    <w:tmpl w:val="CB8C434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E26257B"/>
    <w:multiLevelType w:val="multilevel"/>
    <w:tmpl w:val="40C073A4"/>
    <w:lvl w:ilvl="0">
      <w:start w:val="1"/>
      <w:numFmt w:val="decimal"/>
      <w:lvlText w:val="%1."/>
      <w:lvlJc w:val="left"/>
      <w:pPr>
        <w:ind w:left="1212" w:hanging="360"/>
      </w:pPr>
      <w:rPr>
        <w:rFonts w:hint="default"/>
        <w:lang w:val="es-ES"/>
      </w:rPr>
    </w:lvl>
    <w:lvl w:ilvl="1">
      <w:start w:val="1"/>
      <w:numFmt w:val="decimal"/>
      <w:isLgl/>
      <w:lvlText w:val="%2."/>
      <w:lvlJc w:val="left"/>
      <w:pPr>
        <w:ind w:left="1185" w:hanging="465"/>
      </w:pPr>
      <w:rPr>
        <w:rFonts w:ascii="Arial" w:eastAsia="Times New Roman" w:hAnsi="Arial" w:cs="Arial"/>
        <w:b/>
      </w:rPr>
    </w:lvl>
    <w:lvl w:ilvl="2">
      <w:start w:val="1"/>
      <w:numFmt w:val="lowerRoman"/>
      <w:isLgl/>
      <w:lvlText w:val="%3."/>
      <w:lvlJc w:val="left"/>
      <w:pPr>
        <w:ind w:left="1800" w:hanging="720"/>
      </w:pPr>
      <w:rPr>
        <w:rFonts w:ascii="Arial" w:eastAsia="Times New Roman" w:hAnsi="Arial" w:cs="Arial"/>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8">
    <w:nsid w:val="5ED97CA4"/>
    <w:multiLevelType w:val="hybridMultilevel"/>
    <w:tmpl w:val="D5F252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64585D49"/>
    <w:multiLevelType w:val="hybridMultilevel"/>
    <w:tmpl w:val="F998F3C8"/>
    <w:lvl w:ilvl="0" w:tplc="FFFFFFFF">
      <w:start w:val="1"/>
      <w:numFmt w:val="lowerLetter"/>
      <w:lvlText w:val="%1."/>
      <w:lvlJc w:val="left"/>
      <w:pPr>
        <w:ind w:left="144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67E923E8"/>
    <w:multiLevelType w:val="hybridMultilevel"/>
    <w:tmpl w:val="7F7A10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755E66D1"/>
    <w:multiLevelType w:val="multilevel"/>
    <w:tmpl w:val="63227F00"/>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12"/>
  </w:num>
  <w:num w:numId="3">
    <w:abstractNumId w:val="13"/>
  </w:num>
  <w:num w:numId="4">
    <w:abstractNumId w:val="10"/>
  </w:num>
  <w:num w:numId="5">
    <w:abstractNumId w:val="14"/>
  </w:num>
  <w:num w:numId="6">
    <w:abstractNumId w:val="17"/>
  </w:num>
  <w:num w:numId="7">
    <w:abstractNumId w:val="2"/>
  </w:num>
  <w:num w:numId="8">
    <w:abstractNumId w:val="7"/>
  </w:num>
  <w:num w:numId="9">
    <w:abstractNumId w:val="8"/>
  </w:num>
  <w:num w:numId="10">
    <w:abstractNumId w:val="19"/>
  </w:num>
  <w:num w:numId="11">
    <w:abstractNumId w:val="16"/>
  </w:num>
  <w:num w:numId="12">
    <w:abstractNumId w:val="1"/>
  </w:num>
  <w:num w:numId="13">
    <w:abstractNumId w:val="9"/>
  </w:num>
  <w:num w:numId="14">
    <w:abstractNumId w:val="21"/>
  </w:num>
  <w:num w:numId="15">
    <w:abstractNumId w:val="15"/>
  </w:num>
  <w:num w:numId="16">
    <w:abstractNumId w:val="20"/>
  </w:num>
  <w:num w:numId="17">
    <w:abstractNumId w:val="4"/>
  </w:num>
  <w:num w:numId="18">
    <w:abstractNumId w:val="18"/>
  </w:num>
  <w:num w:numId="19">
    <w:abstractNumId w:val="11"/>
  </w:num>
  <w:num w:numId="20">
    <w:abstractNumId w:val="3"/>
  </w:num>
  <w:num w:numId="21">
    <w:abstractNumId w:val="0"/>
  </w:num>
  <w:num w:numId="22">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138"/>
    <w:rsid w:val="000102D2"/>
    <w:rsid w:val="000171E6"/>
    <w:rsid w:val="000270B8"/>
    <w:rsid w:val="0003331E"/>
    <w:rsid w:val="00043DA4"/>
    <w:rsid w:val="00045A3B"/>
    <w:rsid w:val="00047853"/>
    <w:rsid w:val="00047E98"/>
    <w:rsid w:val="00061464"/>
    <w:rsid w:val="00063A7F"/>
    <w:rsid w:val="00066A1F"/>
    <w:rsid w:val="00071C01"/>
    <w:rsid w:val="00087082"/>
    <w:rsid w:val="000877A2"/>
    <w:rsid w:val="00090A1F"/>
    <w:rsid w:val="000944A5"/>
    <w:rsid w:val="000A766B"/>
    <w:rsid w:val="000B501B"/>
    <w:rsid w:val="000D5D9F"/>
    <w:rsid w:val="000F4CF6"/>
    <w:rsid w:val="001002C0"/>
    <w:rsid w:val="00105EAC"/>
    <w:rsid w:val="001158E3"/>
    <w:rsid w:val="00123671"/>
    <w:rsid w:val="00124244"/>
    <w:rsid w:val="001337E6"/>
    <w:rsid w:val="00144F38"/>
    <w:rsid w:val="00150CC7"/>
    <w:rsid w:val="001611DF"/>
    <w:rsid w:val="0016296E"/>
    <w:rsid w:val="001647CC"/>
    <w:rsid w:val="001778F3"/>
    <w:rsid w:val="00182932"/>
    <w:rsid w:val="00184580"/>
    <w:rsid w:val="00192F0D"/>
    <w:rsid w:val="00197A87"/>
    <w:rsid w:val="001A6326"/>
    <w:rsid w:val="001A7529"/>
    <w:rsid w:val="001B0141"/>
    <w:rsid w:val="001B49AD"/>
    <w:rsid w:val="001C1538"/>
    <w:rsid w:val="001C4A84"/>
    <w:rsid w:val="001C5065"/>
    <w:rsid w:val="001E0228"/>
    <w:rsid w:val="001E02D7"/>
    <w:rsid w:val="001E7228"/>
    <w:rsid w:val="00201AB7"/>
    <w:rsid w:val="00231A89"/>
    <w:rsid w:val="00240E90"/>
    <w:rsid w:val="00261151"/>
    <w:rsid w:val="00271DA1"/>
    <w:rsid w:val="00272FE6"/>
    <w:rsid w:val="00277FC1"/>
    <w:rsid w:val="00283287"/>
    <w:rsid w:val="002C5E94"/>
    <w:rsid w:val="002D0C1D"/>
    <w:rsid w:val="002D1CDA"/>
    <w:rsid w:val="002D4FC0"/>
    <w:rsid w:val="002D72A5"/>
    <w:rsid w:val="00303C14"/>
    <w:rsid w:val="00304E55"/>
    <w:rsid w:val="0031235A"/>
    <w:rsid w:val="00351B13"/>
    <w:rsid w:val="0035367E"/>
    <w:rsid w:val="00365C2E"/>
    <w:rsid w:val="00374A13"/>
    <w:rsid w:val="003775E4"/>
    <w:rsid w:val="003869D6"/>
    <w:rsid w:val="003B2194"/>
    <w:rsid w:val="004256F4"/>
    <w:rsid w:val="004549C9"/>
    <w:rsid w:val="00474FFF"/>
    <w:rsid w:val="004940A9"/>
    <w:rsid w:val="00496EAA"/>
    <w:rsid w:val="004A2A3B"/>
    <w:rsid w:val="004A2CA5"/>
    <w:rsid w:val="004A6B86"/>
    <w:rsid w:val="004C02D4"/>
    <w:rsid w:val="004D1810"/>
    <w:rsid w:val="005015EF"/>
    <w:rsid w:val="00537DA1"/>
    <w:rsid w:val="005413F9"/>
    <w:rsid w:val="005672C9"/>
    <w:rsid w:val="00582C65"/>
    <w:rsid w:val="00587412"/>
    <w:rsid w:val="005910C1"/>
    <w:rsid w:val="005A75E1"/>
    <w:rsid w:val="005C2186"/>
    <w:rsid w:val="005C38CA"/>
    <w:rsid w:val="005E252D"/>
    <w:rsid w:val="005F1D9C"/>
    <w:rsid w:val="006015A5"/>
    <w:rsid w:val="00614897"/>
    <w:rsid w:val="00615BAC"/>
    <w:rsid w:val="006302A3"/>
    <w:rsid w:val="006313C5"/>
    <w:rsid w:val="006439AD"/>
    <w:rsid w:val="00643DE0"/>
    <w:rsid w:val="00656FA9"/>
    <w:rsid w:val="006711CF"/>
    <w:rsid w:val="00681A23"/>
    <w:rsid w:val="00690769"/>
    <w:rsid w:val="0069088A"/>
    <w:rsid w:val="006B33E3"/>
    <w:rsid w:val="006C1E09"/>
    <w:rsid w:val="006C23C8"/>
    <w:rsid w:val="006D3898"/>
    <w:rsid w:val="006F3BF9"/>
    <w:rsid w:val="00707933"/>
    <w:rsid w:val="007125C3"/>
    <w:rsid w:val="0071583B"/>
    <w:rsid w:val="007471FB"/>
    <w:rsid w:val="00753F22"/>
    <w:rsid w:val="00760213"/>
    <w:rsid w:val="0077311D"/>
    <w:rsid w:val="007864CC"/>
    <w:rsid w:val="007C007D"/>
    <w:rsid w:val="007C06F2"/>
    <w:rsid w:val="007D08CB"/>
    <w:rsid w:val="007D5052"/>
    <w:rsid w:val="007D57BF"/>
    <w:rsid w:val="007D6DCB"/>
    <w:rsid w:val="007F161C"/>
    <w:rsid w:val="007F7E0B"/>
    <w:rsid w:val="008003D1"/>
    <w:rsid w:val="0080344E"/>
    <w:rsid w:val="00803A88"/>
    <w:rsid w:val="00814EA5"/>
    <w:rsid w:val="00816146"/>
    <w:rsid w:val="008171AF"/>
    <w:rsid w:val="008260FA"/>
    <w:rsid w:val="00830E24"/>
    <w:rsid w:val="00833E74"/>
    <w:rsid w:val="0084094F"/>
    <w:rsid w:val="00843B38"/>
    <w:rsid w:val="008866C1"/>
    <w:rsid w:val="00896138"/>
    <w:rsid w:val="008C27AF"/>
    <w:rsid w:val="008D4E17"/>
    <w:rsid w:val="008E64A8"/>
    <w:rsid w:val="008E7B2E"/>
    <w:rsid w:val="008F1631"/>
    <w:rsid w:val="008F568C"/>
    <w:rsid w:val="0091022D"/>
    <w:rsid w:val="00913763"/>
    <w:rsid w:val="0091698D"/>
    <w:rsid w:val="00927836"/>
    <w:rsid w:val="00932127"/>
    <w:rsid w:val="009443A0"/>
    <w:rsid w:val="00955ABC"/>
    <w:rsid w:val="00971CA3"/>
    <w:rsid w:val="00986D99"/>
    <w:rsid w:val="009A1FC2"/>
    <w:rsid w:val="009B492E"/>
    <w:rsid w:val="009B6B43"/>
    <w:rsid w:val="009C1C1C"/>
    <w:rsid w:val="009D3FE8"/>
    <w:rsid w:val="009E346F"/>
    <w:rsid w:val="00A06C50"/>
    <w:rsid w:val="00A1623A"/>
    <w:rsid w:val="00A41E1D"/>
    <w:rsid w:val="00A45CDF"/>
    <w:rsid w:val="00A92750"/>
    <w:rsid w:val="00AA03DB"/>
    <w:rsid w:val="00AB08CA"/>
    <w:rsid w:val="00AC45A0"/>
    <w:rsid w:val="00AC74C3"/>
    <w:rsid w:val="00AD4AAA"/>
    <w:rsid w:val="00AD688B"/>
    <w:rsid w:val="00AD792B"/>
    <w:rsid w:val="00AE4C32"/>
    <w:rsid w:val="00AF270C"/>
    <w:rsid w:val="00AF7116"/>
    <w:rsid w:val="00B207EB"/>
    <w:rsid w:val="00B43488"/>
    <w:rsid w:val="00B4418E"/>
    <w:rsid w:val="00B5375A"/>
    <w:rsid w:val="00B5616A"/>
    <w:rsid w:val="00B61382"/>
    <w:rsid w:val="00B6196E"/>
    <w:rsid w:val="00B84ED6"/>
    <w:rsid w:val="00BB5B55"/>
    <w:rsid w:val="00BB7CA6"/>
    <w:rsid w:val="00BE28C9"/>
    <w:rsid w:val="00BF596B"/>
    <w:rsid w:val="00C0293A"/>
    <w:rsid w:val="00C040D1"/>
    <w:rsid w:val="00C07B27"/>
    <w:rsid w:val="00C1070D"/>
    <w:rsid w:val="00C12EC2"/>
    <w:rsid w:val="00C20BC1"/>
    <w:rsid w:val="00C21079"/>
    <w:rsid w:val="00C3086C"/>
    <w:rsid w:val="00C40AA5"/>
    <w:rsid w:val="00C47F1F"/>
    <w:rsid w:val="00C50327"/>
    <w:rsid w:val="00C5321F"/>
    <w:rsid w:val="00C54D51"/>
    <w:rsid w:val="00C63025"/>
    <w:rsid w:val="00C73612"/>
    <w:rsid w:val="00C74C56"/>
    <w:rsid w:val="00C9028C"/>
    <w:rsid w:val="00C936D1"/>
    <w:rsid w:val="00CA519F"/>
    <w:rsid w:val="00CB7428"/>
    <w:rsid w:val="00CD34C1"/>
    <w:rsid w:val="00CE3AC2"/>
    <w:rsid w:val="00CF32A1"/>
    <w:rsid w:val="00CF4F74"/>
    <w:rsid w:val="00D03458"/>
    <w:rsid w:val="00D23CEA"/>
    <w:rsid w:val="00D30160"/>
    <w:rsid w:val="00D437DF"/>
    <w:rsid w:val="00D626B1"/>
    <w:rsid w:val="00D70CF8"/>
    <w:rsid w:val="00D74A1E"/>
    <w:rsid w:val="00D9164D"/>
    <w:rsid w:val="00D924F8"/>
    <w:rsid w:val="00DB5495"/>
    <w:rsid w:val="00DC0C6B"/>
    <w:rsid w:val="00DC2891"/>
    <w:rsid w:val="00DE446F"/>
    <w:rsid w:val="00DF03B4"/>
    <w:rsid w:val="00E05F70"/>
    <w:rsid w:val="00E1789C"/>
    <w:rsid w:val="00E214C1"/>
    <w:rsid w:val="00E258A1"/>
    <w:rsid w:val="00E37352"/>
    <w:rsid w:val="00E4673D"/>
    <w:rsid w:val="00E72564"/>
    <w:rsid w:val="00E90D87"/>
    <w:rsid w:val="00E90F2A"/>
    <w:rsid w:val="00E94545"/>
    <w:rsid w:val="00EA27C1"/>
    <w:rsid w:val="00EB1992"/>
    <w:rsid w:val="00EE6FAA"/>
    <w:rsid w:val="00EF0868"/>
    <w:rsid w:val="00EF11CA"/>
    <w:rsid w:val="00EF1961"/>
    <w:rsid w:val="00F00CBC"/>
    <w:rsid w:val="00F11BA1"/>
    <w:rsid w:val="00F234A0"/>
    <w:rsid w:val="00F4409D"/>
    <w:rsid w:val="00F47052"/>
    <w:rsid w:val="00F5597B"/>
    <w:rsid w:val="00F67906"/>
    <w:rsid w:val="00F679DD"/>
    <w:rsid w:val="00F8329B"/>
    <w:rsid w:val="00F865CA"/>
    <w:rsid w:val="00F8761C"/>
    <w:rsid w:val="00F97E63"/>
    <w:rsid w:val="00FA154E"/>
    <w:rsid w:val="00FA539D"/>
    <w:rsid w:val="00FB613F"/>
    <w:rsid w:val="00FE676A"/>
    <w:rsid w:val="00FF39E4"/>
    <w:rsid w:val="00FF5025"/>
  </w:rsids>
  <m:mathPr>
    <m:mathFont m:val="Cambria Math"/>
    <m:brkBin m:val="before"/>
    <m:brkBinSub m:val="--"/>
    <m:smallFrac m:val="0"/>
    <m:dispDef/>
    <m:lMargin m:val="0"/>
    <m:rMargin m:val="0"/>
    <m:defJc m:val="centerGroup"/>
    <m:wrapRight/>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18B30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UY" w:eastAsia="es-UY"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138"/>
    <w:pPr>
      <w:spacing w:after="120"/>
    </w:pPr>
    <w:rPr>
      <w:rFonts w:ascii="Arial" w:hAnsi="Arial"/>
      <w:sz w:val="22"/>
      <w:szCs w:val="22"/>
      <w:lang w:val="es-ES" w:eastAsia="es-ES"/>
    </w:rPr>
  </w:style>
  <w:style w:type="paragraph" w:styleId="Ttulo1">
    <w:name w:val="heading 1"/>
    <w:basedOn w:val="Normal"/>
    <w:next w:val="Normal"/>
    <w:link w:val="Ttulo1Car"/>
    <w:autoRedefine/>
    <w:qFormat/>
    <w:rsid w:val="004A3015"/>
    <w:pPr>
      <w:widowControl w:val="0"/>
      <w:tabs>
        <w:tab w:val="left" w:pos="600"/>
      </w:tabs>
      <w:spacing w:before="360"/>
      <w:outlineLvl w:val="0"/>
    </w:pPr>
    <w:rPr>
      <w:b/>
      <w:smallCaps/>
      <w:snapToGrid w:val="0"/>
      <w:sz w:val="28"/>
      <w:szCs w:val="28"/>
      <w:lang w:val="es-MX" w:eastAsia="es-MX"/>
    </w:rPr>
  </w:style>
  <w:style w:type="paragraph" w:styleId="Ttulo2">
    <w:name w:val="heading 2"/>
    <w:basedOn w:val="Normal"/>
    <w:next w:val="Normal"/>
    <w:qFormat/>
    <w:rsid w:val="00896138"/>
    <w:pPr>
      <w:keepNext/>
      <w:jc w:val="both"/>
      <w:outlineLvl w:val="1"/>
    </w:pPr>
    <w:rPr>
      <w:b/>
      <w:u w:val="single"/>
    </w:rPr>
  </w:style>
  <w:style w:type="paragraph" w:styleId="Ttulo3">
    <w:name w:val="heading 3"/>
    <w:basedOn w:val="Normal"/>
    <w:next w:val="Normal"/>
    <w:qFormat/>
    <w:rsid w:val="00896138"/>
    <w:pPr>
      <w:keepNext/>
      <w:outlineLvl w:val="2"/>
    </w:pPr>
    <w:rPr>
      <w:b/>
      <w:u w:val="single"/>
    </w:rPr>
  </w:style>
  <w:style w:type="paragraph" w:styleId="Ttulo5">
    <w:name w:val="heading 5"/>
    <w:basedOn w:val="Normal"/>
    <w:next w:val="Normal"/>
    <w:qFormat/>
    <w:rsid w:val="00896138"/>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896138"/>
    <w:pPr>
      <w:tabs>
        <w:tab w:val="center" w:pos="4252"/>
        <w:tab w:val="right" w:pos="8504"/>
      </w:tabs>
    </w:pPr>
  </w:style>
  <w:style w:type="paragraph" w:styleId="Piedepgina">
    <w:name w:val="footer"/>
    <w:basedOn w:val="Normal"/>
    <w:link w:val="PiedepginaCar"/>
    <w:uiPriority w:val="99"/>
    <w:rsid w:val="00896138"/>
    <w:pPr>
      <w:tabs>
        <w:tab w:val="center" w:pos="4252"/>
        <w:tab w:val="right" w:pos="8504"/>
      </w:tabs>
    </w:pPr>
  </w:style>
  <w:style w:type="character" w:styleId="Nmerodepgina">
    <w:name w:val="page number"/>
    <w:basedOn w:val="Fuentedeprrafopredeter"/>
    <w:rsid w:val="00896138"/>
  </w:style>
  <w:style w:type="paragraph" w:styleId="Sangradetextonormal">
    <w:name w:val="Body Text Indent"/>
    <w:basedOn w:val="Normal"/>
    <w:rsid w:val="00896138"/>
    <w:pPr>
      <w:ind w:left="1416"/>
      <w:jc w:val="both"/>
    </w:pPr>
    <w:rPr>
      <w:sz w:val="24"/>
      <w:lang w:val="es-ES_tradnl"/>
    </w:rPr>
  </w:style>
  <w:style w:type="paragraph" w:styleId="Sangra2detindependiente">
    <w:name w:val="Body Text Indent 2"/>
    <w:basedOn w:val="Normal"/>
    <w:rsid w:val="00896138"/>
    <w:pPr>
      <w:ind w:left="1701" w:hanging="285"/>
      <w:jc w:val="both"/>
    </w:pPr>
    <w:rPr>
      <w:sz w:val="24"/>
    </w:rPr>
  </w:style>
  <w:style w:type="paragraph" w:styleId="Sangra3detindependiente">
    <w:name w:val="Body Text Indent 3"/>
    <w:basedOn w:val="Normal"/>
    <w:rsid w:val="00896138"/>
    <w:pPr>
      <w:tabs>
        <w:tab w:val="left" w:pos="1701"/>
      </w:tabs>
      <w:ind w:left="1416" w:firstLine="2"/>
      <w:jc w:val="both"/>
    </w:pPr>
    <w:rPr>
      <w:sz w:val="24"/>
    </w:rPr>
  </w:style>
  <w:style w:type="paragraph" w:customStyle="1" w:styleId="EstiloTtulo2Rojo">
    <w:name w:val="Estilo Título 2 + Rojo"/>
    <w:basedOn w:val="Ttulo2"/>
    <w:rsid w:val="00896138"/>
    <w:pPr>
      <w:numPr>
        <w:ilvl w:val="1"/>
        <w:numId w:val="12"/>
      </w:numPr>
      <w:spacing w:before="240" w:after="240"/>
    </w:pPr>
    <w:rPr>
      <w:bCs/>
      <w:smallCaps/>
      <w:color w:val="FF0000"/>
      <w:sz w:val="24"/>
      <w:u w:val="none"/>
      <w:lang w:val="en-US" w:eastAsia="es-MX"/>
    </w:rPr>
  </w:style>
  <w:style w:type="paragraph" w:customStyle="1" w:styleId="Titulo2">
    <w:name w:val="Titulo 2"/>
    <w:basedOn w:val="Normal"/>
    <w:rsid w:val="00896138"/>
    <w:pPr>
      <w:numPr>
        <w:numId w:val="1"/>
      </w:numPr>
      <w:jc w:val="center"/>
    </w:pPr>
    <w:rPr>
      <w:rFonts w:cs="Arial"/>
      <w:b/>
      <w:smallCaps/>
      <w:sz w:val="28"/>
      <w:szCs w:val="28"/>
    </w:rPr>
  </w:style>
  <w:style w:type="paragraph" w:customStyle="1" w:styleId="Titulo3">
    <w:name w:val="Titulo 3"/>
    <w:basedOn w:val="Titulo2"/>
    <w:rsid w:val="00896138"/>
  </w:style>
  <w:style w:type="paragraph" w:customStyle="1" w:styleId="EstiloTitulo312ptIzquierdaAntes12pto">
    <w:name w:val="Estilo Titulo 3 + 12 pt Izquierda Antes:  12 pto"/>
    <w:basedOn w:val="Titulo3"/>
    <w:autoRedefine/>
    <w:rsid w:val="00896138"/>
    <w:pPr>
      <w:spacing w:before="240"/>
      <w:jc w:val="left"/>
    </w:pPr>
    <w:rPr>
      <w:rFonts w:cs="Times New Roman"/>
      <w:bCs/>
      <w:sz w:val="24"/>
      <w:szCs w:val="20"/>
    </w:rPr>
  </w:style>
  <w:style w:type="paragraph" w:customStyle="1" w:styleId="EstiloTitulo312ptIzquierdaAntes12pto1">
    <w:name w:val="Estilo Titulo 3 + 12 pt Izquierda Antes:  12 pto1"/>
    <w:basedOn w:val="Titulo3"/>
    <w:autoRedefine/>
    <w:rsid w:val="00896138"/>
    <w:pPr>
      <w:spacing w:before="240"/>
      <w:jc w:val="left"/>
    </w:pPr>
    <w:rPr>
      <w:rFonts w:cs="Times New Roman"/>
      <w:bCs/>
      <w:sz w:val="24"/>
      <w:szCs w:val="20"/>
    </w:rPr>
  </w:style>
  <w:style w:type="paragraph" w:customStyle="1" w:styleId="EstiloTitulo312ptIzquierda">
    <w:name w:val="Estilo Titulo 3 + 12 pt Izquierda"/>
    <w:basedOn w:val="Titulo3"/>
    <w:autoRedefine/>
    <w:rsid w:val="00896138"/>
    <w:pPr>
      <w:jc w:val="left"/>
    </w:pPr>
    <w:rPr>
      <w:rFonts w:cs="Times New Roman"/>
      <w:bCs/>
      <w:sz w:val="24"/>
      <w:szCs w:val="20"/>
    </w:rPr>
  </w:style>
  <w:style w:type="paragraph" w:styleId="TDC1">
    <w:name w:val="toc 1"/>
    <w:basedOn w:val="Normal"/>
    <w:next w:val="Normal"/>
    <w:autoRedefine/>
    <w:uiPriority w:val="39"/>
    <w:rsid w:val="00835C14"/>
    <w:pPr>
      <w:tabs>
        <w:tab w:val="left" w:pos="480"/>
        <w:tab w:val="right" w:pos="9921"/>
      </w:tabs>
      <w:spacing w:after="60"/>
      <w:jc w:val="center"/>
    </w:pPr>
    <w:rPr>
      <w:sz w:val="20"/>
    </w:rPr>
  </w:style>
  <w:style w:type="character" w:styleId="Hipervnculo">
    <w:name w:val="Hyperlink"/>
    <w:uiPriority w:val="99"/>
    <w:rsid w:val="00896138"/>
    <w:rPr>
      <w:color w:val="0000FF"/>
      <w:u w:val="single"/>
    </w:rPr>
  </w:style>
  <w:style w:type="paragraph" w:customStyle="1" w:styleId="PPP">
    <w:name w:val="PPP"/>
    <w:basedOn w:val="Titulo3"/>
    <w:rsid w:val="00896138"/>
    <w:pPr>
      <w:keepNext/>
      <w:numPr>
        <w:numId w:val="2"/>
      </w:numPr>
      <w:spacing w:before="360"/>
      <w:jc w:val="left"/>
    </w:pPr>
    <w:rPr>
      <w:sz w:val="24"/>
      <w:szCs w:val="24"/>
    </w:rPr>
  </w:style>
  <w:style w:type="paragraph" w:styleId="Textoindependiente2">
    <w:name w:val="Body Text 2"/>
    <w:basedOn w:val="Normal"/>
    <w:rsid w:val="00896138"/>
    <w:pPr>
      <w:spacing w:line="480" w:lineRule="auto"/>
    </w:pPr>
  </w:style>
  <w:style w:type="paragraph" w:styleId="Textoindependiente">
    <w:name w:val="Body Text"/>
    <w:basedOn w:val="Normal"/>
    <w:rsid w:val="00896138"/>
    <w:pPr>
      <w:jc w:val="both"/>
    </w:pPr>
  </w:style>
  <w:style w:type="paragraph" w:customStyle="1" w:styleId="Imagen">
    <w:name w:val="Imagen"/>
    <w:basedOn w:val="Textoindependiente"/>
    <w:next w:val="Epgrafe"/>
    <w:rsid w:val="00896138"/>
    <w:pPr>
      <w:keepNext/>
      <w:jc w:val="left"/>
    </w:pPr>
    <w:rPr>
      <w:sz w:val="24"/>
      <w:szCs w:val="20"/>
      <w:lang w:val="es-ES_tradnl"/>
    </w:rPr>
  </w:style>
  <w:style w:type="paragraph" w:styleId="Epgrafe">
    <w:name w:val="caption"/>
    <w:basedOn w:val="Imagen"/>
    <w:next w:val="Textoindependiente"/>
    <w:qFormat/>
    <w:rsid w:val="00896138"/>
    <w:rPr>
      <w:i/>
    </w:rPr>
  </w:style>
  <w:style w:type="paragraph" w:styleId="Textoindependiente3">
    <w:name w:val="Body Text 3"/>
    <w:basedOn w:val="Normal"/>
    <w:rsid w:val="00896138"/>
    <w:rPr>
      <w:rFonts w:ascii="Verdana" w:hAnsi="Verdana" w:cs="Arial"/>
      <w:sz w:val="20"/>
    </w:rPr>
  </w:style>
  <w:style w:type="table" w:styleId="Tablaconcuadrcula">
    <w:name w:val="Table Grid"/>
    <w:basedOn w:val="Tablanormal"/>
    <w:rsid w:val="008961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905E3A"/>
    <w:pPr>
      <w:spacing w:before="100" w:beforeAutospacing="1" w:after="100" w:afterAutospacing="1"/>
    </w:pPr>
    <w:rPr>
      <w:rFonts w:ascii="Times New Roman" w:hAnsi="Times New Roman"/>
      <w:sz w:val="24"/>
      <w:szCs w:val="24"/>
    </w:rPr>
  </w:style>
  <w:style w:type="paragraph" w:styleId="Textodeglobo">
    <w:name w:val="Balloon Text"/>
    <w:basedOn w:val="Normal"/>
    <w:link w:val="TextodegloboCar"/>
    <w:rsid w:val="001A7D59"/>
    <w:pPr>
      <w:spacing w:after="0"/>
    </w:pPr>
    <w:rPr>
      <w:rFonts w:ascii="Tahoma" w:hAnsi="Tahoma"/>
      <w:sz w:val="16"/>
      <w:szCs w:val="16"/>
    </w:rPr>
  </w:style>
  <w:style w:type="character" w:customStyle="1" w:styleId="TextodegloboCar">
    <w:name w:val="Texto de globo Car"/>
    <w:link w:val="Textodeglobo"/>
    <w:rsid w:val="001A7D59"/>
    <w:rPr>
      <w:rFonts w:ascii="Tahoma" w:hAnsi="Tahoma" w:cs="Tahoma"/>
      <w:sz w:val="16"/>
      <w:szCs w:val="16"/>
      <w:lang w:val="es-ES" w:eastAsia="es-ES"/>
    </w:rPr>
  </w:style>
  <w:style w:type="numbering" w:customStyle="1" w:styleId="Estilo1">
    <w:name w:val="Estilo1"/>
    <w:rsid w:val="00CF681E"/>
    <w:pPr>
      <w:numPr>
        <w:numId w:val="4"/>
      </w:numPr>
    </w:pPr>
  </w:style>
  <w:style w:type="numbering" w:customStyle="1" w:styleId="Estilo2">
    <w:name w:val="Estilo2"/>
    <w:rsid w:val="00CF681E"/>
    <w:pPr>
      <w:numPr>
        <w:numId w:val="5"/>
      </w:numPr>
    </w:pPr>
  </w:style>
  <w:style w:type="character" w:customStyle="1" w:styleId="PiedepginaCar">
    <w:name w:val="Pie de página Car"/>
    <w:link w:val="Piedepgina"/>
    <w:uiPriority w:val="99"/>
    <w:rsid w:val="00DD2B6F"/>
    <w:rPr>
      <w:rFonts w:ascii="Arial" w:hAnsi="Arial"/>
      <w:sz w:val="22"/>
      <w:szCs w:val="22"/>
    </w:rPr>
  </w:style>
  <w:style w:type="paragraph" w:customStyle="1" w:styleId="ListBulletC1">
    <w:name w:val="List Bullet C1"/>
    <w:basedOn w:val="Normal"/>
    <w:rsid w:val="00997429"/>
    <w:pPr>
      <w:spacing w:before="120" w:after="0"/>
      <w:jc w:val="both"/>
    </w:pPr>
    <w:rPr>
      <w:rFonts w:ascii="Franklin Gothic Book" w:hAnsi="Franklin Gothic Book"/>
      <w:sz w:val="20"/>
      <w:szCs w:val="20"/>
      <w:lang w:val="es-ES_tradnl" w:eastAsia="en-US"/>
    </w:rPr>
  </w:style>
  <w:style w:type="paragraph" w:styleId="TtulodeTDC">
    <w:name w:val="TOC Heading"/>
    <w:basedOn w:val="Ttulo1"/>
    <w:next w:val="Normal"/>
    <w:uiPriority w:val="39"/>
    <w:qFormat/>
    <w:rsid w:val="003C7485"/>
    <w:pPr>
      <w:keepNext/>
      <w:keepLines/>
      <w:widowControl/>
      <w:tabs>
        <w:tab w:val="clear" w:pos="600"/>
      </w:tabs>
      <w:spacing w:before="480" w:after="0" w:line="276" w:lineRule="auto"/>
      <w:outlineLvl w:val="9"/>
    </w:pPr>
    <w:rPr>
      <w:rFonts w:ascii="Cambria" w:hAnsi="Cambria"/>
      <w:bCs/>
      <w:smallCaps w:val="0"/>
      <w:snapToGrid/>
      <w:color w:val="365F91"/>
      <w:lang w:val="es-ES" w:eastAsia="en-US"/>
    </w:rPr>
  </w:style>
  <w:style w:type="paragraph" w:styleId="TDC2">
    <w:name w:val="toc 2"/>
    <w:basedOn w:val="Normal"/>
    <w:next w:val="Normal"/>
    <w:autoRedefine/>
    <w:uiPriority w:val="39"/>
    <w:rsid w:val="00835C14"/>
    <w:pPr>
      <w:ind w:left="220"/>
    </w:pPr>
    <w:rPr>
      <w:sz w:val="20"/>
    </w:rPr>
  </w:style>
  <w:style w:type="paragraph" w:styleId="HTMLconformatoprevio">
    <w:name w:val="HTML Preformatted"/>
    <w:basedOn w:val="Normal"/>
    <w:link w:val="HTMLconformatoprevioCar"/>
    <w:uiPriority w:val="99"/>
    <w:unhideWhenUsed/>
    <w:rsid w:val="00E24A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Calibri" w:hAnsi="Courier New"/>
      <w:sz w:val="20"/>
      <w:szCs w:val="20"/>
    </w:rPr>
  </w:style>
  <w:style w:type="character" w:customStyle="1" w:styleId="HTMLconformatoprevioCar">
    <w:name w:val="HTML con formato previo Car"/>
    <w:link w:val="HTMLconformatoprevio"/>
    <w:uiPriority w:val="99"/>
    <w:rsid w:val="00E24A9F"/>
    <w:rPr>
      <w:rFonts w:ascii="Courier New" w:eastAsia="Calibri" w:hAnsi="Courier New" w:cs="Courier New"/>
    </w:rPr>
  </w:style>
  <w:style w:type="paragraph" w:styleId="TDC3">
    <w:name w:val="toc 3"/>
    <w:basedOn w:val="Normal"/>
    <w:next w:val="Normal"/>
    <w:autoRedefine/>
    <w:uiPriority w:val="39"/>
    <w:rsid w:val="00835C14"/>
    <w:pPr>
      <w:ind w:left="440"/>
    </w:pPr>
    <w:rPr>
      <w:sz w:val="20"/>
    </w:rPr>
  </w:style>
  <w:style w:type="paragraph" w:styleId="Prrafodelista">
    <w:name w:val="List Paragraph"/>
    <w:basedOn w:val="Normal"/>
    <w:uiPriority w:val="34"/>
    <w:qFormat/>
    <w:rsid w:val="007121C3"/>
    <w:pPr>
      <w:ind w:left="708"/>
    </w:pPr>
  </w:style>
  <w:style w:type="character" w:styleId="Refdecomentario">
    <w:name w:val="annotation reference"/>
    <w:rsid w:val="00392D1E"/>
    <w:rPr>
      <w:sz w:val="16"/>
      <w:szCs w:val="16"/>
    </w:rPr>
  </w:style>
  <w:style w:type="paragraph" w:styleId="Textocomentario">
    <w:name w:val="annotation text"/>
    <w:basedOn w:val="Normal"/>
    <w:link w:val="TextocomentarioCar"/>
    <w:rsid w:val="00392D1E"/>
    <w:rPr>
      <w:sz w:val="20"/>
      <w:szCs w:val="20"/>
    </w:rPr>
  </w:style>
  <w:style w:type="character" w:customStyle="1" w:styleId="TextocomentarioCar">
    <w:name w:val="Texto comentario Car"/>
    <w:link w:val="Textocomentario"/>
    <w:rsid w:val="00392D1E"/>
    <w:rPr>
      <w:rFonts w:ascii="Arial" w:hAnsi="Arial"/>
    </w:rPr>
  </w:style>
  <w:style w:type="paragraph" w:styleId="Asuntodelcomentario">
    <w:name w:val="annotation subject"/>
    <w:basedOn w:val="Textocomentario"/>
    <w:next w:val="Textocomentario"/>
    <w:link w:val="AsuntodelcomentarioCar"/>
    <w:rsid w:val="00392D1E"/>
    <w:rPr>
      <w:b/>
      <w:bCs/>
    </w:rPr>
  </w:style>
  <w:style w:type="character" w:customStyle="1" w:styleId="AsuntodelcomentarioCar">
    <w:name w:val="Asunto del comentario Car"/>
    <w:link w:val="Asuntodelcomentario"/>
    <w:rsid w:val="00392D1E"/>
    <w:rPr>
      <w:rFonts w:ascii="Arial" w:hAnsi="Arial"/>
      <w:b/>
      <w:bCs/>
    </w:rPr>
  </w:style>
  <w:style w:type="paragraph" w:customStyle="1" w:styleId="Default">
    <w:name w:val="Default"/>
    <w:rsid w:val="00B52771"/>
    <w:pPr>
      <w:autoSpaceDE w:val="0"/>
      <w:autoSpaceDN w:val="0"/>
      <w:adjustRightInd w:val="0"/>
    </w:pPr>
    <w:rPr>
      <w:rFonts w:ascii="Verdana" w:eastAsia="Calibri" w:hAnsi="Verdana" w:cs="Verdana"/>
      <w:color w:val="000000"/>
      <w:sz w:val="24"/>
      <w:szCs w:val="24"/>
      <w:lang w:val="es-ES" w:eastAsia="en-US"/>
    </w:rPr>
  </w:style>
  <w:style w:type="character" w:customStyle="1" w:styleId="EncabezadoCar">
    <w:name w:val="Encabezado Car"/>
    <w:link w:val="Encabezado"/>
    <w:rsid w:val="00576570"/>
    <w:rPr>
      <w:rFonts w:ascii="Arial" w:hAnsi="Arial"/>
      <w:sz w:val="22"/>
      <w:szCs w:val="22"/>
    </w:rPr>
  </w:style>
  <w:style w:type="paragraph" w:styleId="Revisin">
    <w:name w:val="Revision"/>
    <w:hidden/>
    <w:uiPriority w:val="99"/>
    <w:semiHidden/>
    <w:rsid w:val="008E64A8"/>
    <w:rPr>
      <w:rFonts w:ascii="Arial" w:hAnsi="Arial"/>
      <w:sz w:val="22"/>
      <w:szCs w:val="22"/>
      <w:lang w:val="es-ES" w:eastAsia="es-ES"/>
    </w:rPr>
  </w:style>
  <w:style w:type="paragraph" w:customStyle="1" w:styleId="Standard">
    <w:name w:val="Standard"/>
    <w:rsid w:val="002D1CDA"/>
    <w:pPr>
      <w:suppressAutoHyphens/>
      <w:autoSpaceDN w:val="0"/>
      <w:textAlignment w:val="baseline"/>
    </w:pPr>
    <w:rPr>
      <w:kern w:val="3"/>
      <w:lang w:val="es-ES" w:eastAsia="es-ES"/>
    </w:rPr>
  </w:style>
  <w:style w:type="paragraph" w:customStyle="1" w:styleId="Prrafodelista1">
    <w:name w:val="Párrafo de lista1"/>
    <w:basedOn w:val="Normal"/>
    <w:rsid w:val="008F1631"/>
    <w:pPr>
      <w:spacing w:after="200" w:line="276" w:lineRule="auto"/>
      <w:ind w:left="720"/>
      <w:contextualSpacing/>
    </w:pPr>
    <w:rPr>
      <w:rFonts w:ascii="Calibri" w:hAnsi="Calibri"/>
      <w:lang w:val="es-UY" w:eastAsia="en-US"/>
    </w:rPr>
  </w:style>
  <w:style w:type="character" w:customStyle="1" w:styleId="Ttulo1Car">
    <w:name w:val="Título 1 Car"/>
    <w:link w:val="Ttulo1"/>
    <w:rsid w:val="00DC2891"/>
    <w:rPr>
      <w:rFonts w:ascii="Arial" w:hAnsi="Arial"/>
      <w:b/>
      <w:smallCaps/>
      <w:snapToGrid/>
      <w:sz w:val="28"/>
      <w:szCs w:val="28"/>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UY" w:eastAsia="es-UY"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138"/>
    <w:pPr>
      <w:spacing w:after="120"/>
    </w:pPr>
    <w:rPr>
      <w:rFonts w:ascii="Arial" w:hAnsi="Arial"/>
      <w:sz w:val="22"/>
      <w:szCs w:val="22"/>
      <w:lang w:val="es-ES" w:eastAsia="es-ES"/>
    </w:rPr>
  </w:style>
  <w:style w:type="paragraph" w:styleId="Ttulo1">
    <w:name w:val="heading 1"/>
    <w:basedOn w:val="Normal"/>
    <w:next w:val="Normal"/>
    <w:link w:val="Ttulo1Car"/>
    <w:autoRedefine/>
    <w:qFormat/>
    <w:rsid w:val="004A3015"/>
    <w:pPr>
      <w:widowControl w:val="0"/>
      <w:tabs>
        <w:tab w:val="left" w:pos="600"/>
      </w:tabs>
      <w:spacing w:before="360"/>
      <w:outlineLvl w:val="0"/>
    </w:pPr>
    <w:rPr>
      <w:b/>
      <w:smallCaps/>
      <w:snapToGrid w:val="0"/>
      <w:sz w:val="28"/>
      <w:szCs w:val="28"/>
      <w:lang w:val="es-MX" w:eastAsia="es-MX"/>
    </w:rPr>
  </w:style>
  <w:style w:type="paragraph" w:styleId="Ttulo2">
    <w:name w:val="heading 2"/>
    <w:basedOn w:val="Normal"/>
    <w:next w:val="Normal"/>
    <w:qFormat/>
    <w:rsid w:val="00896138"/>
    <w:pPr>
      <w:keepNext/>
      <w:jc w:val="both"/>
      <w:outlineLvl w:val="1"/>
    </w:pPr>
    <w:rPr>
      <w:b/>
      <w:u w:val="single"/>
    </w:rPr>
  </w:style>
  <w:style w:type="paragraph" w:styleId="Ttulo3">
    <w:name w:val="heading 3"/>
    <w:basedOn w:val="Normal"/>
    <w:next w:val="Normal"/>
    <w:qFormat/>
    <w:rsid w:val="00896138"/>
    <w:pPr>
      <w:keepNext/>
      <w:outlineLvl w:val="2"/>
    </w:pPr>
    <w:rPr>
      <w:b/>
      <w:u w:val="single"/>
    </w:rPr>
  </w:style>
  <w:style w:type="paragraph" w:styleId="Ttulo5">
    <w:name w:val="heading 5"/>
    <w:basedOn w:val="Normal"/>
    <w:next w:val="Normal"/>
    <w:qFormat/>
    <w:rsid w:val="00896138"/>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896138"/>
    <w:pPr>
      <w:tabs>
        <w:tab w:val="center" w:pos="4252"/>
        <w:tab w:val="right" w:pos="8504"/>
      </w:tabs>
    </w:pPr>
  </w:style>
  <w:style w:type="paragraph" w:styleId="Piedepgina">
    <w:name w:val="footer"/>
    <w:basedOn w:val="Normal"/>
    <w:link w:val="PiedepginaCar"/>
    <w:uiPriority w:val="99"/>
    <w:rsid w:val="00896138"/>
    <w:pPr>
      <w:tabs>
        <w:tab w:val="center" w:pos="4252"/>
        <w:tab w:val="right" w:pos="8504"/>
      </w:tabs>
    </w:pPr>
  </w:style>
  <w:style w:type="character" w:styleId="Nmerodepgina">
    <w:name w:val="page number"/>
    <w:basedOn w:val="Fuentedeprrafopredeter"/>
    <w:rsid w:val="00896138"/>
  </w:style>
  <w:style w:type="paragraph" w:styleId="Sangradetextonormal">
    <w:name w:val="Body Text Indent"/>
    <w:basedOn w:val="Normal"/>
    <w:rsid w:val="00896138"/>
    <w:pPr>
      <w:ind w:left="1416"/>
      <w:jc w:val="both"/>
    </w:pPr>
    <w:rPr>
      <w:sz w:val="24"/>
      <w:lang w:val="es-ES_tradnl"/>
    </w:rPr>
  </w:style>
  <w:style w:type="paragraph" w:styleId="Sangra2detindependiente">
    <w:name w:val="Body Text Indent 2"/>
    <w:basedOn w:val="Normal"/>
    <w:rsid w:val="00896138"/>
    <w:pPr>
      <w:ind w:left="1701" w:hanging="285"/>
      <w:jc w:val="both"/>
    </w:pPr>
    <w:rPr>
      <w:sz w:val="24"/>
    </w:rPr>
  </w:style>
  <w:style w:type="paragraph" w:styleId="Sangra3detindependiente">
    <w:name w:val="Body Text Indent 3"/>
    <w:basedOn w:val="Normal"/>
    <w:rsid w:val="00896138"/>
    <w:pPr>
      <w:tabs>
        <w:tab w:val="left" w:pos="1701"/>
      </w:tabs>
      <w:ind w:left="1416" w:firstLine="2"/>
      <w:jc w:val="both"/>
    </w:pPr>
    <w:rPr>
      <w:sz w:val="24"/>
    </w:rPr>
  </w:style>
  <w:style w:type="paragraph" w:customStyle="1" w:styleId="EstiloTtulo2Rojo">
    <w:name w:val="Estilo Título 2 + Rojo"/>
    <w:basedOn w:val="Ttulo2"/>
    <w:rsid w:val="00896138"/>
    <w:pPr>
      <w:numPr>
        <w:ilvl w:val="1"/>
        <w:numId w:val="12"/>
      </w:numPr>
      <w:spacing w:before="240" w:after="240"/>
    </w:pPr>
    <w:rPr>
      <w:bCs/>
      <w:smallCaps/>
      <w:color w:val="FF0000"/>
      <w:sz w:val="24"/>
      <w:u w:val="none"/>
      <w:lang w:val="en-US" w:eastAsia="es-MX"/>
    </w:rPr>
  </w:style>
  <w:style w:type="paragraph" w:customStyle="1" w:styleId="Titulo2">
    <w:name w:val="Titulo 2"/>
    <w:basedOn w:val="Normal"/>
    <w:rsid w:val="00896138"/>
    <w:pPr>
      <w:numPr>
        <w:numId w:val="1"/>
      </w:numPr>
      <w:jc w:val="center"/>
    </w:pPr>
    <w:rPr>
      <w:rFonts w:cs="Arial"/>
      <w:b/>
      <w:smallCaps/>
      <w:sz w:val="28"/>
      <w:szCs w:val="28"/>
    </w:rPr>
  </w:style>
  <w:style w:type="paragraph" w:customStyle="1" w:styleId="Titulo3">
    <w:name w:val="Titulo 3"/>
    <w:basedOn w:val="Titulo2"/>
    <w:rsid w:val="00896138"/>
  </w:style>
  <w:style w:type="paragraph" w:customStyle="1" w:styleId="EstiloTitulo312ptIzquierdaAntes12pto">
    <w:name w:val="Estilo Titulo 3 + 12 pt Izquierda Antes:  12 pto"/>
    <w:basedOn w:val="Titulo3"/>
    <w:autoRedefine/>
    <w:rsid w:val="00896138"/>
    <w:pPr>
      <w:spacing w:before="240"/>
      <w:jc w:val="left"/>
    </w:pPr>
    <w:rPr>
      <w:rFonts w:cs="Times New Roman"/>
      <w:bCs/>
      <w:sz w:val="24"/>
      <w:szCs w:val="20"/>
    </w:rPr>
  </w:style>
  <w:style w:type="paragraph" w:customStyle="1" w:styleId="EstiloTitulo312ptIzquierdaAntes12pto1">
    <w:name w:val="Estilo Titulo 3 + 12 pt Izquierda Antes:  12 pto1"/>
    <w:basedOn w:val="Titulo3"/>
    <w:autoRedefine/>
    <w:rsid w:val="00896138"/>
    <w:pPr>
      <w:spacing w:before="240"/>
      <w:jc w:val="left"/>
    </w:pPr>
    <w:rPr>
      <w:rFonts w:cs="Times New Roman"/>
      <w:bCs/>
      <w:sz w:val="24"/>
      <w:szCs w:val="20"/>
    </w:rPr>
  </w:style>
  <w:style w:type="paragraph" w:customStyle="1" w:styleId="EstiloTitulo312ptIzquierda">
    <w:name w:val="Estilo Titulo 3 + 12 pt Izquierda"/>
    <w:basedOn w:val="Titulo3"/>
    <w:autoRedefine/>
    <w:rsid w:val="00896138"/>
    <w:pPr>
      <w:jc w:val="left"/>
    </w:pPr>
    <w:rPr>
      <w:rFonts w:cs="Times New Roman"/>
      <w:bCs/>
      <w:sz w:val="24"/>
      <w:szCs w:val="20"/>
    </w:rPr>
  </w:style>
  <w:style w:type="paragraph" w:styleId="TDC1">
    <w:name w:val="toc 1"/>
    <w:basedOn w:val="Normal"/>
    <w:next w:val="Normal"/>
    <w:autoRedefine/>
    <w:uiPriority w:val="39"/>
    <w:rsid w:val="00835C14"/>
    <w:pPr>
      <w:tabs>
        <w:tab w:val="left" w:pos="480"/>
        <w:tab w:val="right" w:pos="9921"/>
      </w:tabs>
      <w:spacing w:after="60"/>
      <w:jc w:val="center"/>
    </w:pPr>
    <w:rPr>
      <w:sz w:val="20"/>
    </w:rPr>
  </w:style>
  <w:style w:type="character" w:styleId="Hipervnculo">
    <w:name w:val="Hyperlink"/>
    <w:uiPriority w:val="99"/>
    <w:rsid w:val="00896138"/>
    <w:rPr>
      <w:color w:val="0000FF"/>
      <w:u w:val="single"/>
    </w:rPr>
  </w:style>
  <w:style w:type="paragraph" w:customStyle="1" w:styleId="PPP">
    <w:name w:val="PPP"/>
    <w:basedOn w:val="Titulo3"/>
    <w:rsid w:val="00896138"/>
    <w:pPr>
      <w:keepNext/>
      <w:numPr>
        <w:numId w:val="2"/>
      </w:numPr>
      <w:spacing w:before="360"/>
      <w:jc w:val="left"/>
    </w:pPr>
    <w:rPr>
      <w:sz w:val="24"/>
      <w:szCs w:val="24"/>
    </w:rPr>
  </w:style>
  <w:style w:type="paragraph" w:styleId="Textoindependiente2">
    <w:name w:val="Body Text 2"/>
    <w:basedOn w:val="Normal"/>
    <w:rsid w:val="00896138"/>
    <w:pPr>
      <w:spacing w:line="480" w:lineRule="auto"/>
    </w:pPr>
  </w:style>
  <w:style w:type="paragraph" w:styleId="Textoindependiente">
    <w:name w:val="Body Text"/>
    <w:basedOn w:val="Normal"/>
    <w:rsid w:val="00896138"/>
    <w:pPr>
      <w:jc w:val="both"/>
    </w:pPr>
  </w:style>
  <w:style w:type="paragraph" w:customStyle="1" w:styleId="Imagen">
    <w:name w:val="Imagen"/>
    <w:basedOn w:val="Textoindependiente"/>
    <w:next w:val="Epgrafe"/>
    <w:rsid w:val="00896138"/>
    <w:pPr>
      <w:keepNext/>
      <w:jc w:val="left"/>
    </w:pPr>
    <w:rPr>
      <w:sz w:val="24"/>
      <w:szCs w:val="20"/>
      <w:lang w:val="es-ES_tradnl"/>
    </w:rPr>
  </w:style>
  <w:style w:type="paragraph" w:styleId="Epgrafe">
    <w:name w:val="caption"/>
    <w:basedOn w:val="Imagen"/>
    <w:next w:val="Textoindependiente"/>
    <w:qFormat/>
    <w:rsid w:val="00896138"/>
    <w:rPr>
      <w:i/>
    </w:rPr>
  </w:style>
  <w:style w:type="paragraph" w:styleId="Textoindependiente3">
    <w:name w:val="Body Text 3"/>
    <w:basedOn w:val="Normal"/>
    <w:rsid w:val="00896138"/>
    <w:rPr>
      <w:rFonts w:ascii="Verdana" w:hAnsi="Verdana" w:cs="Arial"/>
      <w:sz w:val="20"/>
    </w:rPr>
  </w:style>
  <w:style w:type="table" w:styleId="Tablaconcuadrcula">
    <w:name w:val="Table Grid"/>
    <w:basedOn w:val="Tablanormal"/>
    <w:rsid w:val="008961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905E3A"/>
    <w:pPr>
      <w:spacing w:before="100" w:beforeAutospacing="1" w:after="100" w:afterAutospacing="1"/>
    </w:pPr>
    <w:rPr>
      <w:rFonts w:ascii="Times New Roman" w:hAnsi="Times New Roman"/>
      <w:sz w:val="24"/>
      <w:szCs w:val="24"/>
    </w:rPr>
  </w:style>
  <w:style w:type="paragraph" w:styleId="Textodeglobo">
    <w:name w:val="Balloon Text"/>
    <w:basedOn w:val="Normal"/>
    <w:link w:val="TextodegloboCar"/>
    <w:rsid w:val="001A7D59"/>
    <w:pPr>
      <w:spacing w:after="0"/>
    </w:pPr>
    <w:rPr>
      <w:rFonts w:ascii="Tahoma" w:hAnsi="Tahoma"/>
      <w:sz w:val="16"/>
      <w:szCs w:val="16"/>
    </w:rPr>
  </w:style>
  <w:style w:type="character" w:customStyle="1" w:styleId="TextodegloboCar">
    <w:name w:val="Texto de globo Car"/>
    <w:link w:val="Textodeglobo"/>
    <w:rsid w:val="001A7D59"/>
    <w:rPr>
      <w:rFonts w:ascii="Tahoma" w:hAnsi="Tahoma" w:cs="Tahoma"/>
      <w:sz w:val="16"/>
      <w:szCs w:val="16"/>
      <w:lang w:val="es-ES" w:eastAsia="es-ES"/>
    </w:rPr>
  </w:style>
  <w:style w:type="numbering" w:customStyle="1" w:styleId="Estilo1">
    <w:name w:val="Estilo1"/>
    <w:rsid w:val="00CF681E"/>
    <w:pPr>
      <w:numPr>
        <w:numId w:val="4"/>
      </w:numPr>
    </w:pPr>
  </w:style>
  <w:style w:type="numbering" w:customStyle="1" w:styleId="Estilo2">
    <w:name w:val="Estilo2"/>
    <w:rsid w:val="00CF681E"/>
    <w:pPr>
      <w:numPr>
        <w:numId w:val="5"/>
      </w:numPr>
    </w:pPr>
  </w:style>
  <w:style w:type="character" w:customStyle="1" w:styleId="PiedepginaCar">
    <w:name w:val="Pie de página Car"/>
    <w:link w:val="Piedepgina"/>
    <w:uiPriority w:val="99"/>
    <w:rsid w:val="00DD2B6F"/>
    <w:rPr>
      <w:rFonts w:ascii="Arial" w:hAnsi="Arial"/>
      <w:sz w:val="22"/>
      <w:szCs w:val="22"/>
    </w:rPr>
  </w:style>
  <w:style w:type="paragraph" w:customStyle="1" w:styleId="ListBulletC1">
    <w:name w:val="List Bullet C1"/>
    <w:basedOn w:val="Normal"/>
    <w:rsid w:val="00997429"/>
    <w:pPr>
      <w:spacing w:before="120" w:after="0"/>
      <w:jc w:val="both"/>
    </w:pPr>
    <w:rPr>
      <w:rFonts w:ascii="Franklin Gothic Book" w:hAnsi="Franklin Gothic Book"/>
      <w:sz w:val="20"/>
      <w:szCs w:val="20"/>
      <w:lang w:val="es-ES_tradnl" w:eastAsia="en-US"/>
    </w:rPr>
  </w:style>
  <w:style w:type="paragraph" w:styleId="TtulodeTDC">
    <w:name w:val="TOC Heading"/>
    <w:basedOn w:val="Ttulo1"/>
    <w:next w:val="Normal"/>
    <w:uiPriority w:val="39"/>
    <w:qFormat/>
    <w:rsid w:val="003C7485"/>
    <w:pPr>
      <w:keepNext/>
      <w:keepLines/>
      <w:widowControl/>
      <w:tabs>
        <w:tab w:val="clear" w:pos="600"/>
      </w:tabs>
      <w:spacing w:before="480" w:after="0" w:line="276" w:lineRule="auto"/>
      <w:outlineLvl w:val="9"/>
    </w:pPr>
    <w:rPr>
      <w:rFonts w:ascii="Cambria" w:hAnsi="Cambria"/>
      <w:bCs/>
      <w:smallCaps w:val="0"/>
      <w:snapToGrid/>
      <w:color w:val="365F91"/>
      <w:lang w:val="es-ES" w:eastAsia="en-US"/>
    </w:rPr>
  </w:style>
  <w:style w:type="paragraph" w:styleId="TDC2">
    <w:name w:val="toc 2"/>
    <w:basedOn w:val="Normal"/>
    <w:next w:val="Normal"/>
    <w:autoRedefine/>
    <w:uiPriority w:val="39"/>
    <w:rsid w:val="00835C14"/>
    <w:pPr>
      <w:ind w:left="220"/>
    </w:pPr>
    <w:rPr>
      <w:sz w:val="20"/>
    </w:rPr>
  </w:style>
  <w:style w:type="paragraph" w:styleId="HTMLconformatoprevio">
    <w:name w:val="HTML Preformatted"/>
    <w:basedOn w:val="Normal"/>
    <w:link w:val="HTMLconformatoprevioCar"/>
    <w:uiPriority w:val="99"/>
    <w:unhideWhenUsed/>
    <w:rsid w:val="00E24A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Calibri" w:hAnsi="Courier New"/>
      <w:sz w:val="20"/>
      <w:szCs w:val="20"/>
    </w:rPr>
  </w:style>
  <w:style w:type="character" w:customStyle="1" w:styleId="HTMLconformatoprevioCar">
    <w:name w:val="HTML con formato previo Car"/>
    <w:link w:val="HTMLconformatoprevio"/>
    <w:uiPriority w:val="99"/>
    <w:rsid w:val="00E24A9F"/>
    <w:rPr>
      <w:rFonts w:ascii="Courier New" w:eastAsia="Calibri" w:hAnsi="Courier New" w:cs="Courier New"/>
    </w:rPr>
  </w:style>
  <w:style w:type="paragraph" w:styleId="TDC3">
    <w:name w:val="toc 3"/>
    <w:basedOn w:val="Normal"/>
    <w:next w:val="Normal"/>
    <w:autoRedefine/>
    <w:uiPriority w:val="39"/>
    <w:rsid w:val="00835C14"/>
    <w:pPr>
      <w:ind w:left="440"/>
    </w:pPr>
    <w:rPr>
      <w:sz w:val="20"/>
    </w:rPr>
  </w:style>
  <w:style w:type="paragraph" w:styleId="Prrafodelista">
    <w:name w:val="List Paragraph"/>
    <w:basedOn w:val="Normal"/>
    <w:uiPriority w:val="34"/>
    <w:qFormat/>
    <w:rsid w:val="007121C3"/>
    <w:pPr>
      <w:ind w:left="708"/>
    </w:pPr>
  </w:style>
  <w:style w:type="character" w:styleId="Refdecomentario">
    <w:name w:val="annotation reference"/>
    <w:rsid w:val="00392D1E"/>
    <w:rPr>
      <w:sz w:val="16"/>
      <w:szCs w:val="16"/>
    </w:rPr>
  </w:style>
  <w:style w:type="paragraph" w:styleId="Textocomentario">
    <w:name w:val="annotation text"/>
    <w:basedOn w:val="Normal"/>
    <w:link w:val="TextocomentarioCar"/>
    <w:rsid w:val="00392D1E"/>
    <w:rPr>
      <w:sz w:val="20"/>
      <w:szCs w:val="20"/>
    </w:rPr>
  </w:style>
  <w:style w:type="character" w:customStyle="1" w:styleId="TextocomentarioCar">
    <w:name w:val="Texto comentario Car"/>
    <w:link w:val="Textocomentario"/>
    <w:rsid w:val="00392D1E"/>
    <w:rPr>
      <w:rFonts w:ascii="Arial" w:hAnsi="Arial"/>
    </w:rPr>
  </w:style>
  <w:style w:type="paragraph" w:styleId="Asuntodelcomentario">
    <w:name w:val="annotation subject"/>
    <w:basedOn w:val="Textocomentario"/>
    <w:next w:val="Textocomentario"/>
    <w:link w:val="AsuntodelcomentarioCar"/>
    <w:rsid w:val="00392D1E"/>
    <w:rPr>
      <w:b/>
      <w:bCs/>
    </w:rPr>
  </w:style>
  <w:style w:type="character" w:customStyle="1" w:styleId="AsuntodelcomentarioCar">
    <w:name w:val="Asunto del comentario Car"/>
    <w:link w:val="Asuntodelcomentario"/>
    <w:rsid w:val="00392D1E"/>
    <w:rPr>
      <w:rFonts w:ascii="Arial" w:hAnsi="Arial"/>
      <w:b/>
      <w:bCs/>
    </w:rPr>
  </w:style>
  <w:style w:type="paragraph" w:customStyle="1" w:styleId="Default">
    <w:name w:val="Default"/>
    <w:rsid w:val="00B52771"/>
    <w:pPr>
      <w:autoSpaceDE w:val="0"/>
      <w:autoSpaceDN w:val="0"/>
      <w:adjustRightInd w:val="0"/>
    </w:pPr>
    <w:rPr>
      <w:rFonts w:ascii="Verdana" w:eastAsia="Calibri" w:hAnsi="Verdana" w:cs="Verdana"/>
      <w:color w:val="000000"/>
      <w:sz w:val="24"/>
      <w:szCs w:val="24"/>
      <w:lang w:val="es-ES" w:eastAsia="en-US"/>
    </w:rPr>
  </w:style>
  <w:style w:type="character" w:customStyle="1" w:styleId="EncabezadoCar">
    <w:name w:val="Encabezado Car"/>
    <w:link w:val="Encabezado"/>
    <w:rsid w:val="00576570"/>
    <w:rPr>
      <w:rFonts w:ascii="Arial" w:hAnsi="Arial"/>
      <w:sz w:val="22"/>
      <w:szCs w:val="22"/>
    </w:rPr>
  </w:style>
  <w:style w:type="paragraph" w:styleId="Revisin">
    <w:name w:val="Revision"/>
    <w:hidden/>
    <w:uiPriority w:val="99"/>
    <w:semiHidden/>
    <w:rsid w:val="008E64A8"/>
    <w:rPr>
      <w:rFonts w:ascii="Arial" w:hAnsi="Arial"/>
      <w:sz w:val="22"/>
      <w:szCs w:val="22"/>
      <w:lang w:val="es-ES" w:eastAsia="es-ES"/>
    </w:rPr>
  </w:style>
  <w:style w:type="paragraph" w:customStyle="1" w:styleId="Standard">
    <w:name w:val="Standard"/>
    <w:rsid w:val="002D1CDA"/>
    <w:pPr>
      <w:suppressAutoHyphens/>
      <w:autoSpaceDN w:val="0"/>
      <w:textAlignment w:val="baseline"/>
    </w:pPr>
    <w:rPr>
      <w:kern w:val="3"/>
      <w:lang w:val="es-ES" w:eastAsia="es-ES"/>
    </w:rPr>
  </w:style>
  <w:style w:type="paragraph" w:customStyle="1" w:styleId="Prrafodelista1">
    <w:name w:val="Párrafo de lista1"/>
    <w:basedOn w:val="Normal"/>
    <w:rsid w:val="008F1631"/>
    <w:pPr>
      <w:spacing w:after="200" w:line="276" w:lineRule="auto"/>
      <w:ind w:left="720"/>
      <w:contextualSpacing/>
    </w:pPr>
    <w:rPr>
      <w:rFonts w:ascii="Calibri" w:hAnsi="Calibri"/>
      <w:lang w:val="es-UY" w:eastAsia="en-US"/>
    </w:rPr>
  </w:style>
  <w:style w:type="character" w:customStyle="1" w:styleId="Ttulo1Car">
    <w:name w:val="Título 1 Car"/>
    <w:link w:val="Ttulo1"/>
    <w:rsid w:val="00DC2891"/>
    <w:rPr>
      <w:rFonts w:ascii="Arial" w:hAnsi="Arial"/>
      <w:b/>
      <w:smallCaps/>
      <w:snapToGrid/>
      <w:sz w:val="28"/>
      <w:szCs w:val="28"/>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760696">
      <w:bodyDiv w:val="1"/>
      <w:marLeft w:val="0"/>
      <w:marRight w:val="0"/>
      <w:marTop w:val="0"/>
      <w:marBottom w:val="0"/>
      <w:divBdr>
        <w:top w:val="none" w:sz="0" w:space="0" w:color="auto"/>
        <w:left w:val="none" w:sz="0" w:space="0" w:color="auto"/>
        <w:bottom w:val="none" w:sz="0" w:space="0" w:color="auto"/>
        <w:right w:val="none" w:sz="0" w:space="0" w:color="auto"/>
      </w:divBdr>
    </w:div>
    <w:div w:id="999892271">
      <w:bodyDiv w:val="1"/>
      <w:marLeft w:val="0"/>
      <w:marRight w:val="0"/>
      <w:marTop w:val="0"/>
      <w:marBottom w:val="0"/>
      <w:divBdr>
        <w:top w:val="none" w:sz="0" w:space="0" w:color="auto"/>
        <w:left w:val="none" w:sz="0" w:space="0" w:color="auto"/>
        <w:bottom w:val="none" w:sz="0" w:space="0" w:color="auto"/>
        <w:right w:val="none" w:sz="0" w:space="0" w:color="auto"/>
      </w:divBdr>
    </w:div>
    <w:div w:id="10768285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compras@bhu.ne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comprasestatales.gub.u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DD8210CF9919144A79BDFDDA6FFB3C2" ma:contentTypeVersion="26" ma:contentTypeDescription="Crear nuevo documento." ma:contentTypeScope="" ma:versionID="ea98ea646ce1bcf61df379202d3b51dd">
  <xsd:schema xmlns:xsd="http://www.w3.org/2001/XMLSchema" xmlns:xs="http://www.w3.org/2001/XMLSchema" xmlns:p="http://schemas.microsoft.com/office/2006/metadata/properties" xmlns:ns2="17ed0028-4cae-429d-8645-39b468b3a9a6" targetNamespace="http://schemas.microsoft.com/office/2006/metadata/properties" ma:root="true" ma:fieldsID="4f6d819a70e03fad78b5370ad3d719b7" ns2:_="">
    <xsd:import namespace="17ed0028-4cae-429d-8645-39b468b3a9a6"/>
    <xsd:element name="properties">
      <xsd:complexType>
        <xsd:sequence>
          <xsd:element name="documentManagement">
            <xsd:complexType>
              <xsd:all>
                <xsd:element ref="ns2:Responsable_x0020_de_x0020_elaboraci_x00f3_n" minOccurs="0"/>
                <xsd:element ref="ns2:Revisores" minOccurs="0"/>
                <xsd:element ref="ns2:Validadores" minOccurs="0"/>
                <xsd:element ref="ns2:Debe_x0020_confirmar_x0020_lectura" minOccurs="0"/>
                <xsd:element ref="ns2:Lectores" minOccurs="0"/>
                <xsd:element ref="ns2:EstadoWF" minOccurs="0"/>
                <xsd:element ref="ns2:FechaAprobacion" minOccurs="0"/>
                <xsd:element ref="ns2:ValidadoresReales" minOccurs="0"/>
                <xsd:element ref="ns2:RevisoresReales" minOccurs="0"/>
                <xsd:element ref="ns2:VersionAprobada" minOccurs="0"/>
                <xsd:element ref="ns2:Elaboradores" minOccurs="0"/>
                <xsd:element ref="ns2:Comentario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ed0028-4cae-429d-8645-39b468b3a9a6" elementFormDefault="qualified">
    <xsd:import namespace="http://schemas.microsoft.com/office/2006/documentManagement/types"/>
    <xsd:import namespace="http://schemas.microsoft.com/office/infopath/2007/PartnerControls"/>
    <xsd:element name="Responsable_x0020_de_x0020_elaboraci_x00f3_n" ma:index="8" nillable="true" ma:displayName="Responsable de elaboración" ma:list="UserInfo" ma:SharePointGroup="0" ma:internalName="Responsable_x0020_de_x0020_elaboraci_x00f3_n"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sores" ma:index="9" nillable="true" ma:displayName="Revisores" ma:list="UserInfo" ma:SearchPeopleOnly="false" ma:SharePointGroup="0" ma:internalName="Revisore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Validadores" ma:index="10" nillable="true" ma:displayName="Validadores" ma:list="UserInfo" ma:SearchPeopleOnly="false" ma:SharePointGroup="0" ma:internalName="Validadore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be_x0020_confirmar_x0020_lectura" ma:index="11" nillable="true" ma:displayName="Debe confirmar lectura" ma:default="0" ma:internalName="Debe_x0020_confirmar_x0020_lectura">
      <xsd:simpleType>
        <xsd:restriction base="dms:Boolean"/>
      </xsd:simpleType>
    </xsd:element>
    <xsd:element name="Lectores" ma:index="12" nillable="true" ma:displayName="Lectores" ma:list="UserInfo" ma:SearchPeopleOnly="false" ma:SharePointGroup="0" ma:internalName="Lectore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stadoWF" ma:index="14" nillable="true" ma:displayName="Estado Aprobación" ma:hidden="true" ma:internalName="EstadoWF" ma:readOnly="false">
      <xsd:simpleType>
        <xsd:restriction base="dms:Text">
          <xsd:maxLength value="255"/>
        </xsd:restriction>
      </xsd:simpleType>
    </xsd:element>
    <xsd:element name="FechaAprobacion" ma:index="15" nillable="true" ma:displayName="Fecha Aprobación" ma:format="DateOnly" ma:hidden="true" ma:internalName="FechaAprobacion" ma:readOnly="false">
      <xsd:simpleType>
        <xsd:restriction base="dms:DateTime"/>
      </xsd:simpleType>
    </xsd:element>
    <xsd:element name="ValidadoresReales" ma:index="16" nillable="true" ma:displayName="Validadores Reales" ma:internalName="ValidadoresReales" ma:readOnly="false">
      <xsd:simpleType>
        <xsd:restriction base="dms:Note">
          <xsd:maxLength value="255"/>
        </xsd:restriction>
      </xsd:simpleType>
    </xsd:element>
    <xsd:element name="RevisoresReales" ma:index="17" nillable="true" ma:displayName="Revisores Reales" ma:internalName="RevisoresReales" ma:readOnly="false">
      <xsd:simpleType>
        <xsd:restriction base="dms:Note">
          <xsd:maxLength value="255"/>
        </xsd:restriction>
      </xsd:simpleType>
    </xsd:element>
    <xsd:element name="VersionAprobada" ma:index="18" nillable="true" ma:displayName="Versión Aprobada" ma:internalName="VersionAprobada" ma:readOnly="false">
      <xsd:simpleType>
        <xsd:restriction base="dms:Text">
          <xsd:maxLength value="255"/>
        </xsd:restriction>
      </xsd:simpleType>
    </xsd:element>
    <xsd:element name="Elaboradores" ma:index="19" nillable="true" ma:displayName="Elaboradores" ma:list="UserInfo" ma:SearchPeopleOnly="false" ma:SharePointGroup="0" ma:internalName="Elaboradore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mentarios" ma:index="21" nillable="true" ma:displayName="Comentarios" ma:internalName="Comentario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documentManagement>
    <FechaAprobacion xmlns="17ed0028-4cae-429d-8645-39b468b3a9a6" xsi:nil="true"/>
    <Responsable_x0020_de_x0020_elaboraci_x00f3_n xmlns="17ed0028-4cae-429d-8645-39b468b3a9a6">
      <UserInfo>
        <DisplayName/>
        <AccountId xsi:nil="true"/>
        <AccountType/>
      </UserInfo>
    </Responsable_x0020_de_x0020_elaboraci_x00f3_n>
    <Elaboradores xmlns="17ed0028-4cae-429d-8645-39b468b3a9a6">
      <UserInfo>
        <DisplayName/>
        <AccountId xsi:nil="true"/>
        <AccountType/>
      </UserInfo>
    </Elaboradores>
    <Lectores xmlns="17ed0028-4cae-429d-8645-39b468b3a9a6">
      <UserInfo>
        <DisplayName/>
        <AccountId xsi:nil="true"/>
        <AccountType/>
      </UserInfo>
    </Lectores>
    <ValidadoresReales xmlns="17ed0028-4cae-429d-8645-39b468b3a9a6" xsi:nil="true"/>
    <Validadores xmlns="17ed0028-4cae-429d-8645-39b468b3a9a6">
      <UserInfo>
        <DisplayName/>
        <AccountId xsi:nil="true"/>
        <AccountType/>
      </UserInfo>
    </Validadores>
    <Comentarios xmlns="17ed0028-4cae-429d-8645-39b468b3a9a6" xsi:nil="true"/>
    <EstadoWF xmlns="17ed0028-4cae-429d-8645-39b468b3a9a6" xsi:nil="true"/>
    <RevisoresReales xmlns="17ed0028-4cae-429d-8645-39b468b3a9a6" xsi:nil="true"/>
    <VersionAprobada xmlns="17ed0028-4cae-429d-8645-39b468b3a9a6" xsi:nil="true"/>
    <Debe_x0020_confirmar_x0020_lectura xmlns="17ed0028-4cae-429d-8645-39b468b3a9a6" xsi:nil="true"/>
    <Revisores xmlns="17ed0028-4cae-429d-8645-39b468b3a9a6">
      <UserInfo>
        <DisplayName/>
        <AccountId xsi:nil="true"/>
        <AccountType/>
      </UserInfo>
    </Revisore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D65F5A-2DCA-4F5F-88EE-A11497E112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ed0028-4cae-429d-8645-39b468b3a9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CB1E94-F386-4D94-8047-E85B46CF8C3D}">
  <ds:schemaRefs>
    <ds:schemaRef ds:uri="http://schemas.microsoft.com/office/2006/metadata/longProperties"/>
  </ds:schemaRefs>
</ds:datastoreItem>
</file>

<file path=customXml/itemProps3.xml><?xml version="1.0" encoding="utf-8"?>
<ds:datastoreItem xmlns:ds="http://schemas.openxmlformats.org/officeDocument/2006/customXml" ds:itemID="{E1453F60-6206-4CD7-866C-D6408DF4C461}">
  <ds:schemaRefs>
    <ds:schemaRef ds:uri="http://purl.org/dc/elements/1.1/"/>
    <ds:schemaRef ds:uri="http://purl.org/dc/terms/"/>
    <ds:schemaRef ds:uri="http://schemas.microsoft.com/office/2006/documentManagement/types"/>
    <ds:schemaRef ds:uri="http://schemas.openxmlformats.org/package/2006/metadata/core-properties"/>
    <ds:schemaRef ds:uri="http://purl.org/dc/dcmitype/"/>
    <ds:schemaRef ds:uri="http://schemas.microsoft.com/office/2006/metadata/properties"/>
    <ds:schemaRef ds:uri="17ed0028-4cae-429d-8645-39b468b3a9a6"/>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C127B32B-8E31-4B6D-82E9-538F32387DB0}">
  <ds:schemaRefs>
    <ds:schemaRef ds:uri="http://schemas.microsoft.com/sharepoint/v3/contenttype/forms"/>
  </ds:schemaRefs>
</ds:datastoreItem>
</file>

<file path=customXml/itemProps5.xml><?xml version="1.0" encoding="utf-8"?>
<ds:datastoreItem xmlns:ds="http://schemas.openxmlformats.org/officeDocument/2006/customXml" ds:itemID="{BC7D6CAE-6A81-48EF-98C6-05E5A3939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3444</Words>
  <Characters>20959</Characters>
  <Application>Microsoft Office Word</Application>
  <DocSecurity>0</DocSecurity>
  <Lines>174</Lines>
  <Paragraphs>48</Paragraphs>
  <ScaleCrop>false</ScaleCrop>
  <HeadingPairs>
    <vt:vector size="2" baseType="variant">
      <vt:variant>
        <vt:lpstr>Título</vt:lpstr>
      </vt:variant>
      <vt:variant>
        <vt:i4>1</vt:i4>
      </vt:variant>
    </vt:vector>
  </HeadingPairs>
  <TitlesOfParts>
    <vt:vector size="1" baseType="lpstr">
      <vt:lpstr>FO.CPR.06 - Pliego Licitaciones - SERVICIOS</vt:lpstr>
    </vt:vector>
  </TitlesOfParts>
  <Company>Banco Hipotecario Del Uruguay</Company>
  <LinksUpToDate>false</LinksUpToDate>
  <CharactersWithSpaces>24355</CharactersWithSpaces>
  <SharedDoc>false</SharedDoc>
  <HLinks>
    <vt:vector size="264" baseType="variant">
      <vt:variant>
        <vt:i4>4063357</vt:i4>
      </vt:variant>
      <vt:variant>
        <vt:i4>258</vt:i4>
      </vt:variant>
      <vt:variant>
        <vt:i4>0</vt:i4>
      </vt:variant>
      <vt:variant>
        <vt:i4>5</vt:i4>
      </vt:variant>
      <vt:variant>
        <vt:lpwstr>http://comprasestatales.gub.uy/</vt:lpwstr>
      </vt:variant>
      <vt:variant>
        <vt:lpwstr/>
      </vt:variant>
      <vt:variant>
        <vt:i4>6291543</vt:i4>
      </vt:variant>
      <vt:variant>
        <vt:i4>255</vt:i4>
      </vt:variant>
      <vt:variant>
        <vt:i4>0</vt:i4>
      </vt:variant>
      <vt:variant>
        <vt:i4>5</vt:i4>
      </vt:variant>
      <vt:variant>
        <vt:lpwstr>mailto:compras@bhu.net</vt:lpwstr>
      </vt:variant>
      <vt:variant>
        <vt:lpwstr/>
      </vt:variant>
      <vt:variant>
        <vt:i4>1376305</vt:i4>
      </vt:variant>
      <vt:variant>
        <vt:i4>248</vt:i4>
      </vt:variant>
      <vt:variant>
        <vt:i4>0</vt:i4>
      </vt:variant>
      <vt:variant>
        <vt:i4>5</vt:i4>
      </vt:variant>
      <vt:variant>
        <vt:lpwstr/>
      </vt:variant>
      <vt:variant>
        <vt:lpwstr>_Toc451337730</vt:lpwstr>
      </vt:variant>
      <vt:variant>
        <vt:i4>1310769</vt:i4>
      </vt:variant>
      <vt:variant>
        <vt:i4>242</vt:i4>
      </vt:variant>
      <vt:variant>
        <vt:i4>0</vt:i4>
      </vt:variant>
      <vt:variant>
        <vt:i4>5</vt:i4>
      </vt:variant>
      <vt:variant>
        <vt:lpwstr/>
      </vt:variant>
      <vt:variant>
        <vt:lpwstr>_Toc451337729</vt:lpwstr>
      </vt:variant>
      <vt:variant>
        <vt:i4>1310769</vt:i4>
      </vt:variant>
      <vt:variant>
        <vt:i4>236</vt:i4>
      </vt:variant>
      <vt:variant>
        <vt:i4>0</vt:i4>
      </vt:variant>
      <vt:variant>
        <vt:i4>5</vt:i4>
      </vt:variant>
      <vt:variant>
        <vt:lpwstr/>
      </vt:variant>
      <vt:variant>
        <vt:lpwstr>_Toc451337728</vt:lpwstr>
      </vt:variant>
      <vt:variant>
        <vt:i4>1310769</vt:i4>
      </vt:variant>
      <vt:variant>
        <vt:i4>230</vt:i4>
      </vt:variant>
      <vt:variant>
        <vt:i4>0</vt:i4>
      </vt:variant>
      <vt:variant>
        <vt:i4>5</vt:i4>
      </vt:variant>
      <vt:variant>
        <vt:lpwstr/>
      </vt:variant>
      <vt:variant>
        <vt:lpwstr>_Toc451337727</vt:lpwstr>
      </vt:variant>
      <vt:variant>
        <vt:i4>1310769</vt:i4>
      </vt:variant>
      <vt:variant>
        <vt:i4>224</vt:i4>
      </vt:variant>
      <vt:variant>
        <vt:i4>0</vt:i4>
      </vt:variant>
      <vt:variant>
        <vt:i4>5</vt:i4>
      </vt:variant>
      <vt:variant>
        <vt:lpwstr/>
      </vt:variant>
      <vt:variant>
        <vt:lpwstr>_Toc451337726</vt:lpwstr>
      </vt:variant>
      <vt:variant>
        <vt:i4>1310769</vt:i4>
      </vt:variant>
      <vt:variant>
        <vt:i4>218</vt:i4>
      </vt:variant>
      <vt:variant>
        <vt:i4>0</vt:i4>
      </vt:variant>
      <vt:variant>
        <vt:i4>5</vt:i4>
      </vt:variant>
      <vt:variant>
        <vt:lpwstr/>
      </vt:variant>
      <vt:variant>
        <vt:lpwstr>_Toc451337725</vt:lpwstr>
      </vt:variant>
      <vt:variant>
        <vt:i4>1310769</vt:i4>
      </vt:variant>
      <vt:variant>
        <vt:i4>212</vt:i4>
      </vt:variant>
      <vt:variant>
        <vt:i4>0</vt:i4>
      </vt:variant>
      <vt:variant>
        <vt:i4>5</vt:i4>
      </vt:variant>
      <vt:variant>
        <vt:lpwstr/>
      </vt:variant>
      <vt:variant>
        <vt:lpwstr>_Toc451337724</vt:lpwstr>
      </vt:variant>
      <vt:variant>
        <vt:i4>1310769</vt:i4>
      </vt:variant>
      <vt:variant>
        <vt:i4>206</vt:i4>
      </vt:variant>
      <vt:variant>
        <vt:i4>0</vt:i4>
      </vt:variant>
      <vt:variant>
        <vt:i4>5</vt:i4>
      </vt:variant>
      <vt:variant>
        <vt:lpwstr/>
      </vt:variant>
      <vt:variant>
        <vt:lpwstr>_Toc451337723</vt:lpwstr>
      </vt:variant>
      <vt:variant>
        <vt:i4>1310769</vt:i4>
      </vt:variant>
      <vt:variant>
        <vt:i4>200</vt:i4>
      </vt:variant>
      <vt:variant>
        <vt:i4>0</vt:i4>
      </vt:variant>
      <vt:variant>
        <vt:i4>5</vt:i4>
      </vt:variant>
      <vt:variant>
        <vt:lpwstr/>
      </vt:variant>
      <vt:variant>
        <vt:lpwstr>_Toc451337722</vt:lpwstr>
      </vt:variant>
      <vt:variant>
        <vt:i4>1310769</vt:i4>
      </vt:variant>
      <vt:variant>
        <vt:i4>194</vt:i4>
      </vt:variant>
      <vt:variant>
        <vt:i4>0</vt:i4>
      </vt:variant>
      <vt:variant>
        <vt:i4>5</vt:i4>
      </vt:variant>
      <vt:variant>
        <vt:lpwstr/>
      </vt:variant>
      <vt:variant>
        <vt:lpwstr>_Toc451337721</vt:lpwstr>
      </vt:variant>
      <vt:variant>
        <vt:i4>1310769</vt:i4>
      </vt:variant>
      <vt:variant>
        <vt:i4>188</vt:i4>
      </vt:variant>
      <vt:variant>
        <vt:i4>0</vt:i4>
      </vt:variant>
      <vt:variant>
        <vt:i4>5</vt:i4>
      </vt:variant>
      <vt:variant>
        <vt:lpwstr/>
      </vt:variant>
      <vt:variant>
        <vt:lpwstr>_Toc451337720</vt:lpwstr>
      </vt:variant>
      <vt:variant>
        <vt:i4>1507377</vt:i4>
      </vt:variant>
      <vt:variant>
        <vt:i4>182</vt:i4>
      </vt:variant>
      <vt:variant>
        <vt:i4>0</vt:i4>
      </vt:variant>
      <vt:variant>
        <vt:i4>5</vt:i4>
      </vt:variant>
      <vt:variant>
        <vt:lpwstr/>
      </vt:variant>
      <vt:variant>
        <vt:lpwstr>_Toc451337719</vt:lpwstr>
      </vt:variant>
      <vt:variant>
        <vt:i4>1507377</vt:i4>
      </vt:variant>
      <vt:variant>
        <vt:i4>176</vt:i4>
      </vt:variant>
      <vt:variant>
        <vt:i4>0</vt:i4>
      </vt:variant>
      <vt:variant>
        <vt:i4>5</vt:i4>
      </vt:variant>
      <vt:variant>
        <vt:lpwstr/>
      </vt:variant>
      <vt:variant>
        <vt:lpwstr>_Toc451337718</vt:lpwstr>
      </vt:variant>
      <vt:variant>
        <vt:i4>1507377</vt:i4>
      </vt:variant>
      <vt:variant>
        <vt:i4>170</vt:i4>
      </vt:variant>
      <vt:variant>
        <vt:i4>0</vt:i4>
      </vt:variant>
      <vt:variant>
        <vt:i4>5</vt:i4>
      </vt:variant>
      <vt:variant>
        <vt:lpwstr/>
      </vt:variant>
      <vt:variant>
        <vt:lpwstr>_Toc451337717</vt:lpwstr>
      </vt:variant>
      <vt:variant>
        <vt:i4>1507377</vt:i4>
      </vt:variant>
      <vt:variant>
        <vt:i4>164</vt:i4>
      </vt:variant>
      <vt:variant>
        <vt:i4>0</vt:i4>
      </vt:variant>
      <vt:variant>
        <vt:i4>5</vt:i4>
      </vt:variant>
      <vt:variant>
        <vt:lpwstr/>
      </vt:variant>
      <vt:variant>
        <vt:lpwstr>_Toc451337716</vt:lpwstr>
      </vt:variant>
      <vt:variant>
        <vt:i4>1507377</vt:i4>
      </vt:variant>
      <vt:variant>
        <vt:i4>158</vt:i4>
      </vt:variant>
      <vt:variant>
        <vt:i4>0</vt:i4>
      </vt:variant>
      <vt:variant>
        <vt:i4>5</vt:i4>
      </vt:variant>
      <vt:variant>
        <vt:lpwstr/>
      </vt:variant>
      <vt:variant>
        <vt:lpwstr>_Toc451337715</vt:lpwstr>
      </vt:variant>
      <vt:variant>
        <vt:i4>1507377</vt:i4>
      </vt:variant>
      <vt:variant>
        <vt:i4>152</vt:i4>
      </vt:variant>
      <vt:variant>
        <vt:i4>0</vt:i4>
      </vt:variant>
      <vt:variant>
        <vt:i4>5</vt:i4>
      </vt:variant>
      <vt:variant>
        <vt:lpwstr/>
      </vt:variant>
      <vt:variant>
        <vt:lpwstr>_Toc451337714</vt:lpwstr>
      </vt:variant>
      <vt:variant>
        <vt:i4>1507377</vt:i4>
      </vt:variant>
      <vt:variant>
        <vt:i4>146</vt:i4>
      </vt:variant>
      <vt:variant>
        <vt:i4>0</vt:i4>
      </vt:variant>
      <vt:variant>
        <vt:i4>5</vt:i4>
      </vt:variant>
      <vt:variant>
        <vt:lpwstr/>
      </vt:variant>
      <vt:variant>
        <vt:lpwstr>_Toc451337713</vt:lpwstr>
      </vt:variant>
      <vt:variant>
        <vt:i4>1507377</vt:i4>
      </vt:variant>
      <vt:variant>
        <vt:i4>140</vt:i4>
      </vt:variant>
      <vt:variant>
        <vt:i4>0</vt:i4>
      </vt:variant>
      <vt:variant>
        <vt:i4>5</vt:i4>
      </vt:variant>
      <vt:variant>
        <vt:lpwstr/>
      </vt:variant>
      <vt:variant>
        <vt:lpwstr>_Toc451337712</vt:lpwstr>
      </vt:variant>
      <vt:variant>
        <vt:i4>1507377</vt:i4>
      </vt:variant>
      <vt:variant>
        <vt:i4>134</vt:i4>
      </vt:variant>
      <vt:variant>
        <vt:i4>0</vt:i4>
      </vt:variant>
      <vt:variant>
        <vt:i4>5</vt:i4>
      </vt:variant>
      <vt:variant>
        <vt:lpwstr/>
      </vt:variant>
      <vt:variant>
        <vt:lpwstr>_Toc451337711</vt:lpwstr>
      </vt:variant>
      <vt:variant>
        <vt:i4>1507377</vt:i4>
      </vt:variant>
      <vt:variant>
        <vt:i4>128</vt:i4>
      </vt:variant>
      <vt:variant>
        <vt:i4>0</vt:i4>
      </vt:variant>
      <vt:variant>
        <vt:i4>5</vt:i4>
      </vt:variant>
      <vt:variant>
        <vt:lpwstr/>
      </vt:variant>
      <vt:variant>
        <vt:lpwstr>_Toc451337710</vt:lpwstr>
      </vt:variant>
      <vt:variant>
        <vt:i4>1441841</vt:i4>
      </vt:variant>
      <vt:variant>
        <vt:i4>122</vt:i4>
      </vt:variant>
      <vt:variant>
        <vt:i4>0</vt:i4>
      </vt:variant>
      <vt:variant>
        <vt:i4>5</vt:i4>
      </vt:variant>
      <vt:variant>
        <vt:lpwstr/>
      </vt:variant>
      <vt:variant>
        <vt:lpwstr>_Toc451337709</vt:lpwstr>
      </vt:variant>
      <vt:variant>
        <vt:i4>1441841</vt:i4>
      </vt:variant>
      <vt:variant>
        <vt:i4>116</vt:i4>
      </vt:variant>
      <vt:variant>
        <vt:i4>0</vt:i4>
      </vt:variant>
      <vt:variant>
        <vt:i4>5</vt:i4>
      </vt:variant>
      <vt:variant>
        <vt:lpwstr/>
      </vt:variant>
      <vt:variant>
        <vt:lpwstr>_Toc451337708</vt:lpwstr>
      </vt:variant>
      <vt:variant>
        <vt:i4>1441841</vt:i4>
      </vt:variant>
      <vt:variant>
        <vt:i4>110</vt:i4>
      </vt:variant>
      <vt:variant>
        <vt:i4>0</vt:i4>
      </vt:variant>
      <vt:variant>
        <vt:i4>5</vt:i4>
      </vt:variant>
      <vt:variant>
        <vt:lpwstr/>
      </vt:variant>
      <vt:variant>
        <vt:lpwstr>_Toc451337707</vt:lpwstr>
      </vt:variant>
      <vt:variant>
        <vt:i4>1441841</vt:i4>
      </vt:variant>
      <vt:variant>
        <vt:i4>104</vt:i4>
      </vt:variant>
      <vt:variant>
        <vt:i4>0</vt:i4>
      </vt:variant>
      <vt:variant>
        <vt:i4>5</vt:i4>
      </vt:variant>
      <vt:variant>
        <vt:lpwstr/>
      </vt:variant>
      <vt:variant>
        <vt:lpwstr>_Toc451337706</vt:lpwstr>
      </vt:variant>
      <vt:variant>
        <vt:i4>1441841</vt:i4>
      </vt:variant>
      <vt:variant>
        <vt:i4>98</vt:i4>
      </vt:variant>
      <vt:variant>
        <vt:i4>0</vt:i4>
      </vt:variant>
      <vt:variant>
        <vt:i4>5</vt:i4>
      </vt:variant>
      <vt:variant>
        <vt:lpwstr/>
      </vt:variant>
      <vt:variant>
        <vt:lpwstr>_Toc451337705</vt:lpwstr>
      </vt:variant>
      <vt:variant>
        <vt:i4>1441841</vt:i4>
      </vt:variant>
      <vt:variant>
        <vt:i4>92</vt:i4>
      </vt:variant>
      <vt:variant>
        <vt:i4>0</vt:i4>
      </vt:variant>
      <vt:variant>
        <vt:i4>5</vt:i4>
      </vt:variant>
      <vt:variant>
        <vt:lpwstr/>
      </vt:variant>
      <vt:variant>
        <vt:lpwstr>_Toc451337704</vt:lpwstr>
      </vt:variant>
      <vt:variant>
        <vt:i4>1441841</vt:i4>
      </vt:variant>
      <vt:variant>
        <vt:i4>86</vt:i4>
      </vt:variant>
      <vt:variant>
        <vt:i4>0</vt:i4>
      </vt:variant>
      <vt:variant>
        <vt:i4>5</vt:i4>
      </vt:variant>
      <vt:variant>
        <vt:lpwstr/>
      </vt:variant>
      <vt:variant>
        <vt:lpwstr>_Toc451337703</vt:lpwstr>
      </vt:variant>
      <vt:variant>
        <vt:i4>1441841</vt:i4>
      </vt:variant>
      <vt:variant>
        <vt:i4>80</vt:i4>
      </vt:variant>
      <vt:variant>
        <vt:i4>0</vt:i4>
      </vt:variant>
      <vt:variant>
        <vt:i4>5</vt:i4>
      </vt:variant>
      <vt:variant>
        <vt:lpwstr/>
      </vt:variant>
      <vt:variant>
        <vt:lpwstr>_Toc451337702</vt:lpwstr>
      </vt:variant>
      <vt:variant>
        <vt:i4>1441841</vt:i4>
      </vt:variant>
      <vt:variant>
        <vt:i4>74</vt:i4>
      </vt:variant>
      <vt:variant>
        <vt:i4>0</vt:i4>
      </vt:variant>
      <vt:variant>
        <vt:i4>5</vt:i4>
      </vt:variant>
      <vt:variant>
        <vt:lpwstr/>
      </vt:variant>
      <vt:variant>
        <vt:lpwstr>_Toc451337701</vt:lpwstr>
      </vt:variant>
      <vt:variant>
        <vt:i4>1441841</vt:i4>
      </vt:variant>
      <vt:variant>
        <vt:i4>68</vt:i4>
      </vt:variant>
      <vt:variant>
        <vt:i4>0</vt:i4>
      </vt:variant>
      <vt:variant>
        <vt:i4>5</vt:i4>
      </vt:variant>
      <vt:variant>
        <vt:lpwstr/>
      </vt:variant>
      <vt:variant>
        <vt:lpwstr>_Toc451337700</vt:lpwstr>
      </vt:variant>
      <vt:variant>
        <vt:i4>2031664</vt:i4>
      </vt:variant>
      <vt:variant>
        <vt:i4>62</vt:i4>
      </vt:variant>
      <vt:variant>
        <vt:i4>0</vt:i4>
      </vt:variant>
      <vt:variant>
        <vt:i4>5</vt:i4>
      </vt:variant>
      <vt:variant>
        <vt:lpwstr/>
      </vt:variant>
      <vt:variant>
        <vt:lpwstr>_Toc451337699</vt:lpwstr>
      </vt:variant>
      <vt:variant>
        <vt:i4>2031664</vt:i4>
      </vt:variant>
      <vt:variant>
        <vt:i4>56</vt:i4>
      </vt:variant>
      <vt:variant>
        <vt:i4>0</vt:i4>
      </vt:variant>
      <vt:variant>
        <vt:i4>5</vt:i4>
      </vt:variant>
      <vt:variant>
        <vt:lpwstr/>
      </vt:variant>
      <vt:variant>
        <vt:lpwstr>_Toc451337698</vt:lpwstr>
      </vt:variant>
      <vt:variant>
        <vt:i4>2031664</vt:i4>
      </vt:variant>
      <vt:variant>
        <vt:i4>50</vt:i4>
      </vt:variant>
      <vt:variant>
        <vt:i4>0</vt:i4>
      </vt:variant>
      <vt:variant>
        <vt:i4>5</vt:i4>
      </vt:variant>
      <vt:variant>
        <vt:lpwstr/>
      </vt:variant>
      <vt:variant>
        <vt:lpwstr>_Toc451337697</vt:lpwstr>
      </vt:variant>
      <vt:variant>
        <vt:i4>2031664</vt:i4>
      </vt:variant>
      <vt:variant>
        <vt:i4>44</vt:i4>
      </vt:variant>
      <vt:variant>
        <vt:i4>0</vt:i4>
      </vt:variant>
      <vt:variant>
        <vt:i4>5</vt:i4>
      </vt:variant>
      <vt:variant>
        <vt:lpwstr/>
      </vt:variant>
      <vt:variant>
        <vt:lpwstr>_Toc451337696</vt:lpwstr>
      </vt:variant>
      <vt:variant>
        <vt:i4>2031664</vt:i4>
      </vt:variant>
      <vt:variant>
        <vt:i4>38</vt:i4>
      </vt:variant>
      <vt:variant>
        <vt:i4>0</vt:i4>
      </vt:variant>
      <vt:variant>
        <vt:i4>5</vt:i4>
      </vt:variant>
      <vt:variant>
        <vt:lpwstr/>
      </vt:variant>
      <vt:variant>
        <vt:lpwstr>_Toc451337695</vt:lpwstr>
      </vt:variant>
      <vt:variant>
        <vt:i4>2031664</vt:i4>
      </vt:variant>
      <vt:variant>
        <vt:i4>32</vt:i4>
      </vt:variant>
      <vt:variant>
        <vt:i4>0</vt:i4>
      </vt:variant>
      <vt:variant>
        <vt:i4>5</vt:i4>
      </vt:variant>
      <vt:variant>
        <vt:lpwstr/>
      </vt:variant>
      <vt:variant>
        <vt:lpwstr>_Toc451337694</vt:lpwstr>
      </vt:variant>
      <vt:variant>
        <vt:i4>2031664</vt:i4>
      </vt:variant>
      <vt:variant>
        <vt:i4>26</vt:i4>
      </vt:variant>
      <vt:variant>
        <vt:i4>0</vt:i4>
      </vt:variant>
      <vt:variant>
        <vt:i4>5</vt:i4>
      </vt:variant>
      <vt:variant>
        <vt:lpwstr/>
      </vt:variant>
      <vt:variant>
        <vt:lpwstr>_Toc451337693</vt:lpwstr>
      </vt:variant>
      <vt:variant>
        <vt:i4>2031664</vt:i4>
      </vt:variant>
      <vt:variant>
        <vt:i4>20</vt:i4>
      </vt:variant>
      <vt:variant>
        <vt:i4>0</vt:i4>
      </vt:variant>
      <vt:variant>
        <vt:i4>5</vt:i4>
      </vt:variant>
      <vt:variant>
        <vt:lpwstr/>
      </vt:variant>
      <vt:variant>
        <vt:lpwstr>_Toc451337692</vt:lpwstr>
      </vt:variant>
      <vt:variant>
        <vt:i4>2031664</vt:i4>
      </vt:variant>
      <vt:variant>
        <vt:i4>14</vt:i4>
      </vt:variant>
      <vt:variant>
        <vt:i4>0</vt:i4>
      </vt:variant>
      <vt:variant>
        <vt:i4>5</vt:i4>
      </vt:variant>
      <vt:variant>
        <vt:lpwstr/>
      </vt:variant>
      <vt:variant>
        <vt:lpwstr>_Toc451337691</vt:lpwstr>
      </vt:variant>
      <vt:variant>
        <vt:i4>2031664</vt:i4>
      </vt:variant>
      <vt:variant>
        <vt:i4>8</vt:i4>
      </vt:variant>
      <vt:variant>
        <vt:i4>0</vt:i4>
      </vt:variant>
      <vt:variant>
        <vt:i4>5</vt:i4>
      </vt:variant>
      <vt:variant>
        <vt:lpwstr/>
      </vt:variant>
      <vt:variant>
        <vt:lpwstr>_Toc451337690</vt:lpwstr>
      </vt:variant>
      <vt:variant>
        <vt:i4>1966128</vt:i4>
      </vt:variant>
      <vt:variant>
        <vt:i4>2</vt:i4>
      </vt:variant>
      <vt:variant>
        <vt:i4>0</vt:i4>
      </vt:variant>
      <vt:variant>
        <vt:i4>5</vt:i4>
      </vt:variant>
      <vt:variant>
        <vt:lpwstr/>
      </vt:variant>
      <vt:variant>
        <vt:lpwstr>_Toc451337689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FO.CPR.06 - Pliego Licitaciones - SERVICIOS</dc:title>
  <dc:creator>omorales</dc:creator>
  <cp:lastModifiedBy>Tania Fontes</cp:lastModifiedBy>
  <cp:revision>3</cp:revision>
  <cp:lastPrinted>2013-03-12T19:53:00Z</cp:lastPrinted>
  <dcterms:created xsi:type="dcterms:W3CDTF">2017-07-27T18:57:00Z</dcterms:created>
  <dcterms:modified xsi:type="dcterms:W3CDTF">2017-07-27T18:57:00Z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laboradores">
    <vt:lpwstr>Julieta Guaz;Maria R. Larrosa</vt:lpwstr>
  </property>
  <property fmtid="{D5CDD505-2E9C-101B-9397-08002B2CF9AE}" pid="3" name="display_urn:schemas-microsoft-com:office:office#Responsable_x0020_de_x0020_elaboraci_x00f3_n">
    <vt:lpwstr>Nancy Torres</vt:lpwstr>
  </property>
  <property fmtid="{D5CDD505-2E9C-101B-9397-08002B2CF9AE}" pid="4" name="display_urn:schemas-microsoft-com:office:office#Revisores">
    <vt:lpwstr>Nancy Torres;Maria R. Larrosa</vt:lpwstr>
  </property>
  <property fmtid="{D5CDD505-2E9C-101B-9397-08002B2CF9AE}" pid="5" name="display_urn:schemas-microsoft-com:office:office#Validadores">
    <vt:lpwstr>Ana Paletta</vt:lpwstr>
  </property>
</Properties>
</file>