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76" w:rsidRDefault="001B5DC1" w:rsidP="00C255B4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0A13E0">
        <w:rPr>
          <w:rFonts w:ascii="Cambria" w:hAnsi="Cambria"/>
          <w:b/>
          <w:sz w:val="24"/>
          <w:szCs w:val="24"/>
        </w:rPr>
        <w:t>INCISO 08:</w:t>
      </w:r>
      <w:r w:rsidR="00C255B4">
        <w:rPr>
          <w:rFonts w:ascii="Cambria" w:hAnsi="Cambria"/>
          <w:b/>
          <w:sz w:val="24"/>
          <w:szCs w:val="24"/>
        </w:rPr>
        <w:t xml:space="preserve"> MINISTERIO DE INDUSTRIA, ENERGÍA Y MINERÍ</w:t>
      </w:r>
      <w:r w:rsidRPr="000A13E0">
        <w:rPr>
          <w:rFonts w:ascii="Cambria" w:hAnsi="Cambria"/>
          <w:b/>
          <w:sz w:val="24"/>
          <w:szCs w:val="24"/>
        </w:rPr>
        <w:t>A</w:t>
      </w:r>
    </w:p>
    <w:p w:rsidR="00770D76" w:rsidRDefault="00C255B4" w:rsidP="00C255B4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UNIDAD EJECUTORA: 002 DIRECCIÓ</w:t>
      </w:r>
      <w:r w:rsidR="001B5DC1" w:rsidRPr="000A13E0">
        <w:rPr>
          <w:rFonts w:ascii="Cambria" w:hAnsi="Cambria"/>
          <w:b/>
          <w:sz w:val="24"/>
          <w:szCs w:val="24"/>
        </w:rPr>
        <w:t>N NACIONAL DE INDUSTRIA</w:t>
      </w:r>
      <w:r w:rsidR="00770D76">
        <w:rPr>
          <w:rFonts w:ascii="Cambria" w:hAnsi="Cambria"/>
          <w:b/>
          <w:sz w:val="24"/>
          <w:szCs w:val="24"/>
        </w:rPr>
        <w:t>S</w:t>
      </w:r>
    </w:p>
    <w:p w:rsidR="008F7C03" w:rsidRDefault="00C646F8" w:rsidP="00C255B4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LLAMADO </w:t>
      </w:r>
      <w:r w:rsidR="001B5DC1">
        <w:rPr>
          <w:rFonts w:ascii="Cambria" w:hAnsi="Cambria"/>
          <w:b/>
          <w:sz w:val="24"/>
          <w:szCs w:val="24"/>
        </w:rPr>
        <w:t xml:space="preserve">PARA LA </w:t>
      </w:r>
      <w:r w:rsidR="0094345A">
        <w:rPr>
          <w:rFonts w:ascii="Cambria" w:hAnsi="Cambria"/>
          <w:b/>
          <w:sz w:val="24"/>
          <w:szCs w:val="24"/>
        </w:rPr>
        <w:t>REALIZACIÓN</w:t>
      </w:r>
      <w:r>
        <w:rPr>
          <w:rFonts w:ascii="Cambria" w:hAnsi="Cambria"/>
          <w:b/>
          <w:sz w:val="24"/>
          <w:szCs w:val="24"/>
        </w:rPr>
        <w:t xml:space="preserve"> </w:t>
      </w:r>
      <w:r w:rsidR="001B5DC1">
        <w:rPr>
          <w:rFonts w:ascii="Cambria" w:hAnsi="Cambria"/>
          <w:b/>
          <w:sz w:val="24"/>
          <w:szCs w:val="24"/>
        </w:rPr>
        <w:t xml:space="preserve">DE UN ESTUDIO </w:t>
      </w:r>
      <w:r w:rsidR="001B5DC1" w:rsidRPr="00B24AD2">
        <w:rPr>
          <w:rFonts w:ascii="Cambria" w:hAnsi="Cambria"/>
          <w:b/>
          <w:sz w:val="24"/>
          <w:szCs w:val="24"/>
        </w:rPr>
        <w:t>DE VIABILIDAD</w:t>
      </w:r>
    </w:p>
    <w:p w:rsidR="00770D76" w:rsidRDefault="001B5DC1" w:rsidP="00C255B4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  <w:r w:rsidRPr="00B24AD2">
        <w:rPr>
          <w:rFonts w:ascii="Cambria" w:hAnsi="Cambria"/>
          <w:b/>
          <w:sz w:val="24"/>
          <w:szCs w:val="24"/>
        </w:rPr>
        <w:t>DE</w:t>
      </w:r>
      <w:r w:rsidR="008F7C03">
        <w:rPr>
          <w:rFonts w:ascii="Cambria" w:hAnsi="Cambria"/>
          <w:b/>
          <w:sz w:val="24"/>
          <w:szCs w:val="24"/>
        </w:rPr>
        <w:t xml:space="preserve"> </w:t>
      </w:r>
      <w:r w:rsidR="00C255B4">
        <w:rPr>
          <w:rFonts w:ascii="Cambria" w:hAnsi="Cambria"/>
          <w:b/>
          <w:sz w:val="24"/>
          <w:szCs w:val="24"/>
        </w:rPr>
        <w:t>FABRICACIÓ</w:t>
      </w:r>
      <w:r w:rsidRPr="00B24AD2">
        <w:rPr>
          <w:rFonts w:ascii="Cambria" w:hAnsi="Cambria"/>
          <w:b/>
          <w:sz w:val="24"/>
          <w:szCs w:val="24"/>
        </w:rPr>
        <w:t>N DE BOLSAS DE PAPEL EN LA LOCALIDAD DE JUAN LACAZE</w:t>
      </w:r>
    </w:p>
    <w:p w:rsidR="00770D76" w:rsidRDefault="00770D76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</w:p>
    <w:p w:rsidR="00770D76" w:rsidRPr="003D73D7" w:rsidRDefault="00475640" w:rsidP="003D73D7">
      <w:pPr>
        <w:pStyle w:val="Ttulo1"/>
      </w:pPr>
      <w:r w:rsidRPr="003D73D7">
        <w:t>OBJETIVO</w:t>
      </w:r>
    </w:p>
    <w:p w:rsidR="00770D76" w:rsidRDefault="002B708D" w:rsidP="00C2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2B708D">
        <w:rPr>
          <w:rFonts w:ascii="Arial" w:hAnsi="Arial" w:cs="Arial"/>
          <w:sz w:val="18"/>
          <w:szCs w:val="18"/>
        </w:rPr>
        <w:t xml:space="preserve">El </w:t>
      </w:r>
      <w:r w:rsidR="005D0F77" w:rsidRPr="0094345A">
        <w:rPr>
          <w:rFonts w:ascii="Arial" w:hAnsi="Arial" w:cs="Arial"/>
          <w:sz w:val="18"/>
          <w:szCs w:val="18"/>
        </w:rPr>
        <w:t xml:space="preserve">objetivo general de </w:t>
      </w:r>
      <w:r w:rsidR="00B93CDF" w:rsidRPr="0094345A">
        <w:rPr>
          <w:rFonts w:ascii="Arial" w:hAnsi="Arial" w:cs="Arial"/>
          <w:sz w:val="18"/>
          <w:szCs w:val="18"/>
        </w:rPr>
        <w:t>este estudio</w:t>
      </w:r>
      <w:r w:rsidR="005D0F77" w:rsidRPr="0094345A">
        <w:rPr>
          <w:rFonts w:ascii="Arial" w:hAnsi="Arial" w:cs="Arial"/>
          <w:sz w:val="18"/>
          <w:szCs w:val="18"/>
        </w:rPr>
        <w:t xml:space="preserve"> es</w:t>
      </w:r>
      <w:r w:rsidRPr="0094345A">
        <w:rPr>
          <w:rFonts w:ascii="Arial" w:hAnsi="Arial" w:cs="Arial"/>
          <w:sz w:val="18"/>
          <w:szCs w:val="18"/>
        </w:rPr>
        <w:t xml:space="preserve"> determinar la viabilidad económica</w:t>
      </w:r>
      <w:r w:rsidR="005D0F77" w:rsidRPr="0094345A">
        <w:rPr>
          <w:rFonts w:ascii="Arial" w:hAnsi="Arial" w:cs="Arial"/>
          <w:sz w:val="18"/>
          <w:szCs w:val="18"/>
        </w:rPr>
        <w:t xml:space="preserve"> y técnica</w:t>
      </w:r>
      <w:r w:rsidR="00770D76">
        <w:rPr>
          <w:rFonts w:ascii="Arial" w:hAnsi="Arial" w:cs="Arial"/>
          <w:sz w:val="18"/>
          <w:szCs w:val="18"/>
        </w:rPr>
        <w:t xml:space="preserve"> </w:t>
      </w:r>
      <w:r w:rsidRPr="0094345A">
        <w:rPr>
          <w:rFonts w:ascii="Arial" w:hAnsi="Arial" w:cs="Arial"/>
          <w:sz w:val="18"/>
          <w:szCs w:val="18"/>
        </w:rPr>
        <w:t>de la fabricación y venta de bolsas de papel desde Juan Lacaze</w:t>
      </w:r>
      <w:r w:rsidR="005D0F77" w:rsidRPr="0094345A">
        <w:rPr>
          <w:rFonts w:ascii="Arial" w:hAnsi="Arial" w:cs="Arial"/>
          <w:sz w:val="18"/>
          <w:szCs w:val="18"/>
        </w:rPr>
        <w:t>, Departamento de Colonia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2B708D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alcanzar dicho objetivo, se entiende pertinente analizar 5 puntos concretos:</w:t>
      </w:r>
      <w:r w:rsidR="00C022F9">
        <w:rPr>
          <w:rFonts w:ascii="Arial" w:hAnsi="Arial" w:cs="Arial"/>
          <w:sz w:val="18"/>
          <w:szCs w:val="18"/>
        </w:rPr>
        <w:t xml:space="preserve"> marco regulatorio, demanda, competencia, dimensión regional y viabilidad operativa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770D76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</w:p>
    <w:p w:rsidR="00770D76" w:rsidRPr="00B24288" w:rsidRDefault="00475640" w:rsidP="003D73D7">
      <w:pPr>
        <w:pStyle w:val="Ttulo1"/>
      </w:pPr>
      <w:bookmarkStart w:id="1" w:name="_Ref485912479"/>
      <w:r w:rsidRPr="00B24288">
        <w:t>PROPUESTA TÉCNICA</w:t>
      </w:r>
      <w:bookmarkEnd w:id="1"/>
    </w:p>
    <w:p w:rsidR="00770D76" w:rsidRDefault="00C022F9" w:rsidP="00C255B4">
      <w:pPr>
        <w:spacing w:beforeLines="100" w:before="240" w:afterLines="100" w:after="240"/>
        <w:jc w:val="both"/>
        <w:rPr>
          <w:rFonts w:ascii="Arial" w:hAnsi="Arial" w:cs="Arial"/>
          <w:sz w:val="18"/>
        </w:rPr>
      </w:pPr>
      <w:r w:rsidRPr="00C022F9">
        <w:rPr>
          <w:rFonts w:ascii="Arial" w:hAnsi="Arial" w:cs="Arial"/>
          <w:sz w:val="18"/>
        </w:rPr>
        <w:t>El análisis debe contemplar cinco capítulos</w:t>
      </w:r>
      <w:r w:rsidR="00C255B4">
        <w:rPr>
          <w:rFonts w:ascii="Arial" w:hAnsi="Arial" w:cs="Arial"/>
          <w:sz w:val="18"/>
        </w:rPr>
        <w:t>.</w:t>
      </w:r>
    </w:p>
    <w:p w:rsidR="00770D76" w:rsidRDefault="00C022F9" w:rsidP="000F68CD">
      <w:pPr>
        <w:pStyle w:val="Prrafodelista"/>
        <w:numPr>
          <w:ilvl w:val="0"/>
          <w:numId w:val="36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A87C3F">
        <w:rPr>
          <w:rFonts w:ascii="Arial" w:hAnsi="Arial" w:cs="Arial"/>
          <w:b/>
          <w:sz w:val="18"/>
          <w:szCs w:val="18"/>
        </w:rPr>
        <w:t>Marco regulatorio y operativo nacional</w:t>
      </w:r>
      <w:r>
        <w:rPr>
          <w:rFonts w:ascii="Arial" w:hAnsi="Arial" w:cs="Arial"/>
          <w:sz w:val="18"/>
          <w:szCs w:val="18"/>
        </w:rPr>
        <w:t>: identificar el marco regulatorio actual de la actividad, detectando oportunidades de mejora del mismo para facilitar o viabilizar esta actividad.</w:t>
      </w:r>
      <w:r w:rsidR="00104AB5">
        <w:rPr>
          <w:rFonts w:ascii="Arial" w:hAnsi="Arial" w:cs="Arial"/>
          <w:sz w:val="18"/>
          <w:szCs w:val="18"/>
        </w:rPr>
        <w:t xml:space="preserve"> Se sugiere benchmarking con otros </w:t>
      </w:r>
      <w:r w:rsidR="00104AB5" w:rsidRPr="0094345A">
        <w:rPr>
          <w:rFonts w:ascii="Arial" w:hAnsi="Arial" w:cs="Arial"/>
          <w:sz w:val="18"/>
          <w:szCs w:val="18"/>
        </w:rPr>
        <w:t>países</w:t>
      </w:r>
      <w:r w:rsidR="00A14AB1" w:rsidRPr="0094345A">
        <w:rPr>
          <w:rFonts w:ascii="Arial" w:hAnsi="Arial" w:cs="Arial"/>
          <w:sz w:val="18"/>
          <w:szCs w:val="18"/>
        </w:rPr>
        <w:t xml:space="preserve"> y tener en cuenta posibles cambios normativos a nivel nacional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Pr="003D73D7" w:rsidRDefault="00C022F9" w:rsidP="000F68CD">
      <w:pPr>
        <w:pStyle w:val="Prrafodelista"/>
        <w:numPr>
          <w:ilvl w:val="0"/>
          <w:numId w:val="36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E91902">
        <w:rPr>
          <w:rFonts w:ascii="Arial" w:hAnsi="Arial" w:cs="Arial"/>
          <w:b/>
          <w:sz w:val="18"/>
          <w:szCs w:val="18"/>
        </w:rPr>
        <w:t>Demanda</w:t>
      </w:r>
      <w:r w:rsidRPr="00E91902">
        <w:rPr>
          <w:rFonts w:ascii="Arial" w:hAnsi="Arial" w:cs="Arial"/>
          <w:sz w:val="18"/>
          <w:szCs w:val="18"/>
        </w:rPr>
        <w:t xml:space="preserve">: identificar y dimensionar la demanda real y potencial dentro de la variedad de bolsas de papel; identificar y caracterizar a los posibles demandantes (empresas, consumidores finales, Estado, </w:t>
      </w:r>
      <w:r w:rsidR="003D73D7" w:rsidRPr="00E91902">
        <w:rPr>
          <w:rFonts w:ascii="Arial" w:hAnsi="Arial" w:cs="Arial"/>
          <w:sz w:val="18"/>
          <w:szCs w:val="18"/>
        </w:rPr>
        <w:t>etc.</w:t>
      </w:r>
      <w:r w:rsidRPr="00E91902">
        <w:rPr>
          <w:rFonts w:ascii="Arial" w:hAnsi="Arial" w:cs="Arial"/>
          <w:sz w:val="18"/>
          <w:szCs w:val="18"/>
        </w:rPr>
        <w:t>) en cuanto a cantidad y calidad a demandar</w:t>
      </w:r>
      <w:r w:rsidR="00534EC4" w:rsidRPr="00E91902">
        <w:rPr>
          <w:rFonts w:ascii="Arial" w:hAnsi="Arial" w:cs="Arial"/>
          <w:sz w:val="18"/>
          <w:szCs w:val="18"/>
        </w:rPr>
        <w:t xml:space="preserve"> (demanda no satisfecha o parte de la potencial)</w:t>
      </w:r>
      <w:r w:rsidRPr="00E91902">
        <w:rPr>
          <w:rFonts w:ascii="Arial" w:hAnsi="Arial" w:cs="Arial"/>
          <w:sz w:val="18"/>
          <w:szCs w:val="18"/>
        </w:rPr>
        <w:t>, gustos, requisitos específicos sobre el producto y ubicación geográfica; determinar posibles nichos de mercado a explotar</w:t>
      </w:r>
      <w:r w:rsidR="00770D76">
        <w:rPr>
          <w:rFonts w:ascii="Arial" w:hAnsi="Arial" w:cs="Arial"/>
          <w:sz w:val="18"/>
          <w:szCs w:val="18"/>
        </w:rPr>
        <w:t>.</w:t>
      </w:r>
      <w:r w:rsidR="003D73D7">
        <w:rPr>
          <w:rFonts w:ascii="Arial" w:hAnsi="Arial" w:cs="Arial"/>
          <w:sz w:val="18"/>
          <w:szCs w:val="18"/>
        </w:rPr>
        <w:t xml:space="preserve"> </w:t>
      </w:r>
      <w:r w:rsidR="00104AB5" w:rsidRPr="003D73D7">
        <w:rPr>
          <w:rFonts w:ascii="Arial" w:hAnsi="Arial" w:cs="Arial"/>
          <w:sz w:val="18"/>
          <w:szCs w:val="18"/>
        </w:rPr>
        <w:t>Se debe simular una serie de escenarios en base al nicho al que se apunte y en base al precio de entrada al mercado que los productos tengan en cada nicho</w:t>
      </w:r>
      <w:r w:rsidR="00A14AB1" w:rsidRPr="003D73D7">
        <w:rPr>
          <w:rFonts w:ascii="Arial" w:hAnsi="Arial" w:cs="Arial"/>
          <w:sz w:val="18"/>
          <w:szCs w:val="18"/>
        </w:rPr>
        <w:t>, así como su distribución geográfica</w:t>
      </w:r>
      <w:r w:rsidR="00770D76" w:rsidRPr="003D73D7">
        <w:rPr>
          <w:rFonts w:ascii="Arial" w:hAnsi="Arial" w:cs="Arial"/>
          <w:sz w:val="18"/>
          <w:szCs w:val="18"/>
        </w:rPr>
        <w:t>.</w:t>
      </w:r>
    </w:p>
    <w:p w:rsidR="00770D76" w:rsidRDefault="00C022F9" w:rsidP="000F68CD">
      <w:pPr>
        <w:pStyle w:val="Prrafodelista"/>
        <w:numPr>
          <w:ilvl w:val="0"/>
          <w:numId w:val="36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A87C3F">
        <w:rPr>
          <w:rFonts w:ascii="Arial" w:hAnsi="Arial" w:cs="Arial"/>
          <w:b/>
          <w:sz w:val="18"/>
          <w:szCs w:val="18"/>
        </w:rPr>
        <w:t>Competencia</w:t>
      </w:r>
      <w:r>
        <w:rPr>
          <w:rFonts w:ascii="Arial" w:hAnsi="Arial" w:cs="Arial"/>
          <w:sz w:val="18"/>
          <w:szCs w:val="18"/>
        </w:rPr>
        <w:t>: relevar la oferta de productos</w:t>
      </w:r>
      <w:r w:rsidR="00104AB5">
        <w:rPr>
          <w:rFonts w:ascii="Arial" w:hAnsi="Arial" w:cs="Arial"/>
          <w:sz w:val="18"/>
          <w:szCs w:val="18"/>
        </w:rPr>
        <w:t xml:space="preserve"> nacionales e importados</w:t>
      </w:r>
      <w:r>
        <w:rPr>
          <w:rFonts w:ascii="Arial" w:hAnsi="Arial" w:cs="Arial"/>
          <w:sz w:val="18"/>
          <w:szCs w:val="18"/>
        </w:rPr>
        <w:t xml:space="preserve"> similares o sustitutos en el mercado local; determinar características de la competencia, fortalezas y debilidades, políticas de precios, estructura de costos, penetración de mercado y canales de distribución. </w:t>
      </w:r>
      <w:r w:rsidR="00104AB5">
        <w:rPr>
          <w:rFonts w:ascii="Arial" w:hAnsi="Arial" w:cs="Arial"/>
          <w:sz w:val="18"/>
          <w:szCs w:val="18"/>
        </w:rPr>
        <w:t>Asimismo, se debe establecer los precios de venta en las distintas etapas de comercialización y el grado de sustitución que podría llegar a haber entre los productos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C022F9" w:rsidP="000F68CD">
      <w:pPr>
        <w:pStyle w:val="Prrafodelista"/>
        <w:numPr>
          <w:ilvl w:val="0"/>
          <w:numId w:val="36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Dimensión regional</w:t>
      </w:r>
      <w:r w:rsidRPr="00A87C3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analizar la posibilidad de exportación del producto a nivel regional.</w:t>
      </w:r>
      <w:r w:rsidR="00104AB5">
        <w:rPr>
          <w:rFonts w:ascii="Arial" w:hAnsi="Arial" w:cs="Arial"/>
          <w:sz w:val="18"/>
          <w:szCs w:val="18"/>
        </w:rPr>
        <w:t xml:space="preserve"> Se debe caracterizar a la competencia a nivel regional y valorar posibilidades de segmentación para encontrar oportunidades de exportación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C022F9" w:rsidP="000F68CD">
      <w:pPr>
        <w:pStyle w:val="Prrafodelista"/>
        <w:numPr>
          <w:ilvl w:val="0"/>
          <w:numId w:val="36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Viabilidad operativa</w:t>
      </w:r>
      <w:r w:rsidRPr="00A87C3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894267">
        <w:rPr>
          <w:rFonts w:ascii="Arial" w:hAnsi="Arial" w:cs="Arial"/>
          <w:sz w:val="18"/>
          <w:szCs w:val="18"/>
        </w:rPr>
        <w:t xml:space="preserve">analizar la viabilidad económica, técnica, social, medioambiental, etc. del establecimiento de una unidad de fabricación de bolsas de papel Juan Lacaze; </w:t>
      </w:r>
      <w:r>
        <w:rPr>
          <w:rFonts w:ascii="Arial" w:hAnsi="Arial" w:cs="Arial"/>
          <w:sz w:val="18"/>
          <w:szCs w:val="18"/>
        </w:rPr>
        <w:t>analizar la capacidad productiva de la ciudad de Juan Lacaze con base en la capacidad ociosa generada por el cierre de FANAPEL en dicha ciudad</w:t>
      </w:r>
      <w:r w:rsidR="00123300">
        <w:rPr>
          <w:rFonts w:ascii="Arial" w:hAnsi="Arial" w:cs="Arial"/>
          <w:sz w:val="18"/>
          <w:szCs w:val="18"/>
        </w:rPr>
        <w:t xml:space="preserve"> (mano de obra especializada disponible, maquinarias, know-how, brecha entre lo existente y lo necesario)</w:t>
      </w:r>
      <w:r w:rsidR="00894267">
        <w:rPr>
          <w:rFonts w:ascii="Arial" w:hAnsi="Arial" w:cs="Arial"/>
          <w:sz w:val="18"/>
          <w:szCs w:val="18"/>
        </w:rPr>
        <w:t xml:space="preserve"> que pudiera ser un activo para la actividad bajo estudio</w:t>
      </w:r>
      <w:r>
        <w:rPr>
          <w:rFonts w:ascii="Arial" w:hAnsi="Arial" w:cs="Arial"/>
          <w:sz w:val="18"/>
          <w:szCs w:val="18"/>
        </w:rPr>
        <w:t>;</w:t>
      </w:r>
      <w:r w:rsidR="00FD35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diseñar una propuesta de cadena de suministro, indicando localización de los nodos de transformación y </w:t>
      </w:r>
      <w:r w:rsidR="00894267">
        <w:rPr>
          <w:rFonts w:ascii="Arial" w:hAnsi="Arial" w:cs="Arial"/>
          <w:sz w:val="18"/>
          <w:szCs w:val="18"/>
        </w:rPr>
        <w:t xml:space="preserve">grafos </w:t>
      </w:r>
      <w:r>
        <w:rPr>
          <w:rFonts w:ascii="Arial" w:hAnsi="Arial" w:cs="Arial"/>
          <w:sz w:val="18"/>
          <w:szCs w:val="18"/>
        </w:rPr>
        <w:t>de distribución (acopio de materias primas, productos en proceso, productos terminados y subproductos, unidades de agregado de valor y unidades logísticas)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Pr="00770D76" w:rsidRDefault="009D2E52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770D76">
        <w:rPr>
          <w:rFonts w:ascii="Arial" w:hAnsi="Arial" w:cs="Arial"/>
          <w:sz w:val="18"/>
          <w:szCs w:val="18"/>
        </w:rPr>
        <w:t xml:space="preserve">Debe analizarse escenarios de inversión, producción y demanda factibles, considerando </w:t>
      </w:r>
      <w:r w:rsidR="00FD33FF" w:rsidRPr="00770D76">
        <w:rPr>
          <w:rFonts w:ascii="Arial" w:hAnsi="Arial" w:cs="Arial"/>
          <w:sz w:val="18"/>
          <w:szCs w:val="18"/>
        </w:rPr>
        <w:t xml:space="preserve">opciones técnicas disponibles, </w:t>
      </w:r>
      <w:r w:rsidRPr="00770D76">
        <w:rPr>
          <w:rFonts w:ascii="Arial" w:hAnsi="Arial" w:cs="Arial"/>
          <w:sz w:val="18"/>
          <w:szCs w:val="18"/>
        </w:rPr>
        <w:t>escalas posibles de producción – demanda y monto de capital de trabajo e inversión necesarios</w:t>
      </w:r>
      <w:r w:rsidR="00FD33FF" w:rsidRPr="00770D76">
        <w:rPr>
          <w:rFonts w:ascii="Arial" w:hAnsi="Arial" w:cs="Arial"/>
          <w:sz w:val="18"/>
          <w:szCs w:val="18"/>
        </w:rPr>
        <w:t xml:space="preserve"> asociados-,</w:t>
      </w:r>
      <w:r w:rsidR="0083561C" w:rsidRPr="00770D76">
        <w:rPr>
          <w:rFonts w:ascii="Arial" w:hAnsi="Arial" w:cs="Arial"/>
          <w:sz w:val="18"/>
          <w:szCs w:val="18"/>
        </w:rPr>
        <w:t xml:space="preserve"> así como la especialización recomendada</w:t>
      </w:r>
      <w:r w:rsidR="00FD33FF" w:rsidRPr="00770D76">
        <w:rPr>
          <w:rFonts w:ascii="Arial" w:hAnsi="Arial" w:cs="Arial"/>
          <w:sz w:val="18"/>
          <w:szCs w:val="18"/>
        </w:rPr>
        <w:t xml:space="preserve"> y/o los eslabones productivos a abordar</w:t>
      </w:r>
      <w:r w:rsidR="0083561C" w:rsidRPr="00770D76">
        <w:rPr>
          <w:rFonts w:ascii="Arial" w:hAnsi="Arial" w:cs="Arial"/>
          <w:sz w:val="18"/>
          <w:szCs w:val="18"/>
        </w:rPr>
        <w:t xml:space="preserve"> para que la operación alcance su mayor competitividad</w:t>
      </w:r>
      <w:r w:rsidR="00770D76" w:rsidRPr="00770D76">
        <w:rPr>
          <w:rFonts w:ascii="Arial" w:hAnsi="Arial" w:cs="Arial"/>
          <w:sz w:val="18"/>
          <w:szCs w:val="18"/>
        </w:rPr>
        <w:t>.</w:t>
      </w:r>
    </w:p>
    <w:p w:rsidR="000F68CD" w:rsidRDefault="0083561C" w:rsidP="000F68CD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770D76">
        <w:rPr>
          <w:rFonts w:ascii="Arial" w:hAnsi="Arial" w:cs="Arial"/>
          <w:sz w:val="18"/>
          <w:szCs w:val="18"/>
        </w:rPr>
        <w:t xml:space="preserve">Se valora que el </w:t>
      </w:r>
      <w:r w:rsidR="00C516ED">
        <w:rPr>
          <w:rFonts w:ascii="Arial" w:hAnsi="Arial" w:cs="Arial"/>
          <w:sz w:val="18"/>
          <w:szCs w:val="18"/>
        </w:rPr>
        <w:t xml:space="preserve">equipo </w:t>
      </w:r>
      <w:r w:rsidRPr="00770D76">
        <w:rPr>
          <w:rFonts w:ascii="Arial" w:hAnsi="Arial" w:cs="Arial"/>
          <w:sz w:val="18"/>
          <w:szCs w:val="18"/>
        </w:rPr>
        <w:t>consultor incorpore nuevas dimensiones o capítulos al análisis que a su juicio considere pertinentes</w:t>
      </w:r>
      <w:r w:rsidR="00770D76" w:rsidRPr="00770D76">
        <w:rPr>
          <w:rFonts w:ascii="Arial" w:hAnsi="Arial" w:cs="Arial"/>
          <w:sz w:val="18"/>
          <w:szCs w:val="18"/>
        </w:rPr>
        <w:t>.</w:t>
      </w:r>
      <w:r w:rsidR="000F68CD">
        <w:rPr>
          <w:rFonts w:ascii="Arial" w:hAnsi="Arial" w:cs="Arial"/>
          <w:sz w:val="18"/>
          <w:szCs w:val="18"/>
        </w:rPr>
        <w:br w:type="page"/>
      </w:r>
    </w:p>
    <w:p w:rsidR="00770D76" w:rsidRPr="00B24288" w:rsidRDefault="00475640" w:rsidP="003D73D7">
      <w:pPr>
        <w:pStyle w:val="Ttulo1"/>
      </w:pPr>
      <w:r w:rsidRPr="00B24288">
        <w:lastRenderedPageBreak/>
        <w:t>ENTREGABLES</w:t>
      </w:r>
    </w:p>
    <w:p w:rsidR="00770D76" w:rsidRPr="00770D76" w:rsidRDefault="000A652B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</w:t>
      </w:r>
      <w:r w:rsidR="003D73D7">
        <w:rPr>
          <w:rFonts w:ascii="Arial" w:hAnsi="Arial" w:cs="Arial"/>
          <w:sz w:val="18"/>
          <w:szCs w:val="18"/>
        </w:rPr>
        <w:t>debe</w:t>
      </w:r>
      <w:r>
        <w:rPr>
          <w:rFonts w:ascii="Arial" w:hAnsi="Arial" w:cs="Arial"/>
          <w:sz w:val="18"/>
          <w:szCs w:val="18"/>
        </w:rPr>
        <w:t>rá</w:t>
      </w:r>
      <w:r w:rsidR="003D73D7">
        <w:rPr>
          <w:rFonts w:ascii="Arial" w:hAnsi="Arial" w:cs="Arial"/>
          <w:sz w:val="18"/>
          <w:szCs w:val="18"/>
        </w:rPr>
        <w:t xml:space="preserve"> </w:t>
      </w:r>
      <w:r w:rsidR="0062226A" w:rsidRPr="00770D76">
        <w:rPr>
          <w:rFonts w:ascii="Arial" w:hAnsi="Arial" w:cs="Arial"/>
          <w:sz w:val="18"/>
          <w:szCs w:val="18"/>
        </w:rPr>
        <w:t xml:space="preserve">entregar al MIEM </w:t>
      </w:r>
      <w:r w:rsidR="001333A8" w:rsidRPr="00770D76">
        <w:rPr>
          <w:rFonts w:ascii="Arial" w:hAnsi="Arial" w:cs="Arial"/>
          <w:sz w:val="18"/>
          <w:szCs w:val="18"/>
        </w:rPr>
        <w:t xml:space="preserve">un informe final </w:t>
      </w:r>
      <w:r w:rsidR="003D73D7">
        <w:rPr>
          <w:rFonts w:ascii="Arial" w:hAnsi="Arial" w:cs="Arial"/>
          <w:sz w:val="18"/>
          <w:szCs w:val="18"/>
        </w:rPr>
        <w:t>conte</w:t>
      </w:r>
      <w:r w:rsidR="00056FFE">
        <w:rPr>
          <w:rFonts w:ascii="Arial" w:hAnsi="Arial" w:cs="Arial"/>
          <w:sz w:val="18"/>
          <w:szCs w:val="18"/>
        </w:rPr>
        <w:t>niendo los siguientes elementos:</w:t>
      </w:r>
    </w:p>
    <w:p w:rsidR="00770D76" w:rsidRDefault="00056FFE" w:rsidP="00551710">
      <w:pPr>
        <w:pStyle w:val="Prrafodelista"/>
        <w:numPr>
          <w:ilvl w:val="0"/>
          <w:numId w:val="38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025563">
        <w:rPr>
          <w:rFonts w:ascii="Arial" w:hAnsi="Arial" w:cs="Arial"/>
          <w:sz w:val="18"/>
          <w:szCs w:val="18"/>
        </w:rPr>
        <w:t xml:space="preserve">Los </w:t>
      </w:r>
      <w:r w:rsidR="001333A8" w:rsidRPr="00025563">
        <w:rPr>
          <w:rFonts w:ascii="Arial" w:hAnsi="Arial" w:cs="Arial"/>
          <w:b/>
          <w:sz w:val="18"/>
          <w:szCs w:val="18"/>
        </w:rPr>
        <w:t>contenidos</w:t>
      </w:r>
      <w:r w:rsidR="001333A8" w:rsidRPr="000F68CD">
        <w:rPr>
          <w:rFonts w:ascii="Arial" w:hAnsi="Arial" w:cs="Arial"/>
          <w:b/>
          <w:sz w:val="18"/>
          <w:szCs w:val="18"/>
        </w:rPr>
        <w:t xml:space="preserve"> detallados en el </w:t>
      </w:r>
      <w:r w:rsidR="00E7104D" w:rsidRPr="000F68CD">
        <w:rPr>
          <w:rFonts w:ascii="Arial" w:hAnsi="Arial" w:cs="Arial"/>
          <w:b/>
          <w:sz w:val="18"/>
          <w:szCs w:val="18"/>
        </w:rPr>
        <w:t>p</w:t>
      </w:r>
      <w:r w:rsidR="001333A8" w:rsidRPr="000F68CD">
        <w:rPr>
          <w:rFonts w:ascii="Arial" w:hAnsi="Arial" w:cs="Arial"/>
          <w:b/>
          <w:sz w:val="18"/>
          <w:szCs w:val="18"/>
        </w:rPr>
        <w:t xml:space="preserve">unto </w:t>
      </w:r>
      <w:r w:rsidR="00E7104D" w:rsidRPr="000F68CD">
        <w:rPr>
          <w:rFonts w:ascii="Arial" w:hAnsi="Arial" w:cs="Arial"/>
          <w:b/>
          <w:sz w:val="18"/>
          <w:szCs w:val="18"/>
        </w:rPr>
        <w:fldChar w:fldCharType="begin"/>
      </w:r>
      <w:r w:rsidR="00E7104D" w:rsidRPr="000F68CD">
        <w:rPr>
          <w:rFonts w:ascii="Arial" w:hAnsi="Arial" w:cs="Arial"/>
          <w:b/>
          <w:sz w:val="18"/>
          <w:szCs w:val="18"/>
        </w:rPr>
        <w:instrText xml:space="preserve"> REF _Ref485912479 \r \h </w:instrText>
      </w:r>
      <w:r w:rsidR="000F68CD">
        <w:rPr>
          <w:rFonts w:ascii="Arial" w:hAnsi="Arial" w:cs="Arial"/>
          <w:b/>
          <w:sz w:val="18"/>
          <w:szCs w:val="18"/>
        </w:rPr>
        <w:instrText xml:space="preserve"> \* MERGEFORMAT </w:instrText>
      </w:r>
      <w:r w:rsidR="00E7104D" w:rsidRPr="000F68CD">
        <w:rPr>
          <w:rFonts w:ascii="Arial" w:hAnsi="Arial" w:cs="Arial"/>
          <w:b/>
          <w:sz w:val="18"/>
          <w:szCs w:val="18"/>
        </w:rPr>
      </w:r>
      <w:r w:rsidR="00E7104D" w:rsidRPr="000F68CD">
        <w:rPr>
          <w:rFonts w:ascii="Arial" w:hAnsi="Arial" w:cs="Arial"/>
          <w:b/>
          <w:sz w:val="18"/>
          <w:szCs w:val="18"/>
        </w:rPr>
        <w:fldChar w:fldCharType="separate"/>
      </w:r>
      <w:r w:rsidR="00682270">
        <w:rPr>
          <w:rFonts w:ascii="Arial" w:hAnsi="Arial" w:cs="Arial"/>
          <w:b/>
          <w:sz w:val="18"/>
          <w:szCs w:val="18"/>
        </w:rPr>
        <w:t>II</w:t>
      </w:r>
      <w:r w:rsidR="00E7104D" w:rsidRPr="000F68CD">
        <w:rPr>
          <w:rFonts w:ascii="Arial" w:hAnsi="Arial" w:cs="Arial"/>
          <w:b/>
          <w:sz w:val="18"/>
          <w:szCs w:val="18"/>
        </w:rPr>
        <w:fldChar w:fldCharType="end"/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EF2A33" w:rsidP="00551710">
      <w:pPr>
        <w:pStyle w:val="Prrafodelista"/>
        <w:numPr>
          <w:ilvl w:val="0"/>
          <w:numId w:val="38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0F68CD">
        <w:rPr>
          <w:rFonts w:ascii="Arial" w:hAnsi="Arial" w:cs="Arial"/>
          <w:b/>
          <w:sz w:val="18"/>
          <w:szCs w:val="18"/>
        </w:rPr>
        <w:t>Conclusiones</w:t>
      </w:r>
      <w:r>
        <w:rPr>
          <w:rFonts w:ascii="Arial" w:hAnsi="Arial" w:cs="Arial"/>
          <w:sz w:val="18"/>
          <w:szCs w:val="18"/>
        </w:rPr>
        <w:t xml:space="preserve"> y </w:t>
      </w:r>
      <w:r w:rsidRPr="000F68CD">
        <w:rPr>
          <w:rFonts w:ascii="Arial" w:hAnsi="Arial" w:cs="Arial"/>
          <w:b/>
          <w:sz w:val="18"/>
          <w:szCs w:val="18"/>
        </w:rPr>
        <w:t>recomendaciones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1333A8" w:rsidP="00551710">
      <w:pPr>
        <w:pStyle w:val="Prrafodelista"/>
        <w:numPr>
          <w:ilvl w:val="0"/>
          <w:numId w:val="38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Detalle de la </w:t>
      </w:r>
      <w:r w:rsidRPr="000F68CD">
        <w:rPr>
          <w:rFonts w:ascii="Arial" w:hAnsi="Arial" w:cs="Arial"/>
          <w:b/>
          <w:sz w:val="18"/>
          <w:szCs w:val="18"/>
        </w:rPr>
        <w:t>metodología</w:t>
      </w:r>
      <w:r>
        <w:rPr>
          <w:rFonts w:ascii="Arial" w:hAnsi="Arial" w:cs="Arial"/>
          <w:sz w:val="18"/>
          <w:szCs w:val="18"/>
        </w:rPr>
        <w:t xml:space="preserve"> empleada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1333A8" w:rsidP="00551710">
      <w:pPr>
        <w:pStyle w:val="Prrafodelista"/>
        <w:numPr>
          <w:ilvl w:val="0"/>
          <w:numId w:val="38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Detalle de las </w:t>
      </w:r>
      <w:r w:rsidRPr="000F68CD">
        <w:rPr>
          <w:rFonts w:ascii="Arial" w:hAnsi="Arial" w:cs="Arial"/>
          <w:b/>
          <w:sz w:val="18"/>
          <w:szCs w:val="18"/>
        </w:rPr>
        <w:t>activ</w:t>
      </w:r>
      <w:r w:rsidR="00C255B4" w:rsidRPr="000F68CD">
        <w:rPr>
          <w:rFonts w:ascii="Arial" w:hAnsi="Arial" w:cs="Arial"/>
          <w:b/>
          <w:sz w:val="18"/>
          <w:szCs w:val="18"/>
        </w:rPr>
        <w:t>idades</w:t>
      </w:r>
      <w:r w:rsidR="00C255B4">
        <w:rPr>
          <w:rFonts w:ascii="Arial" w:hAnsi="Arial" w:cs="Arial"/>
          <w:sz w:val="18"/>
          <w:szCs w:val="18"/>
        </w:rPr>
        <w:t xml:space="preserve"> y </w:t>
      </w:r>
      <w:r w:rsidR="00C255B4" w:rsidRPr="000F68CD">
        <w:rPr>
          <w:rFonts w:ascii="Arial" w:hAnsi="Arial" w:cs="Arial"/>
          <w:b/>
          <w:sz w:val="18"/>
          <w:szCs w:val="18"/>
        </w:rPr>
        <w:t>entrevistas</w:t>
      </w:r>
      <w:r w:rsidR="00C255B4">
        <w:rPr>
          <w:rFonts w:ascii="Arial" w:hAnsi="Arial" w:cs="Arial"/>
          <w:sz w:val="18"/>
          <w:szCs w:val="18"/>
        </w:rPr>
        <w:t xml:space="preserve"> realizadas</w:t>
      </w:r>
      <w:r w:rsidR="00770D76">
        <w:rPr>
          <w:rFonts w:ascii="Arial" w:hAnsi="Arial" w:cs="Arial"/>
          <w:sz w:val="18"/>
          <w:szCs w:val="18"/>
        </w:rPr>
        <w:t>.</w:t>
      </w:r>
    </w:p>
    <w:p w:rsidR="000F68CD" w:rsidRDefault="004341B7" w:rsidP="00551710">
      <w:pPr>
        <w:pStyle w:val="Prrafodelista"/>
        <w:numPr>
          <w:ilvl w:val="0"/>
          <w:numId w:val="38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0F68CD">
        <w:rPr>
          <w:rFonts w:ascii="Arial" w:hAnsi="Arial" w:cs="Arial"/>
          <w:b/>
          <w:sz w:val="18"/>
          <w:szCs w:val="18"/>
        </w:rPr>
        <w:t>Plan de negocio</w:t>
      </w:r>
      <w:r w:rsidRPr="00C516ED">
        <w:rPr>
          <w:rFonts w:ascii="Arial" w:hAnsi="Arial" w:cs="Arial"/>
          <w:sz w:val="18"/>
          <w:szCs w:val="18"/>
        </w:rPr>
        <w:t xml:space="preserve"> </w:t>
      </w:r>
      <w:r w:rsidR="000F68CD">
        <w:rPr>
          <w:rFonts w:ascii="Arial" w:hAnsi="Arial" w:cs="Arial"/>
          <w:sz w:val="18"/>
          <w:szCs w:val="18"/>
        </w:rPr>
        <w:t xml:space="preserve">si la conclusión indica </w:t>
      </w:r>
      <w:r w:rsidR="000F68CD" w:rsidRPr="000F68CD">
        <w:rPr>
          <w:rFonts w:ascii="Arial" w:hAnsi="Arial" w:cs="Arial"/>
          <w:b/>
          <w:sz w:val="18"/>
          <w:szCs w:val="18"/>
        </w:rPr>
        <w:t>viabilidad</w:t>
      </w:r>
      <w:r w:rsidR="000F68CD">
        <w:rPr>
          <w:rFonts w:ascii="Arial" w:hAnsi="Arial" w:cs="Arial"/>
          <w:sz w:val="18"/>
          <w:szCs w:val="18"/>
        </w:rPr>
        <w:t xml:space="preserve"> del emprendimiento.</w:t>
      </w:r>
    </w:p>
    <w:p w:rsidR="00770D76" w:rsidRDefault="00313856" w:rsidP="00C255B4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Este informe se </w:t>
      </w:r>
      <w:r w:rsidR="003D73D7">
        <w:rPr>
          <w:rFonts w:ascii="Arial" w:hAnsi="Arial" w:cs="Arial"/>
          <w:sz w:val="18"/>
        </w:rPr>
        <w:t xml:space="preserve">debe </w:t>
      </w:r>
      <w:r>
        <w:rPr>
          <w:rFonts w:ascii="Arial" w:hAnsi="Arial" w:cs="Arial"/>
          <w:sz w:val="18"/>
        </w:rPr>
        <w:t>entregar como máximo a los 90 días desde la adjudicación de la consultoría</w:t>
      </w:r>
      <w:r w:rsidR="00770D76">
        <w:rPr>
          <w:rFonts w:ascii="Arial" w:hAnsi="Arial" w:cs="Arial"/>
          <w:sz w:val="18"/>
        </w:rPr>
        <w:t>.</w:t>
      </w:r>
    </w:p>
    <w:p w:rsidR="00770D76" w:rsidRDefault="00313856" w:rsidP="00C255B4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</w:rPr>
      </w:pPr>
      <w:r w:rsidRPr="00A573EE">
        <w:rPr>
          <w:rFonts w:ascii="Arial" w:hAnsi="Arial" w:cs="Arial"/>
          <w:sz w:val="18"/>
        </w:rPr>
        <w:t xml:space="preserve">Previo a </w:t>
      </w:r>
      <w:r w:rsidR="001333A8" w:rsidRPr="00A573EE">
        <w:rPr>
          <w:rFonts w:ascii="Arial" w:hAnsi="Arial" w:cs="Arial"/>
          <w:sz w:val="18"/>
        </w:rPr>
        <w:t xml:space="preserve">la </w:t>
      </w:r>
      <w:r w:rsidRPr="00A573EE">
        <w:rPr>
          <w:rFonts w:ascii="Arial" w:hAnsi="Arial" w:cs="Arial"/>
          <w:sz w:val="18"/>
        </w:rPr>
        <w:t xml:space="preserve">entrega, el </w:t>
      </w:r>
      <w:r w:rsidR="00C516ED">
        <w:rPr>
          <w:rFonts w:ascii="Arial" w:hAnsi="Arial" w:cs="Arial"/>
          <w:sz w:val="18"/>
        </w:rPr>
        <w:t xml:space="preserve">equipo </w:t>
      </w:r>
      <w:r w:rsidRPr="00A573EE">
        <w:rPr>
          <w:rFonts w:ascii="Arial" w:hAnsi="Arial" w:cs="Arial"/>
          <w:sz w:val="18"/>
        </w:rPr>
        <w:t xml:space="preserve">consultor debe mantener al menos </w:t>
      </w:r>
      <w:r w:rsidR="001333A8" w:rsidRPr="00A573EE">
        <w:rPr>
          <w:rFonts w:ascii="Arial" w:hAnsi="Arial" w:cs="Arial"/>
          <w:sz w:val="18"/>
        </w:rPr>
        <w:t xml:space="preserve">dos </w:t>
      </w:r>
      <w:r w:rsidRPr="00A573EE">
        <w:rPr>
          <w:rFonts w:ascii="Arial" w:hAnsi="Arial" w:cs="Arial"/>
          <w:sz w:val="18"/>
        </w:rPr>
        <w:t>reuni</w:t>
      </w:r>
      <w:r w:rsidR="001333A8" w:rsidRPr="00A573EE">
        <w:rPr>
          <w:rFonts w:ascii="Arial" w:hAnsi="Arial" w:cs="Arial"/>
          <w:sz w:val="18"/>
        </w:rPr>
        <w:t>ones</w:t>
      </w:r>
      <w:r w:rsidRPr="00A573EE">
        <w:rPr>
          <w:rFonts w:ascii="Arial" w:hAnsi="Arial" w:cs="Arial"/>
          <w:sz w:val="18"/>
        </w:rPr>
        <w:t xml:space="preserve"> de intercambio con el equipo designado por el MIEM, quien </w:t>
      </w:r>
      <w:r w:rsidR="003D73D7">
        <w:rPr>
          <w:rFonts w:ascii="Arial" w:hAnsi="Arial" w:cs="Arial"/>
          <w:sz w:val="18"/>
        </w:rPr>
        <w:t xml:space="preserve">es </w:t>
      </w:r>
      <w:r w:rsidR="00E7104D">
        <w:rPr>
          <w:rFonts w:ascii="Arial" w:hAnsi="Arial" w:cs="Arial"/>
          <w:sz w:val="18"/>
        </w:rPr>
        <w:t xml:space="preserve">la </w:t>
      </w:r>
      <w:r w:rsidR="00E7104D" w:rsidRPr="00A573EE">
        <w:rPr>
          <w:rFonts w:ascii="Arial" w:hAnsi="Arial" w:cs="Arial"/>
          <w:sz w:val="18"/>
        </w:rPr>
        <w:t xml:space="preserve">como contraparte evaluadora </w:t>
      </w:r>
      <w:r w:rsidR="00E7104D">
        <w:rPr>
          <w:rFonts w:ascii="Arial" w:hAnsi="Arial" w:cs="Arial"/>
          <w:sz w:val="18"/>
        </w:rPr>
        <w:t>d</w:t>
      </w:r>
      <w:r w:rsidRPr="00A573EE">
        <w:rPr>
          <w:rFonts w:ascii="Arial" w:hAnsi="Arial" w:cs="Arial"/>
          <w:sz w:val="18"/>
        </w:rPr>
        <w:t xml:space="preserve">el </w:t>
      </w:r>
      <w:r w:rsidR="00FF310B" w:rsidRPr="00A573EE">
        <w:rPr>
          <w:rFonts w:ascii="Arial" w:hAnsi="Arial" w:cs="Arial"/>
          <w:sz w:val="18"/>
        </w:rPr>
        <w:t>desempeño del equipo de trabajo</w:t>
      </w:r>
      <w:r w:rsidR="0097239B" w:rsidRPr="00A573EE">
        <w:rPr>
          <w:rFonts w:ascii="Arial" w:hAnsi="Arial" w:cs="Arial"/>
          <w:sz w:val="18"/>
        </w:rPr>
        <w:t xml:space="preserve"> </w:t>
      </w:r>
      <w:r w:rsidR="001333A8" w:rsidRPr="00A573EE">
        <w:rPr>
          <w:rFonts w:ascii="Arial" w:hAnsi="Arial" w:cs="Arial"/>
          <w:sz w:val="18"/>
        </w:rPr>
        <w:t>y su entregable</w:t>
      </w:r>
      <w:r w:rsidR="00770D76">
        <w:rPr>
          <w:rFonts w:ascii="Arial" w:hAnsi="Arial" w:cs="Arial"/>
          <w:sz w:val="18"/>
        </w:rPr>
        <w:t>.</w:t>
      </w:r>
    </w:p>
    <w:p w:rsidR="00770D76" w:rsidRDefault="00313856" w:rsidP="00C255B4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</w:rPr>
      </w:pPr>
      <w:r w:rsidRPr="00A573EE">
        <w:rPr>
          <w:rFonts w:ascii="Arial" w:hAnsi="Arial" w:cs="Arial"/>
          <w:sz w:val="18"/>
        </w:rPr>
        <w:t>El pago est</w:t>
      </w:r>
      <w:r w:rsidR="003D73D7">
        <w:rPr>
          <w:rFonts w:ascii="Arial" w:hAnsi="Arial" w:cs="Arial"/>
          <w:sz w:val="18"/>
        </w:rPr>
        <w:t>á</w:t>
      </w:r>
      <w:r w:rsidRPr="00A573EE">
        <w:rPr>
          <w:rFonts w:ascii="Arial" w:hAnsi="Arial" w:cs="Arial"/>
          <w:sz w:val="18"/>
        </w:rPr>
        <w:t xml:space="preserve"> sujeto a los resultados de la evaluación </w:t>
      </w:r>
      <w:r w:rsidR="001333A8" w:rsidRPr="00A573EE">
        <w:rPr>
          <w:rFonts w:ascii="Arial" w:hAnsi="Arial" w:cs="Arial"/>
          <w:sz w:val="18"/>
        </w:rPr>
        <w:t>de dicho informe.</w:t>
      </w:r>
    </w:p>
    <w:p w:rsidR="00770D76" w:rsidRDefault="0062226A" w:rsidP="00C255B4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313856">
        <w:rPr>
          <w:rFonts w:ascii="Arial" w:hAnsi="Arial" w:cs="Arial"/>
          <w:sz w:val="18"/>
          <w:szCs w:val="18"/>
        </w:rPr>
        <w:t xml:space="preserve">Finalmente, </w:t>
      </w:r>
      <w:r w:rsidRPr="00C516ED">
        <w:rPr>
          <w:rFonts w:ascii="Arial" w:hAnsi="Arial" w:cs="Arial"/>
          <w:sz w:val="18"/>
          <w:szCs w:val="18"/>
        </w:rPr>
        <w:t xml:space="preserve">el </w:t>
      </w:r>
      <w:r w:rsidR="00D50CC3" w:rsidRPr="00C516ED">
        <w:rPr>
          <w:rFonts w:ascii="Arial" w:hAnsi="Arial" w:cs="Arial"/>
          <w:sz w:val="18"/>
          <w:szCs w:val="18"/>
        </w:rPr>
        <w:t xml:space="preserve">equipo </w:t>
      </w:r>
      <w:r w:rsidRPr="00C516ED">
        <w:rPr>
          <w:rFonts w:ascii="Arial" w:hAnsi="Arial" w:cs="Arial"/>
          <w:sz w:val="18"/>
          <w:szCs w:val="18"/>
        </w:rPr>
        <w:t xml:space="preserve">consultor </w:t>
      </w:r>
      <w:r w:rsidR="003D73D7">
        <w:rPr>
          <w:rFonts w:ascii="Arial" w:hAnsi="Arial" w:cs="Arial"/>
          <w:sz w:val="18"/>
          <w:szCs w:val="18"/>
        </w:rPr>
        <w:t xml:space="preserve">debe </w:t>
      </w:r>
      <w:r w:rsidRPr="00313856">
        <w:rPr>
          <w:rFonts w:ascii="Arial" w:hAnsi="Arial" w:cs="Arial"/>
          <w:sz w:val="18"/>
          <w:szCs w:val="18"/>
        </w:rPr>
        <w:t xml:space="preserve">elaborar una presentación </w:t>
      </w:r>
      <w:r w:rsidR="00E7104D">
        <w:rPr>
          <w:rFonts w:ascii="Arial" w:hAnsi="Arial" w:cs="Arial"/>
          <w:sz w:val="18"/>
          <w:szCs w:val="18"/>
        </w:rPr>
        <w:t>resumiendo</w:t>
      </w:r>
      <w:r w:rsidRPr="00313856">
        <w:rPr>
          <w:rFonts w:ascii="Arial" w:hAnsi="Arial" w:cs="Arial"/>
          <w:sz w:val="18"/>
          <w:szCs w:val="18"/>
        </w:rPr>
        <w:t xml:space="preserve"> los resultados del estudio</w:t>
      </w:r>
      <w:r w:rsidR="001333A8">
        <w:rPr>
          <w:rFonts w:ascii="Arial" w:hAnsi="Arial" w:cs="Arial"/>
          <w:sz w:val="18"/>
          <w:szCs w:val="18"/>
        </w:rPr>
        <w:t xml:space="preserve"> y la metodología empleada</w:t>
      </w:r>
      <w:r w:rsidRPr="00313856">
        <w:rPr>
          <w:rFonts w:ascii="Arial" w:hAnsi="Arial" w:cs="Arial"/>
          <w:sz w:val="18"/>
          <w:szCs w:val="18"/>
        </w:rPr>
        <w:t xml:space="preserve"> y lo </w:t>
      </w:r>
      <w:r w:rsidR="003D73D7">
        <w:rPr>
          <w:rFonts w:ascii="Arial" w:hAnsi="Arial" w:cs="Arial"/>
          <w:sz w:val="18"/>
          <w:szCs w:val="18"/>
        </w:rPr>
        <w:t xml:space="preserve">debe </w:t>
      </w:r>
      <w:r w:rsidRPr="00313856">
        <w:rPr>
          <w:rFonts w:ascii="Arial" w:hAnsi="Arial" w:cs="Arial"/>
          <w:sz w:val="18"/>
          <w:szCs w:val="18"/>
        </w:rPr>
        <w:t>presentar ante el MIEM y los actores que éste indique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Pr="00B24288" w:rsidRDefault="00B24288" w:rsidP="003D73D7">
      <w:pPr>
        <w:pStyle w:val="Ttulo1"/>
      </w:pPr>
      <w:r>
        <w:t>P</w:t>
      </w:r>
      <w:r w:rsidR="00475640" w:rsidRPr="00B24288">
        <w:t>LAZO</w:t>
      </w:r>
    </w:p>
    <w:p w:rsidR="00770D76" w:rsidRPr="00770D76" w:rsidRDefault="00313856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770D76">
        <w:rPr>
          <w:rFonts w:ascii="Arial" w:hAnsi="Arial" w:cs="Arial"/>
          <w:sz w:val="18"/>
          <w:szCs w:val="18"/>
        </w:rPr>
        <w:t xml:space="preserve">El plazo previsto para la ejecución del estudio es de </w:t>
      </w:r>
      <w:r w:rsidR="0038026C" w:rsidRPr="00770D76">
        <w:rPr>
          <w:rFonts w:ascii="Arial" w:hAnsi="Arial" w:cs="Arial"/>
          <w:sz w:val="18"/>
          <w:szCs w:val="18"/>
        </w:rPr>
        <w:t>90 días</w:t>
      </w:r>
      <w:r w:rsidRPr="00770D76">
        <w:rPr>
          <w:rFonts w:ascii="Arial" w:hAnsi="Arial" w:cs="Arial"/>
          <w:sz w:val="18"/>
          <w:szCs w:val="18"/>
        </w:rPr>
        <w:t xml:space="preserve"> (plazo máximo) a partir de la adjudicación de la consultoría</w:t>
      </w:r>
      <w:r w:rsidR="00770D76" w:rsidRPr="00770D76">
        <w:rPr>
          <w:rFonts w:ascii="Arial" w:hAnsi="Arial" w:cs="Arial"/>
          <w:sz w:val="18"/>
          <w:szCs w:val="18"/>
        </w:rPr>
        <w:t>.</w:t>
      </w:r>
    </w:p>
    <w:p w:rsidR="00770D76" w:rsidRPr="00B24288" w:rsidRDefault="00475640" w:rsidP="003D73D7">
      <w:pPr>
        <w:pStyle w:val="Ttulo1"/>
      </w:pPr>
      <w:r w:rsidRPr="00B24288">
        <w:t>MONTO Y FORMA DE PAGO</w:t>
      </w:r>
    </w:p>
    <w:p w:rsidR="00113531" w:rsidRDefault="00114038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114038">
        <w:rPr>
          <w:rFonts w:ascii="Arial" w:hAnsi="Arial" w:cs="Arial"/>
          <w:sz w:val="18"/>
          <w:szCs w:val="18"/>
        </w:rPr>
        <w:t>El monto a abonar</w:t>
      </w:r>
      <w:r>
        <w:rPr>
          <w:rFonts w:ascii="Arial" w:hAnsi="Arial" w:cs="Arial"/>
          <w:sz w:val="18"/>
          <w:szCs w:val="18"/>
        </w:rPr>
        <w:t xml:space="preserve"> al </w:t>
      </w:r>
      <w:r w:rsidR="00C516ED">
        <w:rPr>
          <w:rFonts w:ascii="Arial" w:hAnsi="Arial" w:cs="Arial"/>
          <w:sz w:val="18"/>
          <w:szCs w:val="18"/>
        </w:rPr>
        <w:t xml:space="preserve">equipo </w:t>
      </w:r>
      <w:r>
        <w:rPr>
          <w:rFonts w:ascii="Arial" w:hAnsi="Arial" w:cs="Arial"/>
          <w:sz w:val="18"/>
          <w:szCs w:val="18"/>
        </w:rPr>
        <w:t>consultor</w:t>
      </w:r>
      <w:r w:rsidR="00E16984">
        <w:rPr>
          <w:rFonts w:ascii="Arial" w:hAnsi="Arial" w:cs="Arial"/>
          <w:sz w:val="18"/>
          <w:szCs w:val="18"/>
        </w:rPr>
        <w:t xml:space="preserve"> será </w:t>
      </w:r>
      <w:r w:rsidR="00A801B4">
        <w:rPr>
          <w:rFonts w:ascii="Arial" w:hAnsi="Arial" w:cs="Arial"/>
          <w:sz w:val="18"/>
          <w:szCs w:val="18"/>
        </w:rPr>
        <w:t xml:space="preserve">en un solo pago y </w:t>
      </w:r>
      <w:r w:rsidRPr="000F15EB">
        <w:rPr>
          <w:rFonts w:ascii="Arial" w:hAnsi="Arial" w:cs="Arial"/>
          <w:sz w:val="18"/>
          <w:szCs w:val="18"/>
          <w:u w:val="single"/>
        </w:rPr>
        <w:t>por todo concepto</w:t>
      </w:r>
      <w:r w:rsidR="00113531">
        <w:rPr>
          <w:rFonts w:ascii="Arial" w:hAnsi="Arial" w:cs="Arial"/>
          <w:sz w:val="18"/>
          <w:szCs w:val="18"/>
        </w:rPr>
        <w:t>.</w:t>
      </w:r>
    </w:p>
    <w:p w:rsidR="00770D76" w:rsidRDefault="0038026C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postulantes</w:t>
      </w:r>
      <w:r w:rsidR="005F4497">
        <w:rPr>
          <w:rFonts w:ascii="Arial" w:hAnsi="Arial" w:cs="Arial"/>
          <w:sz w:val="18"/>
          <w:szCs w:val="18"/>
        </w:rPr>
        <w:t xml:space="preserve"> </w:t>
      </w:r>
      <w:r w:rsidR="00114038">
        <w:rPr>
          <w:rFonts w:ascii="Arial" w:hAnsi="Arial" w:cs="Arial"/>
          <w:sz w:val="18"/>
          <w:szCs w:val="18"/>
        </w:rPr>
        <w:t>debe</w:t>
      </w:r>
      <w:r>
        <w:rPr>
          <w:rFonts w:ascii="Arial" w:hAnsi="Arial" w:cs="Arial"/>
          <w:sz w:val="18"/>
          <w:szCs w:val="18"/>
        </w:rPr>
        <w:t>n</w:t>
      </w:r>
      <w:r w:rsidR="00114038">
        <w:rPr>
          <w:rFonts w:ascii="Arial" w:hAnsi="Arial" w:cs="Arial"/>
          <w:sz w:val="18"/>
          <w:szCs w:val="18"/>
        </w:rPr>
        <w:t xml:space="preserve"> presentar una propuesta económica acompañando el plan de trabajo y demás documentación detallada en el punto</w:t>
      </w:r>
      <w:r w:rsidR="00770D76">
        <w:rPr>
          <w:rFonts w:ascii="Arial" w:hAnsi="Arial" w:cs="Arial"/>
          <w:sz w:val="18"/>
          <w:szCs w:val="18"/>
        </w:rPr>
        <w:t xml:space="preserve"> </w:t>
      </w:r>
      <w:r w:rsidR="00E7104D">
        <w:rPr>
          <w:rFonts w:ascii="Arial" w:hAnsi="Arial" w:cs="Arial"/>
          <w:sz w:val="18"/>
          <w:szCs w:val="18"/>
        </w:rPr>
        <w:fldChar w:fldCharType="begin"/>
      </w:r>
      <w:r w:rsidR="00E7104D">
        <w:rPr>
          <w:rFonts w:ascii="Arial" w:hAnsi="Arial" w:cs="Arial"/>
          <w:sz w:val="18"/>
          <w:szCs w:val="18"/>
        </w:rPr>
        <w:instrText xml:space="preserve"> REF _Ref485994692 \r \h </w:instrText>
      </w:r>
      <w:r w:rsidR="00E7104D">
        <w:rPr>
          <w:rFonts w:ascii="Arial" w:hAnsi="Arial" w:cs="Arial"/>
          <w:sz w:val="18"/>
          <w:szCs w:val="18"/>
        </w:rPr>
      </w:r>
      <w:r w:rsidR="00E7104D">
        <w:rPr>
          <w:rFonts w:ascii="Arial" w:hAnsi="Arial" w:cs="Arial"/>
          <w:sz w:val="18"/>
          <w:szCs w:val="18"/>
        </w:rPr>
        <w:fldChar w:fldCharType="separate"/>
      </w:r>
      <w:r w:rsidR="00682270">
        <w:rPr>
          <w:rFonts w:ascii="Arial" w:hAnsi="Arial" w:cs="Arial"/>
          <w:sz w:val="18"/>
          <w:szCs w:val="18"/>
        </w:rPr>
        <w:t>VI</w:t>
      </w:r>
      <w:r w:rsidR="00E7104D">
        <w:rPr>
          <w:rFonts w:ascii="Arial" w:hAnsi="Arial" w:cs="Arial"/>
          <w:sz w:val="18"/>
          <w:szCs w:val="18"/>
        </w:rPr>
        <w:fldChar w:fldCharType="end"/>
      </w:r>
      <w:r w:rsidR="00E7104D">
        <w:rPr>
          <w:rFonts w:ascii="Arial" w:hAnsi="Arial" w:cs="Arial"/>
          <w:sz w:val="18"/>
          <w:szCs w:val="18"/>
        </w:rPr>
        <w:t xml:space="preserve"> </w:t>
      </w:r>
      <w:r w:rsidR="00114038">
        <w:rPr>
          <w:rFonts w:ascii="Arial" w:hAnsi="Arial" w:cs="Arial"/>
          <w:sz w:val="18"/>
          <w:szCs w:val="18"/>
        </w:rPr>
        <w:t>de este documento</w:t>
      </w:r>
      <w:r w:rsidR="00770D76">
        <w:rPr>
          <w:rFonts w:ascii="Arial" w:hAnsi="Arial" w:cs="Arial"/>
          <w:sz w:val="18"/>
          <w:szCs w:val="18"/>
        </w:rPr>
        <w:t>.</w:t>
      </w:r>
    </w:p>
    <w:p w:rsidR="006273BC" w:rsidRDefault="006273BC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025563">
        <w:rPr>
          <w:rFonts w:ascii="Arial" w:hAnsi="Arial" w:cs="Arial"/>
          <w:sz w:val="18"/>
          <w:szCs w:val="18"/>
        </w:rPr>
        <w:t>La forma de pago será Crédito SIIF.</w:t>
      </w:r>
    </w:p>
    <w:p w:rsidR="00770D76" w:rsidRDefault="00A710C5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estudio solicitado está previsto sea abonado a los 30 días desde la aprobación del mismo.</w:t>
      </w:r>
      <w:r w:rsidR="00E915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Dirección Nacional de Industria </w:t>
      </w:r>
      <w:r w:rsidR="004E15C8">
        <w:rPr>
          <w:rFonts w:ascii="Arial" w:hAnsi="Arial" w:cs="Arial"/>
          <w:sz w:val="18"/>
          <w:szCs w:val="18"/>
        </w:rPr>
        <w:t xml:space="preserve">ha de </w:t>
      </w:r>
      <w:r>
        <w:rPr>
          <w:rFonts w:ascii="Arial" w:hAnsi="Arial" w:cs="Arial"/>
          <w:sz w:val="18"/>
          <w:szCs w:val="18"/>
        </w:rPr>
        <w:t>analizar el estudio en un plazo máximo de 30 días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Pr="00B24288" w:rsidRDefault="00475640" w:rsidP="003D73D7">
      <w:pPr>
        <w:pStyle w:val="Ttulo1"/>
      </w:pPr>
      <w:bookmarkStart w:id="2" w:name="_Ref485994692"/>
      <w:r w:rsidRPr="00B24288">
        <w:t>DOCUMENTOS A PRESENTAR</w:t>
      </w:r>
      <w:r w:rsidR="000206E5" w:rsidRPr="00B24288">
        <w:t>– (EXCLUYENTE)</w:t>
      </w:r>
      <w:bookmarkEnd w:id="2"/>
      <w:r w:rsidR="00A95B0C">
        <w:t xml:space="preserve"> </w:t>
      </w:r>
    </w:p>
    <w:p w:rsidR="00770D76" w:rsidRDefault="001D1FC2" w:rsidP="00C255B4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hAnsi="Arial" w:cs="Arial"/>
          <w:sz w:val="18"/>
          <w:szCs w:val="18"/>
        </w:rPr>
      </w:pPr>
      <w:r w:rsidRPr="00475640">
        <w:rPr>
          <w:rFonts w:ascii="Arial" w:hAnsi="Arial" w:cs="Arial"/>
          <w:b/>
          <w:sz w:val="18"/>
          <w:szCs w:val="18"/>
        </w:rPr>
        <w:t>Plan de trabajo</w:t>
      </w:r>
      <w:r w:rsidR="009670B1" w:rsidRPr="00475640">
        <w:rPr>
          <w:rFonts w:ascii="Arial" w:hAnsi="Arial" w:cs="Arial"/>
          <w:b/>
          <w:sz w:val="18"/>
          <w:szCs w:val="18"/>
        </w:rPr>
        <w:t>:</w:t>
      </w:r>
      <w:r w:rsidR="009A2C2D" w:rsidRPr="00475640">
        <w:rPr>
          <w:rFonts w:ascii="Arial" w:hAnsi="Arial" w:cs="Arial"/>
          <w:sz w:val="18"/>
          <w:szCs w:val="18"/>
        </w:rPr>
        <w:t xml:space="preserve"> debe detallar para cada uno de los 5 capítulos obl</w:t>
      </w:r>
      <w:r w:rsidR="00C255B4">
        <w:rPr>
          <w:rFonts w:ascii="Arial" w:hAnsi="Arial" w:cs="Arial"/>
          <w:sz w:val="18"/>
          <w:szCs w:val="18"/>
        </w:rPr>
        <w:t xml:space="preserve">igatorios a presentar (punto </w:t>
      </w:r>
      <w:r w:rsidR="00E7104D">
        <w:rPr>
          <w:rFonts w:ascii="Arial" w:hAnsi="Arial" w:cs="Arial"/>
          <w:sz w:val="18"/>
          <w:szCs w:val="18"/>
        </w:rPr>
        <w:fldChar w:fldCharType="begin"/>
      </w:r>
      <w:r w:rsidR="00E7104D">
        <w:rPr>
          <w:rFonts w:ascii="Arial" w:hAnsi="Arial" w:cs="Arial"/>
          <w:sz w:val="18"/>
          <w:szCs w:val="18"/>
        </w:rPr>
        <w:instrText xml:space="preserve"> REF _Ref485912479 \r \h </w:instrText>
      </w:r>
      <w:r w:rsidR="00E7104D">
        <w:rPr>
          <w:rFonts w:ascii="Arial" w:hAnsi="Arial" w:cs="Arial"/>
          <w:sz w:val="18"/>
          <w:szCs w:val="18"/>
        </w:rPr>
      </w:r>
      <w:r w:rsidR="00E7104D">
        <w:rPr>
          <w:rFonts w:ascii="Arial" w:hAnsi="Arial" w:cs="Arial"/>
          <w:sz w:val="18"/>
          <w:szCs w:val="18"/>
        </w:rPr>
        <w:fldChar w:fldCharType="separate"/>
      </w:r>
      <w:r w:rsidR="00682270">
        <w:rPr>
          <w:rFonts w:ascii="Arial" w:hAnsi="Arial" w:cs="Arial"/>
          <w:sz w:val="18"/>
          <w:szCs w:val="18"/>
        </w:rPr>
        <w:t>II</w:t>
      </w:r>
      <w:r w:rsidR="00E7104D">
        <w:rPr>
          <w:rFonts w:ascii="Arial" w:hAnsi="Arial" w:cs="Arial"/>
          <w:sz w:val="18"/>
          <w:szCs w:val="18"/>
        </w:rPr>
        <w:fldChar w:fldCharType="end"/>
      </w:r>
      <w:r w:rsidR="00C255B4">
        <w:rPr>
          <w:rFonts w:ascii="Arial" w:hAnsi="Arial" w:cs="Arial"/>
          <w:sz w:val="18"/>
          <w:szCs w:val="18"/>
        </w:rPr>
        <w:t>)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9A2C2D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206E5">
        <w:rPr>
          <w:rFonts w:ascii="Arial" w:hAnsi="Arial" w:cs="Arial"/>
          <w:sz w:val="18"/>
          <w:szCs w:val="18"/>
        </w:rPr>
        <w:t>cciones o tareas concreta</w:t>
      </w:r>
      <w:r>
        <w:rPr>
          <w:rFonts w:ascii="Arial" w:hAnsi="Arial" w:cs="Arial"/>
          <w:sz w:val="18"/>
          <w:szCs w:val="18"/>
        </w:rPr>
        <w:t>s a realizar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9A2C2D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0206E5">
        <w:rPr>
          <w:rFonts w:ascii="Arial" w:hAnsi="Arial" w:cs="Arial"/>
          <w:sz w:val="18"/>
          <w:szCs w:val="18"/>
        </w:rPr>
        <w:t>étodo a aplicar</w:t>
      </w:r>
      <w:r w:rsidR="005D39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para cada tarea </w:t>
      </w:r>
      <w:r w:rsidR="005D3964">
        <w:rPr>
          <w:rFonts w:ascii="Arial" w:hAnsi="Arial" w:cs="Arial"/>
          <w:sz w:val="18"/>
          <w:szCs w:val="18"/>
        </w:rPr>
        <w:t xml:space="preserve">(entrevistas, análisis de documentación, encuestas, </w:t>
      </w:r>
      <w:r>
        <w:rPr>
          <w:rFonts w:ascii="Arial" w:hAnsi="Arial" w:cs="Arial"/>
          <w:sz w:val="18"/>
          <w:szCs w:val="18"/>
        </w:rPr>
        <w:t>etc.</w:t>
      </w:r>
      <w:r w:rsidR="005D3964">
        <w:rPr>
          <w:rFonts w:ascii="Arial" w:hAnsi="Arial" w:cs="Arial"/>
          <w:sz w:val="18"/>
          <w:szCs w:val="18"/>
        </w:rPr>
        <w:t>)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9A2C2D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0206E5">
        <w:rPr>
          <w:rFonts w:ascii="Arial" w:hAnsi="Arial" w:cs="Arial"/>
          <w:sz w:val="18"/>
          <w:szCs w:val="18"/>
        </w:rPr>
        <w:t>lazo de ejecución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9A2C2D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0206E5">
        <w:rPr>
          <w:rFonts w:ascii="Arial" w:hAnsi="Arial" w:cs="Arial"/>
          <w:sz w:val="18"/>
          <w:szCs w:val="18"/>
        </w:rPr>
        <w:t>oras estimadas de dedicación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9A2C2D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47BD2">
        <w:rPr>
          <w:rFonts w:ascii="Arial" w:hAnsi="Arial" w:cs="Arial"/>
          <w:sz w:val="18"/>
          <w:szCs w:val="18"/>
        </w:rPr>
        <w:t>erfil de los</w:t>
      </w:r>
      <w:r w:rsidR="000206E5">
        <w:rPr>
          <w:rFonts w:ascii="Arial" w:hAnsi="Arial" w:cs="Arial"/>
          <w:sz w:val="18"/>
          <w:szCs w:val="18"/>
        </w:rPr>
        <w:t xml:space="preserve"> técnico</w:t>
      </w:r>
      <w:r w:rsidR="00247BD2">
        <w:rPr>
          <w:rFonts w:ascii="Arial" w:hAnsi="Arial" w:cs="Arial"/>
          <w:sz w:val="18"/>
          <w:szCs w:val="18"/>
        </w:rPr>
        <w:t>s</w:t>
      </w:r>
      <w:r w:rsidR="000206E5">
        <w:rPr>
          <w:rFonts w:ascii="Arial" w:hAnsi="Arial" w:cs="Arial"/>
          <w:sz w:val="18"/>
          <w:szCs w:val="18"/>
        </w:rPr>
        <w:t xml:space="preserve"> que desarrolla</w:t>
      </w:r>
      <w:r w:rsidR="00247BD2">
        <w:rPr>
          <w:rFonts w:ascii="Arial" w:hAnsi="Arial" w:cs="Arial"/>
          <w:sz w:val="18"/>
          <w:szCs w:val="18"/>
        </w:rPr>
        <w:t>n</w:t>
      </w:r>
      <w:r w:rsidR="000206E5">
        <w:rPr>
          <w:rFonts w:ascii="Arial" w:hAnsi="Arial" w:cs="Arial"/>
          <w:sz w:val="18"/>
          <w:szCs w:val="18"/>
        </w:rPr>
        <w:t xml:space="preserve"> el trabajo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770D76" w:rsidP="004E15C8">
      <w:pPr>
        <w:pStyle w:val="Prrafodelista"/>
        <w:spacing w:beforeLines="100" w:before="240" w:afterLines="100" w:after="240" w:line="276" w:lineRule="auto"/>
        <w:ind w:left="3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NOTA: </w:t>
      </w:r>
      <w:r w:rsidR="00207FCE">
        <w:rPr>
          <w:rFonts w:ascii="Arial" w:hAnsi="Arial" w:cs="Arial"/>
          <w:sz w:val="18"/>
          <w:szCs w:val="18"/>
        </w:rPr>
        <w:t>E</w:t>
      </w:r>
      <w:r w:rsidR="00F93907" w:rsidRPr="009670B1">
        <w:rPr>
          <w:rFonts w:ascii="Arial" w:hAnsi="Arial" w:cs="Arial"/>
          <w:sz w:val="18"/>
          <w:szCs w:val="18"/>
        </w:rPr>
        <w:t>l plan de trabajo no debe exceder las 3 carillas A4</w:t>
      </w:r>
      <w:r>
        <w:rPr>
          <w:rFonts w:ascii="Arial" w:hAnsi="Arial" w:cs="Arial"/>
          <w:sz w:val="18"/>
          <w:szCs w:val="18"/>
        </w:rPr>
        <w:t>.</w:t>
      </w:r>
    </w:p>
    <w:p w:rsidR="00770D76" w:rsidRDefault="00E43962" w:rsidP="00C255B4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eastAsiaTheme="minorHAnsi" w:hAnsi="Arial" w:cs="Arial"/>
          <w:sz w:val="18"/>
          <w:szCs w:val="18"/>
          <w:lang w:val="es-ES"/>
        </w:rPr>
      </w:pPr>
      <w:r w:rsidRPr="00E43962">
        <w:rPr>
          <w:rFonts w:ascii="Arial" w:eastAsiaTheme="minorHAnsi" w:hAnsi="Arial" w:cs="Arial"/>
          <w:b/>
          <w:sz w:val="18"/>
          <w:szCs w:val="18"/>
          <w:lang w:val="es-ES"/>
        </w:rPr>
        <w:t>Propuesta económica</w:t>
      </w:r>
      <w:r>
        <w:rPr>
          <w:rFonts w:ascii="Arial" w:eastAsiaTheme="minorHAnsi" w:hAnsi="Arial" w:cs="Arial"/>
          <w:b/>
          <w:sz w:val="18"/>
          <w:szCs w:val="18"/>
          <w:lang w:val="es-ES"/>
        </w:rPr>
        <w:t xml:space="preserve"> </w:t>
      </w:r>
      <w:r w:rsidRPr="00E43962">
        <w:rPr>
          <w:rFonts w:ascii="Arial" w:eastAsiaTheme="minorHAnsi" w:hAnsi="Arial" w:cs="Arial"/>
          <w:sz w:val="18"/>
          <w:szCs w:val="18"/>
          <w:lang w:val="es-ES"/>
        </w:rPr>
        <w:t>debe detallar:</w:t>
      </w:r>
    </w:p>
    <w:p w:rsidR="00770D76" w:rsidRDefault="00E43962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E43962">
        <w:rPr>
          <w:rFonts w:ascii="Arial" w:hAnsi="Arial" w:cs="Arial"/>
          <w:sz w:val="18"/>
          <w:szCs w:val="18"/>
        </w:rPr>
        <w:t>Horas técnico por cada tarea o acción prevista en el plan de trabajo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Pr="00025563" w:rsidRDefault="00E43962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025563">
        <w:rPr>
          <w:rFonts w:ascii="Arial" w:hAnsi="Arial" w:cs="Arial"/>
          <w:sz w:val="18"/>
          <w:szCs w:val="18"/>
        </w:rPr>
        <w:t xml:space="preserve">Valor </w:t>
      </w:r>
      <w:r w:rsidR="00A85122" w:rsidRPr="00025563">
        <w:rPr>
          <w:rFonts w:ascii="Arial" w:hAnsi="Arial" w:cs="Arial"/>
          <w:sz w:val="18"/>
          <w:szCs w:val="18"/>
        </w:rPr>
        <w:t>total para todo el trabajo</w:t>
      </w:r>
      <w:r w:rsidRPr="00025563">
        <w:rPr>
          <w:rFonts w:ascii="Arial" w:hAnsi="Arial" w:cs="Arial"/>
          <w:sz w:val="18"/>
          <w:szCs w:val="18"/>
        </w:rPr>
        <w:t xml:space="preserve"> sin IVA</w:t>
      </w:r>
      <w:r w:rsidR="00770D76" w:rsidRPr="00025563">
        <w:rPr>
          <w:rFonts w:ascii="Arial" w:hAnsi="Arial" w:cs="Arial"/>
          <w:sz w:val="18"/>
          <w:szCs w:val="18"/>
        </w:rPr>
        <w:t>.</w:t>
      </w:r>
    </w:p>
    <w:p w:rsidR="00770D76" w:rsidRDefault="00B270F2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025563">
        <w:rPr>
          <w:rFonts w:ascii="Arial" w:hAnsi="Arial" w:cs="Arial"/>
          <w:sz w:val="18"/>
          <w:szCs w:val="18"/>
        </w:rPr>
        <w:t>Valor total para</w:t>
      </w:r>
      <w:r>
        <w:rPr>
          <w:rFonts w:ascii="Arial" w:hAnsi="Arial" w:cs="Arial"/>
          <w:sz w:val="18"/>
          <w:szCs w:val="18"/>
        </w:rPr>
        <w:t xml:space="preserve"> todo el trabajo</w:t>
      </w:r>
      <w:r w:rsidR="002B0F66">
        <w:rPr>
          <w:rFonts w:ascii="Arial" w:hAnsi="Arial" w:cs="Arial"/>
          <w:sz w:val="18"/>
          <w:szCs w:val="18"/>
        </w:rPr>
        <w:t xml:space="preserve"> con IVA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4507F6" w:rsidP="00C255B4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hAnsi="Arial" w:cs="Arial"/>
          <w:sz w:val="18"/>
          <w:szCs w:val="18"/>
        </w:rPr>
      </w:pPr>
      <w:r w:rsidRPr="00475640">
        <w:rPr>
          <w:rFonts w:ascii="Arial" w:hAnsi="Arial" w:cs="Arial"/>
          <w:b/>
          <w:sz w:val="18"/>
          <w:szCs w:val="18"/>
        </w:rPr>
        <w:lastRenderedPageBreak/>
        <w:t xml:space="preserve">Perfil </w:t>
      </w:r>
      <w:r w:rsidRPr="004341B7">
        <w:rPr>
          <w:rFonts w:ascii="Arial" w:hAnsi="Arial" w:cs="Arial"/>
          <w:b/>
          <w:sz w:val="18"/>
          <w:szCs w:val="18"/>
        </w:rPr>
        <w:t>de</w:t>
      </w:r>
      <w:r w:rsidR="004341B7" w:rsidRPr="004341B7">
        <w:rPr>
          <w:rFonts w:ascii="Arial" w:hAnsi="Arial" w:cs="Arial"/>
          <w:b/>
          <w:sz w:val="18"/>
          <w:szCs w:val="18"/>
        </w:rPr>
        <w:t xml:space="preserve"> </w:t>
      </w:r>
      <w:r w:rsidR="004341B7" w:rsidRPr="00C516ED">
        <w:rPr>
          <w:rFonts w:ascii="Arial" w:hAnsi="Arial" w:cs="Arial"/>
          <w:b/>
          <w:sz w:val="18"/>
          <w:szCs w:val="18"/>
        </w:rPr>
        <w:t>los especialistas</w:t>
      </w:r>
      <w:r w:rsidR="00770D76" w:rsidRPr="00C516ED">
        <w:rPr>
          <w:rFonts w:ascii="Arial" w:hAnsi="Arial" w:cs="Arial"/>
          <w:b/>
          <w:sz w:val="18"/>
          <w:szCs w:val="18"/>
        </w:rPr>
        <w:t xml:space="preserve"> </w:t>
      </w:r>
      <w:r w:rsidRPr="00475640">
        <w:rPr>
          <w:rFonts w:ascii="Arial" w:hAnsi="Arial" w:cs="Arial"/>
          <w:sz w:val="18"/>
          <w:szCs w:val="18"/>
        </w:rPr>
        <w:t>(</w:t>
      </w:r>
      <w:r w:rsidR="005F70E4" w:rsidRPr="00475640">
        <w:rPr>
          <w:rFonts w:ascii="Arial" w:hAnsi="Arial" w:cs="Arial"/>
          <w:sz w:val="18"/>
          <w:szCs w:val="18"/>
        </w:rPr>
        <w:t>perfil de cada uno), expresado en currículum vitae conteniendo:</w:t>
      </w:r>
    </w:p>
    <w:p w:rsidR="00770D76" w:rsidRDefault="005F70E4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Estudios formales – título/s obtenido/s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5F70E4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Experiencia profesional general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5F70E4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Experiencia profesional en estudios de viabilidad, formulación de proyectos o desarrollo de planes de </w:t>
      </w:r>
      <w:r w:rsidRPr="00025563">
        <w:rPr>
          <w:rFonts w:ascii="Arial" w:hAnsi="Arial" w:cs="Arial"/>
          <w:sz w:val="18"/>
          <w:szCs w:val="18"/>
        </w:rPr>
        <w:t>negocio</w:t>
      </w:r>
      <w:r w:rsidR="00475640" w:rsidRPr="00025563">
        <w:rPr>
          <w:rFonts w:ascii="Arial" w:hAnsi="Arial" w:cs="Arial"/>
          <w:sz w:val="18"/>
          <w:szCs w:val="18"/>
        </w:rPr>
        <w:t xml:space="preserve"> </w:t>
      </w:r>
      <w:r w:rsidR="00247BD2" w:rsidRPr="00025563">
        <w:rPr>
          <w:rFonts w:ascii="Arial" w:hAnsi="Arial" w:cs="Arial"/>
          <w:sz w:val="18"/>
          <w:szCs w:val="18"/>
        </w:rPr>
        <w:t xml:space="preserve">en temas productivos </w:t>
      </w:r>
      <w:r w:rsidR="00475640" w:rsidRPr="00025563">
        <w:rPr>
          <w:rFonts w:ascii="Arial" w:hAnsi="Arial" w:cs="Arial"/>
          <w:sz w:val="18"/>
          <w:szCs w:val="18"/>
        </w:rPr>
        <w:t>(acreditada</w:t>
      </w:r>
      <w:r w:rsidR="00475640">
        <w:rPr>
          <w:rFonts w:ascii="Arial" w:hAnsi="Arial" w:cs="Arial"/>
          <w:sz w:val="18"/>
          <w:szCs w:val="18"/>
        </w:rPr>
        <w:t>)</w:t>
      </w:r>
      <w:r w:rsidR="00770D76">
        <w:rPr>
          <w:rFonts w:ascii="Arial" w:hAnsi="Arial" w:cs="Arial"/>
          <w:sz w:val="18"/>
          <w:szCs w:val="18"/>
        </w:rPr>
        <w:t>.</w:t>
      </w:r>
    </w:p>
    <w:p w:rsidR="00770D76" w:rsidRDefault="005F70E4" w:rsidP="00551710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Referencias </w:t>
      </w:r>
      <w:r w:rsidR="004341B7" w:rsidRPr="00C516ED">
        <w:rPr>
          <w:rFonts w:ascii="Arial" w:hAnsi="Arial" w:cs="Arial"/>
          <w:sz w:val="18"/>
          <w:szCs w:val="18"/>
        </w:rPr>
        <w:t>profesionales</w:t>
      </w:r>
      <w:r w:rsidR="00770D76" w:rsidRPr="00C516ED">
        <w:rPr>
          <w:rFonts w:ascii="Arial" w:hAnsi="Arial" w:cs="Arial"/>
          <w:sz w:val="18"/>
          <w:szCs w:val="18"/>
        </w:rPr>
        <w:t>.</w:t>
      </w:r>
    </w:p>
    <w:p w:rsidR="00770D76" w:rsidRPr="00770D76" w:rsidRDefault="00C516ED" w:rsidP="00C255B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b/>
          <w:sz w:val="18"/>
          <w:szCs w:val="18"/>
        </w:rPr>
      </w:pPr>
      <w:r w:rsidRPr="00C516ED">
        <w:rPr>
          <w:rFonts w:ascii="Arial" w:hAnsi="Arial" w:cs="Arial"/>
          <w:b/>
          <w:sz w:val="18"/>
          <w:szCs w:val="18"/>
        </w:rPr>
        <w:t>Al</w:t>
      </w:r>
      <w:r w:rsidR="00505EF8" w:rsidRPr="00C516ED">
        <w:rPr>
          <w:rFonts w:ascii="Arial" w:hAnsi="Arial" w:cs="Arial"/>
          <w:b/>
          <w:sz w:val="18"/>
          <w:szCs w:val="18"/>
        </w:rPr>
        <w:t xml:space="preserve"> menos </w:t>
      </w:r>
      <w:r w:rsidR="00475640" w:rsidRPr="00C516ED">
        <w:rPr>
          <w:rFonts w:ascii="Arial" w:hAnsi="Arial" w:cs="Arial"/>
          <w:b/>
          <w:sz w:val="18"/>
          <w:szCs w:val="18"/>
        </w:rPr>
        <w:t xml:space="preserve">dos </w:t>
      </w:r>
      <w:r w:rsidR="00505EF8" w:rsidRPr="00C516ED">
        <w:rPr>
          <w:rFonts w:ascii="Arial" w:hAnsi="Arial" w:cs="Arial"/>
          <w:b/>
          <w:sz w:val="18"/>
          <w:szCs w:val="18"/>
        </w:rPr>
        <w:t>de los integrantes</w:t>
      </w:r>
      <w:r w:rsidR="00D50CC3" w:rsidRPr="00C516ED">
        <w:rPr>
          <w:rFonts w:ascii="Arial" w:hAnsi="Arial" w:cs="Arial"/>
          <w:b/>
          <w:sz w:val="18"/>
          <w:szCs w:val="18"/>
        </w:rPr>
        <w:t xml:space="preserve"> del equipo multidisciplinario</w:t>
      </w:r>
      <w:r w:rsidR="00505EF8" w:rsidRPr="00C516ED">
        <w:rPr>
          <w:rFonts w:ascii="Arial" w:hAnsi="Arial" w:cs="Arial"/>
          <w:b/>
          <w:sz w:val="18"/>
          <w:szCs w:val="18"/>
        </w:rPr>
        <w:t xml:space="preserve">, </w:t>
      </w:r>
      <w:r w:rsidR="004E15C8" w:rsidRPr="00C516ED">
        <w:rPr>
          <w:rFonts w:ascii="Arial" w:hAnsi="Arial" w:cs="Arial"/>
          <w:b/>
          <w:sz w:val="18"/>
          <w:szCs w:val="18"/>
        </w:rPr>
        <w:t xml:space="preserve">deben </w:t>
      </w:r>
      <w:r w:rsidR="00505EF8" w:rsidRPr="00770D76">
        <w:rPr>
          <w:rFonts w:ascii="Arial" w:hAnsi="Arial" w:cs="Arial"/>
          <w:b/>
          <w:sz w:val="18"/>
          <w:szCs w:val="18"/>
        </w:rPr>
        <w:t xml:space="preserve">cumplir con la formación probada en áreas vinculadas a </w:t>
      </w:r>
      <w:r w:rsidR="00475640" w:rsidRPr="00770D76">
        <w:rPr>
          <w:rFonts w:ascii="Arial" w:hAnsi="Arial" w:cs="Arial"/>
          <w:b/>
          <w:sz w:val="18"/>
          <w:szCs w:val="18"/>
        </w:rPr>
        <w:t xml:space="preserve">la óptica económica y técnica </w:t>
      </w:r>
      <w:r w:rsidR="00770D76" w:rsidRPr="00770D76">
        <w:rPr>
          <w:rFonts w:ascii="Arial" w:hAnsi="Arial" w:cs="Arial"/>
          <w:b/>
          <w:sz w:val="18"/>
          <w:szCs w:val="18"/>
        </w:rPr>
        <w:t xml:space="preserve">industrial </w:t>
      </w:r>
      <w:r w:rsidR="00475640" w:rsidRPr="00770D76">
        <w:rPr>
          <w:rFonts w:ascii="Arial" w:hAnsi="Arial" w:cs="Arial"/>
          <w:b/>
          <w:sz w:val="18"/>
          <w:szCs w:val="18"/>
        </w:rPr>
        <w:t xml:space="preserve">necesaria para </w:t>
      </w:r>
      <w:r w:rsidR="00207FCE" w:rsidRPr="00770D76">
        <w:rPr>
          <w:rFonts w:ascii="Arial" w:hAnsi="Arial" w:cs="Arial"/>
          <w:b/>
          <w:sz w:val="18"/>
          <w:szCs w:val="18"/>
        </w:rPr>
        <w:t xml:space="preserve">realizar </w:t>
      </w:r>
      <w:r w:rsidR="00475640" w:rsidRPr="00770D76">
        <w:rPr>
          <w:rFonts w:ascii="Arial" w:hAnsi="Arial" w:cs="Arial"/>
          <w:b/>
          <w:sz w:val="18"/>
          <w:szCs w:val="18"/>
        </w:rPr>
        <w:t>este estudio</w:t>
      </w:r>
      <w:r w:rsidR="00770D76" w:rsidRPr="00770D76">
        <w:rPr>
          <w:rFonts w:ascii="Arial" w:hAnsi="Arial" w:cs="Arial"/>
          <w:b/>
          <w:sz w:val="18"/>
          <w:szCs w:val="18"/>
        </w:rPr>
        <w:t>.</w:t>
      </w:r>
    </w:p>
    <w:p w:rsidR="00770D76" w:rsidRDefault="005F70E4" w:rsidP="00C255B4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Constancia de inscripción en RUPE (SIIF)</w:t>
      </w:r>
      <w:r w:rsidR="00770D76">
        <w:rPr>
          <w:rFonts w:ascii="Arial" w:hAnsi="Arial" w:cs="Arial"/>
          <w:sz w:val="18"/>
          <w:szCs w:val="18"/>
        </w:rPr>
        <w:t>.</w:t>
      </w:r>
    </w:p>
    <w:p w:rsidR="00C516ED" w:rsidRDefault="0064213F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propuestas se cotizan en línea.</w:t>
      </w:r>
    </w:p>
    <w:p w:rsidR="00E7104D" w:rsidRDefault="00E7104D">
      <w:pPr>
        <w:rPr>
          <w:rFonts w:ascii="Cambria" w:eastAsiaTheme="majorEastAsia" w:hAnsi="Cambria" w:cstheme="majorBidi"/>
          <w:b/>
          <w:caps/>
          <w:sz w:val="24"/>
          <w:szCs w:val="36"/>
          <w:u w:val="single"/>
          <w:lang w:val="es-UY"/>
        </w:rPr>
      </w:pPr>
      <w:r>
        <w:br w:type="page"/>
      </w:r>
    </w:p>
    <w:p w:rsidR="00A95B0C" w:rsidRPr="00B24288" w:rsidRDefault="00A95B0C" w:rsidP="00A95B0C">
      <w:pPr>
        <w:pStyle w:val="Ttulo1"/>
      </w:pPr>
      <w:r w:rsidRPr="00B24288">
        <w:lastRenderedPageBreak/>
        <w:t>CRITERIOS Y PROCESO DE SELECCIÓN</w:t>
      </w:r>
    </w:p>
    <w:p w:rsidR="00054887" w:rsidRDefault="00054887" w:rsidP="00054887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equipo designado por el MIEM, </w:t>
      </w:r>
      <w:r w:rsidRPr="00C516ED">
        <w:rPr>
          <w:rFonts w:ascii="Arial" w:hAnsi="Arial" w:cs="Arial"/>
          <w:sz w:val="18"/>
          <w:szCs w:val="18"/>
        </w:rPr>
        <w:t>evalúa</w:t>
      </w:r>
      <w:r>
        <w:rPr>
          <w:rFonts w:ascii="Arial" w:hAnsi="Arial" w:cs="Arial"/>
          <w:sz w:val="18"/>
          <w:szCs w:val="18"/>
        </w:rPr>
        <w:t xml:space="preserve"> </w:t>
      </w:r>
      <w:r w:rsidR="0080319B">
        <w:rPr>
          <w:rFonts w:ascii="Arial" w:hAnsi="Arial" w:cs="Arial"/>
          <w:sz w:val="18"/>
          <w:szCs w:val="18"/>
        </w:rPr>
        <w:t xml:space="preserve">el </w:t>
      </w:r>
      <w:r w:rsidR="00C5538F">
        <w:rPr>
          <w:rFonts w:ascii="Arial" w:hAnsi="Arial" w:cs="Arial"/>
          <w:sz w:val="18"/>
          <w:szCs w:val="18"/>
        </w:rPr>
        <w:t>Propuesta de Trabajo</w:t>
      </w:r>
      <w:r>
        <w:rPr>
          <w:rFonts w:ascii="Arial" w:hAnsi="Arial" w:cs="Arial"/>
          <w:sz w:val="18"/>
          <w:szCs w:val="18"/>
        </w:rPr>
        <w:t xml:space="preserve"> y </w:t>
      </w:r>
      <w:r w:rsidR="0080319B">
        <w:rPr>
          <w:rFonts w:ascii="Arial" w:hAnsi="Arial" w:cs="Arial"/>
          <w:sz w:val="18"/>
          <w:szCs w:val="18"/>
        </w:rPr>
        <w:t>la P</w:t>
      </w:r>
      <w:r>
        <w:rPr>
          <w:rFonts w:ascii="Arial" w:hAnsi="Arial" w:cs="Arial"/>
          <w:sz w:val="18"/>
          <w:szCs w:val="18"/>
        </w:rPr>
        <w:t xml:space="preserve">ropuesta económica presentada por cada postulante así como el perfil </w:t>
      </w:r>
      <w:r w:rsidRPr="00C516ED">
        <w:rPr>
          <w:rFonts w:ascii="Arial" w:hAnsi="Arial" w:cs="Arial"/>
          <w:sz w:val="18"/>
          <w:szCs w:val="18"/>
        </w:rPr>
        <w:t>del grupo de trabajo</w:t>
      </w:r>
      <w:r>
        <w:rPr>
          <w:rFonts w:ascii="Arial" w:hAnsi="Arial" w:cs="Arial"/>
          <w:sz w:val="18"/>
          <w:szCs w:val="18"/>
        </w:rPr>
        <w:t xml:space="preserve">. Asigna puntaje en base a los criterios antes descritos y establece un orden preliminar. Es necesario obtener al menos el 60% del puntaje </w:t>
      </w:r>
      <w:r w:rsidR="0080319B">
        <w:rPr>
          <w:rFonts w:ascii="Arial" w:hAnsi="Arial" w:cs="Arial"/>
          <w:sz w:val="18"/>
          <w:szCs w:val="18"/>
        </w:rPr>
        <w:t xml:space="preserve">máximo </w:t>
      </w:r>
      <w:r>
        <w:rPr>
          <w:rFonts w:ascii="Arial" w:hAnsi="Arial" w:cs="Arial"/>
          <w:sz w:val="18"/>
          <w:szCs w:val="18"/>
        </w:rPr>
        <w:t xml:space="preserve">correspondiente al Plan de Trabajo para continuar en la evaluación de las siguientes </w:t>
      </w:r>
      <w:r w:rsidR="0080319B">
        <w:rPr>
          <w:rFonts w:ascii="Arial" w:hAnsi="Arial" w:cs="Arial"/>
          <w:sz w:val="18"/>
          <w:szCs w:val="18"/>
        </w:rPr>
        <w:t>dimensiones</w:t>
      </w:r>
      <w:r>
        <w:rPr>
          <w:rFonts w:ascii="Arial" w:hAnsi="Arial" w:cs="Arial"/>
          <w:sz w:val="18"/>
          <w:szCs w:val="18"/>
        </w:rPr>
        <w:t>.</w:t>
      </w:r>
    </w:p>
    <w:p w:rsidR="00A95B0C" w:rsidRDefault="00A95B0C" w:rsidP="00A95B0C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propuestas se califican en base a la siguiente escala de puntajes y con l</w:t>
      </w:r>
      <w:r w:rsidR="0080319B">
        <w:rPr>
          <w:rFonts w:ascii="Arial" w:hAnsi="Arial" w:cs="Arial"/>
          <w:sz w:val="18"/>
          <w:szCs w:val="18"/>
        </w:rPr>
        <w:t xml:space="preserve">as dimensiones </w:t>
      </w:r>
      <w:r>
        <w:rPr>
          <w:rFonts w:ascii="Arial" w:hAnsi="Arial" w:cs="Arial"/>
          <w:sz w:val="18"/>
          <w:szCs w:val="18"/>
        </w:rPr>
        <w:t>que se detallan en la tabla.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70"/>
        <w:gridCol w:w="3988"/>
        <w:gridCol w:w="1760"/>
      </w:tblGrid>
      <w:tr w:rsidR="00A95B0C" w:rsidRPr="00770D76" w:rsidTr="00A127F5">
        <w:trPr>
          <w:trHeight w:val="468"/>
          <w:tblHeader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A95B0C" w:rsidRPr="00770D76" w:rsidRDefault="0080319B" w:rsidP="0080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Dimensión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A95B0C" w:rsidRPr="00770D76" w:rsidRDefault="0080319B" w:rsidP="0080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</w:t>
            </w: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A95B0C" w:rsidRPr="00770D76" w:rsidRDefault="00A95B0C" w:rsidP="00A12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D76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95B0C" w:rsidRPr="00770D76" w:rsidTr="00A127F5">
        <w:trPr>
          <w:trHeight w:val="436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A95B0C" w:rsidRPr="003D73D7" w:rsidRDefault="00C5538F" w:rsidP="00A127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técnica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 xml:space="preserve">Que respete lo solicitado en el punto </w:t>
            </w:r>
            <w:r w:rsidR="00E7104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E7104D">
              <w:rPr>
                <w:rFonts w:ascii="Arial" w:hAnsi="Arial" w:cs="Arial"/>
                <w:sz w:val="16"/>
                <w:szCs w:val="16"/>
              </w:rPr>
              <w:instrText xml:space="preserve"> REF _Ref485912479 \r \h </w:instrText>
            </w:r>
            <w:r w:rsidR="00E7104D">
              <w:rPr>
                <w:rFonts w:ascii="Arial" w:hAnsi="Arial" w:cs="Arial"/>
                <w:sz w:val="16"/>
                <w:szCs w:val="16"/>
              </w:rPr>
            </w:r>
            <w:r w:rsidR="00E710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2270">
              <w:rPr>
                <w:rFonts w:ascii="Arial" w:hAnsi="Arial" w:cs="Arial"/>
                <w:sz w:val="16"/>
                <w:szCs w:val="16"/>
              </w:rPr>
              <w:t>II</w:t>
            </w:r>
            <w:r w:rsidR="00E7104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2227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Que proponga métodos adecuados y pertinentes para su ejecución y obtención de resultados.</w:t>
            </w:r>
          </w:p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Que demuestre experiencia y conocimiento en estudios de viabilidad económica, comercial y técnica.</w:t>
            </w:r>
          </w:p>
          <w:p w:rsidR="00A95B0C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Completitud, prolijidad, orden, claridad de ideas.</w:t>
            </w:r>
          </w:p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516ED">
              <w:rPr>
                <w:rFonts w:ascii="Arial" w:hAnsi="Arial" w:cs="Arial"/>
                <w:sz w:val="16"/>
                <w:szCs w:val="16"/>
              </w:rPr>
              <w:t>Detalle de horas asignadas a cada ítem del Plan de trabajo.</w:t>
            </w: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A95B0C" w:rsidRPr="002C0909" w:rsidRDefault="00A95B0C" w:rsidP="002C09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563">
              <w:rPr>
                <w:rFonts w:ascii="Arial" w:hAnsi="Arial" w:cs="Arial"/>
                <w:sz w:val="18"/>
                <w:szCs w:val="18"/>
              </w:rPr>
              <w:t>4</w:t>
            </w:r>
            <w:r w:rsidR="002C0909" w:rsidRPr="00025563">
              <w:rPr>
                <w:rFonts w:ascii="Arial" w:hAnsi="Arial" w:cs="Arial"/>
                <w:sz w:val="18"/>
                <w:szCs w:val="18"/>
              </w:rPr>
              <w:t>5</w:t>
            </w:r>
            <w:r w:rsidRPr="00025563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A95B0C" w:rsidRPr="00770D76" w:rsidTr="00A127F5">
        <w:trPr>
          <w:trHeight w:val="436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A95B0C" w:rsidRPr="003D73D7" w:rsidRDefault="00A95B0C" w:rsidP="00A127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3D7">
              <w:rPr>
                <w:rFonts w:ascii="Arial" w:hAnsi="Arial" w:cs="Arial"/>
                <w:sz w:val="18"/>
                <w:szCs w:val="18"/>
              </w:rPr>
              <w:t>Perfil del</w:t>
            </w:r>
            <w:r w:rsidR="00BD5969">
              <w:rPr>
                <w:rFonts w:ascii="Arial" w:hAnsi="Arial" w:cs="Arial"/>
                <w:sz w:val="18"/>
                <w:szCs w:val="18"/>
              </w:rPr>
              <w:t xml:space="preserve"> equipo</w:t>
            </w:r>
          </w:p>
          <w:p w:rsidR="00A95B0C" w:rsidRPr="003D73D7" w:rsidRDefault="00A95B0C" w:rsidP="00497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Formación probada en economía, contabilidad,</w:t>
            </w:r>
            <w:r w:rsidR="000548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4887" w:rsidRPr="00C516ED">
              <w:rPr>
                <w:rFonts w:ascii="Arial" w:hAnsi="Arial" w:cs="Arial"/>
                <w:sz w:val="16"/>
                <w:szCs w:val="16"/>
              </w:rPr>
              <w:t>in</w:t>
            </w:r>
            <w:r w:rsidR="00D50CC3" w:rsidRPr="00C516ED">
              <w:rPr>
                <w:rFonts w:ascii="Arial" w:hAnsi="Arial" w:cs="Arial"/>
                <w:sz w:val="16"/>
                <w:szCs w:val="16"/>
              </w:rPr>
              <w:t>geniería</w:t>
            </w:r>
            <w:r w:rsidR="00054887" w:rsidRPr="00C516ED">
              <w:rPr>
                <w:rFonts w:ascii="Arial" w:hAnsi="Arial" w:cs="Arial"/>
                <w:sz w:val="16"/>
                <w:szCs w:val="16"/>
              </w:rPr>
              <w:t xml:space="preserve"> de procesos</w:t>
            </w:r>
            <w:r w:rsidR="00D50CC3" w:rsidRPr="00C516ED">
              <w:rPr>
                <w:rFonts w:ascii="Arial" w:hAnsi="Arial" w:cs="Arial"/>
                <w:sz w:val="16"/>
                <w:szCs w:val="16"/>
              </w:rPr>
              <w:t xml:space="preserve"> (industrial, química, producción)</w:t>
            </w:r>
            <w:r w:rsidR="00054887" w:rsidRPr="00C516ED">
              <w:rPr>
                <w:rFonts w:ascii="Arial" w:hAnsi="Arial" w:cs="Arial"/>
                <w:sz w:val="16"/>
                <w:szCs w:val="16"/>
              </w:rPr>
              <w:t>,</w:t>
            </w:r>
            <w:r w:rsidRPr="00C5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227A">
              <w:rPr>
                <w:rFonts w:ascii="Arial" w:hAnsi="Arial" w:cs="Arial"/>
                <w:sz w:val="16"/>
                <w:szCs w:val="16"/>
              </w:rPr>
              <w:t>administración, gerencia, marketing, comercialización u otras áreas relacionadas a la empresa (excluyente).</w:t>
            </w:r>
          </w:p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Experiencia en estudios de viabilidad, formulación de proyectos y/o formulación de planes de negocios (excluyente).</w:t>
            </w:r>
          </w:p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Experiencia en proyectos de diseño industrial (excluyente).</w:t>
            </w:r>
          </w:p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Experiencia en el trabajo con empresas.</w:t>
            </w:r>
          </w:p>
          <w:p w:rsidR="00A95B0C" w:rsidRPr="0002227A" w:rsidRDefault="00A95B0C" w:rsidP="00A127F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Conocimiento de la realidad nacional actual a nivel económico como industrial.</w:t>
            </w: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A95B0C" w:rsidRPr="002C0909" w:rsidRDefault="00A95B0C" w:rsidP="002C09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563">
              <w:rPr>
                <w:rFonts w:ascii="Arial" w:hAnsi="Arial" w:cs="Arial"/>
                <w:sz w:val="18"/>
                <w:szCs w:val="18"/>
              </w:rPr>
              <w:t>2</w:t>
            </w:r>
            <w:r w:rsidR="002C0909" w:rsidRPr="00025563">
              <w:rPr>
                <w:rFonts w:ascii="Arial" w:hAnsi="Arial" w:cs="Arial"/>
                <w:sz w:val="18"/>
                <w:szCs w:val="18"/>
              </w:rPr>
              <w:t>5</w:t>
            </w:r>
            <w:r w:rsidRPr="00025563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497E55" w:rsidRPr="00770D76" w:rsidTr="00A127F5">
        <w:trPr>
          <w:trHeight w:val="1194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497E55" w:rsidRPr="003D73D7" w:rsidRDefault="00497E55" w:rsidP="00497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3D7">
              <w:rPr>
                <w:rFonts w:ascii="Arial" w:hAnsi="Arial" w:cs="Arial"/>
                <w:sz w:val="18"/>
                <w:szCs w:val="18"/>
              </w:rPr>
              <w:t>Propuesta económica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497E55" w:rsidRPr="00C516ED" w:rsidRDefault="00497E55" w:rsidP="00497E5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516ED">
              <w:rPr>
                <w:rFonts w:ascii="Arial" w:hAnsi="Arial" w:cs="Arial"/>
                <w:sz w:val="16"/>
                <w:szCs w:val="16"/>
              </w:rPr>
              <w:t>Conformidad con el plan de trabajo.</w:t>
            </w:r>
          </w:p>
          <w:p w:rsidR="00497E55" w:rsidRDefault="00497E55" w:rsidP="00497E5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516ED">
              <w:rPr>
                <w:rFonts w:ascii="Arial" w:hAnsi="Arial" w:cs="Arial"/>
                <w:sz w:val="16"/>
                <w:szCs w:val="16"/>
              </w:rPr>
              <w:t>Relaci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  <w:r w:rsidRPr="00C516ED">
              <w:rPr>
                <w:rFonts w:ascii="Arial" w:hAnsi="Arial" w:cs="Arial"/>
                <w:sz w:val="16"/>
                <w:szCs w:val="16"/>
              </w:rPr>
              <w:t xml:space="preserve"> con el perfil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6ED">
              <w:rPr>
                <w:rFonts w:ascii="Arial" w:hAnsi="Arial" w:cs="Arial"/>
                <w:sz w:val="16"/>
                <w:szCs w:val="16"/>
              </w:rPr>
              <w:t>y capacidades del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16ED">
              <w:rPr>
                <w:rFonts w:ascii="Arial" w:hAnsi="Arial" w:cs="Arial"/>
                <w:sz w:val="16"/>
                <w:szCs w:val="16"/>
              </w:rPr>
              <w:t>equipo consultor.</w:t>
            </w:r>
          </w:p>
          <w:p w:rsidR="00497E55" w:rsidRPr="00C516ED" w:rsidRDefault="002C0909" w:rsidP="002C090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5563">
              <w:rPr>
                <w:rFonts w:ascii="Arial" w:hAnsi="Arial" w:cs="Arial"/>
                <w:sz w:val="16"/>
                <w:szCs w:val="16"/>
              </w:rPr>
              <w:t>Desagregación de presupuesto de acuerdo a los ítems del Punto II</w:t>
            </w:r>
            <w:r w:rsidR="00497E55" w:rsidRPr="000255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497E55" w:rsidRPr="002C0909" w:rsidRDefault="002C0909" w:rsidP="002C090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563">
              <w:rPr>
                <w:rFonts w:ascii="Arial" w:hAnsi="Arial" w:cs="Arial"/>
                <w:sz w:val="18"/>
                <w:szCs w:val="18"/>
              </w:rPr>
              <w:t>30</w:t>
            </w:r>
            <w:r w:rsidR="00497E55" w:rsidRPr="00025563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497E55" w:rsidRPr="00770D76" w:rsidTr="00A127F5">
        <w:trPr>
          <w:trHeight w:val="436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497E55" w:rsidRPr="003D73D7" w:rsidRDefault="00497E55" w:rsidP="00497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3D7">
              <w:rPr>
                <w:rFonts w:ascii="Arial" w:hAnsi="Arial" w:cs="Arial"/>
                <w:sz w:val="18"/>
                <w:szCs w:val="18"/>
              </w:rPr>
              <w:t>Puntaje global máximo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497E55" w:rsidRPr="00770D76" w:rsidRDefault="00497E55" w:rsidP="00497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497E55" w:rsidRPr="003D73D7" w:rsidRDefault="00497E55" w:rsidP="00497E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3D7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A95B0C" w:rsidRDefault="00A95B0C" w:rsidP="00A95B0C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Solo puede realizar el trabajo </w:t>
      </w:r>
      <w:r w:rsidR="00E7104D">
        <w:rPr>
          <w:rFonts w:ascii="Arial" w:hAnsi="Arial" w:cs="Arial"/>
          <w:sz w:val="18"/>
          <w:szCs w:val="18"/>
        </w:rPr>
        <w:t xml:space="preserve">una </w:t>
      </w:r>
      <w:r w:rsidR="00CE6C66">
        <w:rPr>
          <w:rFonts w:ascii="Arial" w:hAnsi="Arial" w:cs="Arial"/>
          <w:sz w:val="18"/>
          <w:szCs w:val="18"/>
        </w:rPr>
        <w:t xml:space="preserve">propuesta </w:t>
      </w:r>
      <w:r>
        <w:rPr>
          <w:rFonts w:ascii="Arial" w:hAnsi="Arial" w:cs="Arial"/>
          <w:sz w:val="18"/>
          <w:szCs w:val="18"/>
        </w:rPr>
        <w:t xml:space="preserve">que supere el puntaje global </w:t>
      </w:r>
      <w:r w:rsidRPr="00025563">
        <w:rPr>
          <w:rFonts w:ascii="Arial" w:hAnsi="Arial" w:cs="Arial"/>
          <w:sz w:val="18"/>
          <w:szCs w:val="18"/>
        </w:rPr>
        <w:t>de 5</w:t>
      </w:r>
      <w:r w:rsidR="002C0909" w:rsidRPr="0002556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puntos. Se asigna el trabajo en base al puntaje obtenido por cada postulante. Se establece un orden de prelación (de mayor a menor puntaje) que tendrá una vigencia de 30 días.</w:t>
      </w:r>
    </w:p>
    <w:p w:rsidR="00770D76" w:rsidRDefault="00770D76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</w:p>
    <w:p w:rsidR="00E7104D" w:rsidRDefault="00E7104D">
      <w:pPr>
        <w:rPr>
          <w:rFonts w:ascii="Cambria" w:eastAsiaTheme="majorEastAsia" w:hAnsi="Cambria" w:cstheme="majorBidi"/>
          <w:b/>
          <w:caps/>
          <w:sz w:val="24"/>
          <w:szCs w:val="36"/>
          <w:u w:val="single"/>
          <w:lang w:val="es-UY"/>
        </w:rPr>
      </w:pPr>
      <w:r>
        <w:br w:type="page"/>
      </w:r>
    </w:p>
    <w:p w:rsidR="00770D76" w:rsidRPr="00B24288" w:rsidRDefault="00B93CDF" w:rsidP="003D73D7">
      <w:pPr>
        <w:pStyle w:val="Ttulo1"/>
      </w:pPr>
      <w:r w:rsidRPr="00B24288">
        <w:lastRenderedPageBreak/>
        <w:t>CONTRATO/CONDICIONES DE RESCISIÓN</w:t>
      </w:r>
    </w:p>
    <w:p w:rsidR="00770D76" w:rsidRDefault="00F93907" w:rsidP="00C255B4">
      <w:pPr>
        <w:spacing w:beforeLines="100" w:before="240" w:afterLines="100"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A573EE">
        <w:rPr>
          <w:rFonts w:ascii="Arial" w:hAnsi="Arial" w:cs="Arial"/>
          <w:color w:val="000000"/>
          <w:sz w:val="18"/>
          <w:szCs w:val="18"/>
        </w:rPr>
        <w:t xml:space="preserve">Quien resulte seleccionado para realizar </w:t>
      </w:r>
      <w:r w:rsidR="00475640" w:rsidRPr="00A573EE">
        <w:rPr>
          <w:rFonts w:ascii="Arial" w:hAnsi="Arial" w:cs="Arial"/>
          <w:color w:val="000000"/>
          <w:sz w:val="18"/>
          <w:szCs w:val="18"/>
        </w:rPr>
        <w:t>el estudio</w:t>
      </w:r>
      <w:r w:rsidRPr="00A573EE">
        <w:rPr>
          <w:rFonts w:ascii="Arial" w:hAnsi="Arial" w:cs="Arial"/>
          <w:color w:val="000000"/>
          <w:sz w:val="18"/>
          <w:szCs w:val="18"/>
        </w:rPr>
        <w:t xml:space="preserve">, debe </w:t>
      </w:r>
      <w:r w:rsidR="003507EE" w:rsidRPr="00A573EE">
        <w:rPr>
          <w:rFonts w:ascii="Arial" w:hAnsi="Arial" w:cs="Arial"/>
          <w:color w:val="000000"/>
          <w:sz w:val="18"/>
          <w:szCs w:val="18"/>
        </w:rPr>
        <w:t>suscribir un contrato con el MIEM que regula las obligaciones y derechos de las partes así como las causales de rescisión del mismo</w:t>
      </w:r>
      <w:r w:rsidR="00770D76">
        <w:rPr>
          <w:rFonts w:ascii="Arial" w:hAnsi="Arial" w:cs="Arial"/>
          <w:color w:val="000000"/>
          <w:sz w:val="18"/>
          <w:szCs w:val="18"/>
        </w:rPr>
        <w:t>.</w:t>
      </w:r>
    </w:p>
    <w:p w:rsidR="00770D76" w:rsidRDefault="00770D76" w:rsidP="00C255B4">
      <w:pPr>
        <w:spacing w:beforeLines="100" w:before="240" w:afterLines="100" w:after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770D76" w:rsidRPr="00B24288" w:rsidRDefault="00475640" w:rsidP="003D73D7">
      <w:pPr>
        <w:pStyle w:val="Ttulo1"/>
      </w:pPr>
      <w:r w:rsidRPr="00B24288">
        <w:t>PLAZO DE MANTENIMIENTO DE OFERTA</w:t>
      </w:r>
    </w:p>
    <w:p w:rsidR="00770D76" w:rsidRDefault="00475640" w:rsidP="00C255B4">
      <w:pPr>
        <w:spacing w:beforeLines="100" w:before="240" w:afterLines="100"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D36858">
        <w:rPr>
          <w:rFonts w:ascii="Arial" w:hAnsi="Arial" w:cs="Arial"/>
          <w:color w:val="000000"/>
          <w:sz w:val="18"/>
          <w:szCs w:val="18"/>
        </w:rPr>
        <w:t>Las ofertas s</w:t>
      </w:r>
      <w:r w:rsidR="004E15C8">
        <w:rPr>
          <w:rFonts w:ascii="Arial" w:hAnsi="Arial" w:cs="Arial"/>
          <w:color w:val="000000"/>
          <w:sz w:val="18"/>
          <w:szCs w:val="18"/>
        </w:rPr>
        <w:t xml:space="preserve">on </w:t>
      </w:r>
      <w:r w:rsidRPr="00D36858">
        <w:rPr>
          <w:rFonts w:ascii="Arial" w:hAnsi="Arial" w:cs="Arial"/>
          <w:color w:val="000000"/>
          <w:sz w:val="18"/>
          <w:szCs w:val="18"/>
        </w:rPr>
        <w:t>válidas y obligan al oferente por el término de 30 días, a contar desde el día siguiente al cierre de</w:t>
      </w:r>
      <w:r w:rsidR="00B93CDF" w:rsidRPr="00D36858">
        <w:rPr>
          <w:rFonts w:ascii="Arial" w:hAnsi="Arial" w:cs="Arial"/>
          <w:color w:val="000000"/>
          <w:sz w:val="18"/>
          <w:szCs w:val="18"/>
        </w:rPr>
        <w:t xml:space="preserve">l llamado </w:t>
      </w:r>
      <w:r w:rsidRPr="00D36858">
        <w:rPr>
          <w:rFonts w:ascii="Arial" w:hAnsi="Arial" w:cs="Arial"/>
          <w:color w:val="000000"/>
          <w:sz w:val="18"/>
          <w:szCs w:val="18"/>
        </w:rPr>
        <w:t>a menos que, antes de expirar dicho plazo la Administración ya se hubiera expedido respecto a ellas. El vencimiento del plazo establecido precedentemente no libera al oferente, a no ser que medie notificación escrita a la Administración manifestando su decisión de retirar la oferta y falta de pronunciamiento de esta última en el término de diez días hábiles y perentorios</w:t>
      </w:r>
      <w:r w:rsidR="00770D76">
        <w:rPr>
          <w:rFonts w:ascii="Arial" w:hAnsi="Arial" w:cs="Arial"/>
          <w:color w:val="000000"/>
          <w:sz w:val="18"/>
          <w:szCs w:val="18"/>
        </w:rPr>
        <w:t>.</w:t>
      </w:r>
    </w:p>
    <w:p w:rsidR="00770D76" w:rsidRDefault="00770D76" w:rsidP="00C255B4">
      <w:pPr>
        <w:spacing w:beforeLines="100" w:before="240" w:afterLines="100" w:after="240"/>
        <w:jc w:val="both"/>
        <w:rPr>
          <w:rFonts w:ascii="Arial" w:hAnsi="Arial" w:cs="Arial"/>
          <w:color w:val="000000"/>
          <w:sz w:val="18"/>
          <w:szCs w:val="18"/>
        </w:rPr>
      </w:pPr>
    </w:p>
    <w:p w:rsidR="00B24288" w:rsidRPr="00B24288" w:rsidRDefault="00475640" w:rsidP="003D73D7">
      <w:pPr>
        <w:pStyle w:val="Ttulo1"/>
      </w:pPr>
      <w:r w:rsidRPr="00B24288">
        <w:t>EXENCI</w:t>
      </w:r>
      <w:r w:rsidR="00B24288" w:rsidRPr="00B24288">
        <w:t xml:space="preserve">ÓN </w:t>
      </w:r>
      <w:r w:rsidRPr="00B24288">
        <w:t>DE RESPONSABILIDAD</w:t>
      </w:r>
    </w:p>
    <w:p w:rsidR="00475640" w:rsidRPr="00D36858" w:rsidRDefault="00475640" w:rsidP="00C255B4">
      <w:pPr>
        <w:spacing w:beforeLines="100" w:before="240" w:afterLines="100" w:after="240"/>
        <w:jc w:val="both"/>
        <w:rPr>
          <w:rFonts w:ascii="Arial" w:hAnsi="Arial" w:cs="Arial"/>
          <w:color w:val="000000"/>
          <w:sz w:val="18"/>
          <w:szCs w:val="18"/>
        </w:rPr>
      </w:pPr>
      <w:r w:rsidRPr="00D36858">
        <w:rPr>
          <w:rFonts w:ascii="Arial" w:hAnsi="Arial" w:cs="Arial"/>
          <w:color w:val="000000"/>
          <w:sz w:val="18"/>
          <w:szCs w:val="18"/>
        </w:rPr>
        <w:t>La Administración p</w:t>
      </w:r>
      <w:r w:rsidR="004E15C8">
        <w:rPr>
          <w:rFonts w:ascii="Arial" w:hAnsi="Arial" w:cs="Arial"/>
          <w:color w:val="000000"/>
          <w:sz w:val="18"/>
          <w:szCs w:val="18"/>
        </w:rPr>
        <w:t xml:space="preserve">uede </w:t>
      </w:r>
      <w:r w:rsidRPr="00D36858">
        <w:rPr>
          <w:rFonts w:ascii="Arial" w:hAnsi="Arial" w:cs="Arial"/>
          <w:color w:val="000000"/>
          <w:sz w:val="18"/>
          <w:szCs w:val="18"/>
        </w:rPr>
        <w:t>desistir del llamado en cualquier etapa de su realización, o p</w:t>
      </w:r>
      <w:r w:rsidR="004E15C8">
        <w:rPr>
          <w:rFonts w:ascii="Arial" w:hAnsi="Arial" w:cs="Arial"/>
          <w:color w:val="000000"/>
          <w:sz w:val="18"/>
          <w:szCs w:val="18"/>
        </w:rPr>
        <w:t xml:space="preserve">uede </w:t>
      </w:r>
      <w:r w:rsidRPr="00D36858">
        <w:rPr>
          <w:rFonts w:ascii="Arial" w:hAnsi="Arial" w:cs="Arial"/>
          <w:color w:val="000000"/>
          <w:sz w:val="18"/>
          <w:szCs w:val="18"/>
        </w:rPr>
        <w:t>desestimar todas las ofertas. Ninguna de estas decisiones genera derecho alguno de los participantes a reclamar por gastos, honorarios o indemnizaciones por daños y perjuicios</w:t>
      </w:r>
      <w:r w:rsidR="00770D76">
        <w:rPr>
          <w:rFonts w:ascii="Arial" w:hAnsi="Arial" w:cs="Arial"/>
          <w:color w:val="000000"/>
          <w:sz w:val="18"/>
          <w:szCs w:val="18"/>
        </w:rPr>
        <w:t>.</w:t>
      </w:r>
    </w:p>
    <w:sectPr w:rsidR="00475640" w:rsidRPr="00D36858" w:rsidSect="00EF0CA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BB" w:rsidRDefault="008A29BB" w:rsidP="00313856">
      <w:pPr>
        <w:spacing w:after="0" w:line="240" w:lineRule="auto"/>
      </w:pPr>
      <w:r>
        <w:separator/>
      </w:r>
    </w:p>
  </w:endnote>
  <w:endnote w:type="continuationSeparator" w:id="0">
    <w:p w:rsidR="008A29BB" w:rsidRDefault="008A29BB" w:rsidP="0031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77448"/>
      <w:docPartObj>
        <w:docPartGallery w:val="Page Numbers (Bottom of Page)"/>
        <w:docPartUnique/>
      </w:docPartObj>
    </w:sdtPr>
    <w:sdtEndPr/>
    <w:sdtContent>
      <w:p w:rsidR="00025563" w:rsidRDefault="000255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270">
          <w:rPr>
            <w:noProof/>
          </w:rPr>
          <w:t>1</w:t>
        </w:r>
        <w:r>
          <w:fldChar w:fldCharType="end"/>
        </w:r>
      </w:p>
    </w:sdtContent>
  </w:sdt>
  <w:p w:rsidR="00025563" w:rsidRDefault="0002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BB" w:rsidRDefault="008A29BB" w:rsidP="00313856">
      <w:pPr>
        <w:spacing w:after="0" w:line="240" w:lineRule="auto"/>
      </w:pPr>
      <w:r>
        <w:separator/>
      </w:r>
    </w:p>
  </w:footnote>
  <w:footnote w:type="continuationSeparator" w:id="0">
    <w:p w:rsidR="008A29BB" w:rsidRDefault="008A29BB" w:rsidP="0031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B36"/>
    <w:multiLevelType w:val="hybridMultilevel"/>
    <w:tmpl w:val="FE824EC6"/>
    <w:lvl w:ilvl="0" w:tplc="649ADB06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7A77"/>
    <w:multiLevelType w:val="hybridMultilevel"/>
    <w:tmpl w:val="178E28B8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3C3E"/>
    <w:multiLevelType w:val="hybridMultilevel"/>
    <w:tmpl w:val="94EA6D5C"/>
    <w:lvl w:ilvl="0" w:tplc="7692570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437"/>
    <w:multiLevelType w:val="hybridMultilevel"/>
    <w:tmpl w:val="22E077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4AC"/>
    <w:multiLevelType w:val="hybridMultilevel"/>
    <w:tmpl w:val="B7049CD8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5CFB"/>
    <w:multiLevelType w:val="hybridMultilevel"/>
    <w:tmpl w:val="F4B4612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66B20"/>
    <w:multiLevelType w:val="hybridMultilevel"/>
    <w:tmpl w:val="F190CA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03F9"/>
    <w:multiLevelType w:val="hybridMultilevel"/>
    <w:tmpl w:val="403E029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D24C9"/>
    <w:multiLevelType w:val="hybridMultilevel"/>
    <w:tmpl w:val="CCB031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4D4A"/>
    <w:multiLevelType w:val="hybridMultilevel"/>
    <w:tmpl w:val="D8BC65EA"/>
    <w:lvl w:ilvl="0" w:tplc="9440E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54E2B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19754A4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932B8E"/>
    <w:multiLevelType w:val="hybridMultilevel"/>
    <w:tmpl w:val="7D886D2E"/>
    <w:lvl w:ilvl="0" w:tplc="76925702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30E9B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64558F"/>
    <w:multiLevelType w:val="hybridMultilevel"/>
    <w:tmpl w:val="4308F2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A6C0A"/>
    <w:multiLevelType w:val="hybridMultilevel"/>
    <w:tmpl w:val="F630416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C543E6"/>
    <w:multiLevelType w:val="hybridMultilevel"/>
    <w:tmpl w:val="2FD441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7688"/>
    <w:multiLevelType w:val="hybridMultilevel"/>
    <w:tmpl w:val="1A70BEEA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17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0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5"/>
  </w:num>
  <w:num w:numId="37">
    <w:abstractNumId w:val="6"/>
  </w:num>
  <w:num w:numId="38">
    <w:abstractNumId w:val="7"/>
  </w:num>
  <w:num w:numId="39">
    <w:abstractNumId w:val="1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0D"/>
    <w:rsid w:val="00007F2A"/>
    <w:rsid w:val="00015B53"/>
    <w:rsid w:val="000206E5"/>
    <w:rsid w:val="0002227A"/>
    <w:rsid w:val="00025563"/>
    <w:rsid w:val="00033939"/>
    <w:rsid w:val="00053414"/>
    <w:rsid w:val="00054887"/>
    <w:rsid w:val="00056FFE"/>
    <w:rsid w:val="00083B98"/>
    <w:rsid w:val="000A652B"/>
    <w:rsid w:val="000A7DA7"/>
    <w:rsid w:val="000F15EB"/>
    <w:rsid w:val="000F68CD"/>
    <w:rsid w:val="00104AB5"/>
    <w:rsid w:val="00113531"/>
    <w:rsid w:val="00113A14"/>
    <w:rsid w:val="00114038"/>
    <w:rsid w:val="00123300"/>
    <w:rsid w:val="001333A8"/>
    <w:rsid w:val="001B5DC1"/>
    <w:rsid w:val="001D1FC2"/>
    <w:rsid w:val="001F664A"/>
    <w:rsid w:val="00207FCE"/>
    <w:rsid w:val="002414E4"/>
    <w:rsid w:val="00247BD2"/>
    <w:rsid w:val="002B0F66"/>
    <w:rsid w:val="002B708D"/>
    <w:rsid w:val="002C0909"/>
    <w:rsid w:val="00313856"/>
    <w:rsid w:val="003507EE"/>
    <w:rsid w:val="0038026C"/>
    <w:rsid w:val="003A6860"/>
    <w:rsid w:val="003A7917"/>
    <w:rsid w:val="003B7660"/>
    <w:rsid w:val="003D73D7"/>
    <w:rsid w:val="003F397B"/>
    <w:rsid w:val="004341B7"/>
    <w:rsid w:val="004344C5"/>
    <w:rsid w:val="004360FB"/>
    <w:rsid w:val="004507F6"/>
    <w:rsid w:val="00475640"/>
    <w:rsid w:val="00480BAC"/>
    <w:rsid w:val="00497E55"/>
    <w:rsid w:val="004A049B"/>
    <w:rsid w:val="004D2D9D"/>
    <w:rsid w:val="004E15C8"/>
    <w:rsid w:val="004E3D0E"/>
    <w:rsid w:val="00505EF8"/>
    <w:rsid w:val="005121EC"/>
    <w:rsid w:val="00521EB5"/>
    <w:rsid w:val="00524961"/>
    <w:rsid w:val="00534EC4"/>
    <w:rsid w:val="00551710"/>
    <w:rsid w:val="0055388B"/>
    <w:rsid w:val="00554E80"/>
    <w:rsid w:val="005612B6"/>
    <w:rsid w:val="0057640D"/>
    <w:rsid w:val="00581D95"/>
    <w:rsid w:val="0058633D"/>
    <w:rsid w:val="005D0F77"/>
    <w:rsid w:val="005D3964"/>
    <w:rsid w:val="005F1F26"/>
    <w:rsid w:val="005F4497"/>
    <w:rsid w:val="005F70E4"/>
    <w:rsid w:val="0062226A"/>
    <w:rsid w:val="006273BC"/>
    <w:rsid w:val="00627A36"/>
    <w:rsid w:val="0064213F"/>
    <w:rsid w:val="00663F78"/>
    <w:rsid w:val="00677716"/>
    <w:rsid w:val="00682270"/>
    <w:rsid w:val="006C1104"/>
    <w:rsid w:val="006F520A"/>
    <w:rsid w:val="006F7B88"/>
    <w:rsid w:val="00730B56"/>
    <w:rsid w:val="0076239C"/>
    <w:rsid w:val="00770D76"/>
    <w:rsid w:val="007D103A"/>
    <w:rsid w:val="007D259F"/>
    <w:rsid w:val="007D53C9"/>
    <w:rsid w:val="007E3A6F"/>
    <w:rsid w:val="007F2970"/>
    <w:rsid w:val="0080319B"/>
    <w:rsid w:val="008243B3"/>
    <w:rsid w:val="0083561C"/>
    <w:rsid w:val="00846F8A"/>
    <w:rsid w:val="00894267"/>
    <w:rsid w:val="008A0562"/>
    <w:rsid w:val="008A29BB"/>
    <w:rsid w:val="008E3F1C"/>
    <w:rsid w:val="008F7C03"/>
    <w:rsid w:val="0094345A"/>
    <w:rsid w:val="009436DA"/>
    <w:rsid w:val="009670B1"/>
    <w:rsid w:val="0097239B"/>
    <w:rsid w:val="00973FB3"/>
    <w:rsid w:val="009A2C2D"/>
    <w:rsid w:val="009A608F"/>
    <w:rsid w:val="009D2E52"/>
    <w:rsid w:val="00A14AB1"/>
    <w:rsid w:val="00A50AE4"/>
    <w:rsid w:val="00A573EE"/>
    <w:rsid w:val="00A710C5"/>
    <w:rsid w:val="00A801B4"/>
    <w:rsid w:val="00A85122"/>
    <w:rsid w:val="00A87C3F"/>
    <w:rsid w:val="00A95B0C"/>
    <w:rsid w:val="00AD264E"/>
    <w:rsid w:val="00B24288"/>
    <w:rsid w:val="00B270F2"/>
    <w:rsid w:val="00B30A2F"/>
    <w:rsid w:val="00B93CDF"/>
    <w:rsid w:val="00BB0054"/>
    <w:rsid w:val="00BC5566"/>
    <w:rsid w:val="00BD5969"/>
    <w:rsid w:val="00C022F9"/>
    <w:rsid w:val="00C255B4"/>
    <w:rsid w:val="00C516ED"/>
    <w:rsid w:val="00C5538F"/>
    <w:rsid w:val="00C646F8"/>
    <w:rsid w:val="00C66200"/>
    <w:rsid w:val="00C7468A"/>
    <w:rsid w:val="00CC7E7D"/>
    <w:rsid w:val="00CD0326"/>
    <w:rsid w:val="00CE6C66"/>
    <w:rsid w:val="00D36858"/>
    <w:rsid w:val="00D50CC3"/>
    <w:rsid w:val="00D6505D"/>
    <w:rsid w:val="00D84997"/>
    <w:rsid w:val="00DC59F7"/>
    <w:rsid w:val="00DD7A54"/>
    <w:rsid w:val="00DE12F3"/>
    <w:rsid w:val="00E16984"/>
    <w:rsid w:val="00E36D42"/>
    <w:rsid w:val="00E43962"/>
    <w:rsid w:val="00E50A92"/>
    <w:rsid w:val="00E7104D"/>
    <w:rsid w:val="00E915B1"/>
    <w:rsid w:val="00E91902"/>
    <w:rsid w:val="00EF0CA0"/>
    <w:rsid w:val="00EF2A33"/>
    <w:rsid w:val="00EF49A4"/>
    <w:rsid w:val="00EF6832"/>
    <w:rsid w:val="00F025DC"/>
    <w:rsid w:val="00F218A0"/>
    <w:rsid w:val="00F423CB"/>
    <w:rsid w:val="00F55507"/>
    <w:rsid w:val="00F57676"/>
    <w:rsid w:val="00F73100"/>
    <w:rsid w:val="00F93907"/>
    <w:rsid w:val="00FA5ED4"/>
    <w:rsid w:val="00FB6753"/>
    <w:rsid w:val="00FC551B"/>
    <w:rsid w:val="00FD33FF"/>
    <w:rsid w:val="00FD35C8"/>
    <w:rsid w:val="00FF0401"/>
    <w:rsid w:val="00FF310B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CEACAB-D76B-4D0D-B454-780C22A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A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D73D7"/>
    <w:pPr>
      <w:keepNext/>
      <w:keepLines/>
      <w:numPr>
        <w:numId w:val="11"/>
      </w:numPr>
      <w:spacing w:before="100" w:after="100"/>
      <w:jc w:val="both"/>
      <w:outlineLvl w:val="0"/>
    </w:pPr>
    <w:rPr>
      <w:rFonts w:ascii="Cambria" w:eastAsiaTheme="majorEastAsia" w:hAnsi="Cambria" w:cstheme="majorBidi"/>
      <w:b/>
      <w:caps/>
      <w:sz w:val="24"/>
      <w:szCs w:val="36"/>
      <w:u w:val="single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08D"/>
    <w:pPr>
      <w:spacing w:after="160" w:line="312" w:lineRule="auto"/>
      <w:ind w:left="720"/>
      <w:contextualSpacing/>
      <w:jc w:val="both"/>
    </w:pPr>
    <w:rPr>
      <w:rFonts w:eastAsiaTheme="minorEastAsia"/>
      <w:lang w:val="es-UY"/>
    </w:rPr>
  </w:style>
  <w:style w:type="paragraph" w:customStyle="1" w:styleId="m4426572532389845059gmail-msolistparagraph">
    <w:name w:val="m_4426572532389845059gmail-msolistparagraph"/>
    <w:basedOn w:val="Normal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622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26A"/>
    <w:pPr>
      <w:spacing w:after="160" w:line="240" w:lineRule="auto"/>
      <w:jc w:val="both"/>
    </w:pPr>
    <w:rPr>
      <w:rFonts w:eastAsiaTheme="minorEastAsia"/>
      <w:sz w:val="20"/>
      <w:szCs w:val="20"/>
      <w:lang w:val="es-UY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26A"/>
    <w:rPr>
      <w:rFonts w:eastAsiaTheme="minorEastAsia"/>
      <w:sz w:val="20"/>
      <w:szCs w:val="20"/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2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73D7"/>
    <w:rPr>
      <w:rFonts w:ascii="Cambria" w:eastAsiaTheme="majorEastAsia" w:hAnsi="Cambria" w:cstheme="majorBidi"/>
      <w:b/>
      <w:caps/>
      <w:sz w:val="24"/>
      <w:szCs w:val="36"/>
      <w:u w:val="single"/>
      <w:lang w:val="es-UY"/>
    </w:rPr>
  </w:style>
  <w:style w:type="character" w:styleId="Hipervnculo">
    <w:name w:val="Hyperlink"/>
    <w:basedOn w:val="Fuentedeprrafopredeter"/>
    <w:uiPriority w:val="99"/>
    <w:unhideWhenUsed/>
    <w:rsid w:val="0031385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3856"/>
    <w:pPr>
      <w:spacing w:after="0" w:line="240" w:lineRule="auto"/>
      <w:jc w:val="both"/>
    </w:pPr>
    <w:rPr>
      <w:rFonts w:eastAsiaTheme="minorEastAsia"/>
      <w:sz w:val="20"/>
      <w:szCs w:val="20"/>
      <w:lang w:val="es-U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3856"/>
    <w:rPr>
      <w:rFonts w:eastAsiaTheme="minorEastAsia"/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313856"/>
    <w:rPr>
      <w:vertAlign w:val="superscript"/>
    </w:rPr>
  </w:style>
  <w:style w:type="table" w:styleId="Tablaconcuadrcula">
    <w:name w:val="Table Grid"/>
    <w:basedOn w:val="Tablanormal"/>
    <w:uiPriority w:val="59"/>
    <w:rsid w:val="00AD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F77"/>
    <w:pPr>
      <w:spacing w:after="200"/>
      <w:jc w:val="left"/>
    </w:pPr>
    <w:rPr>
      <w:rFonts w:eastAsia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F77"/>
    <w:rPr>
      <w:rFonts w:eastAsiaTheme="minorEastAsia"/>
      <w:b/>
      <w:bCs/>
      <w:sz w:val="20"/>
      <w:szCs w:val="20"/>
      <w:lang w:val="es-UY"/>
    </w:rPr>
  </w:style>
  <w:style w:type="paragraph" w:styleId="Encabezado">
    <w:name w:val="header"/>
    <w:basedOn w:val="Normal"/>
    <w:link w:val="EncabezadoCar"/>
    <w:uiPriority w:val="99"/>
    <w:unhideWhenUsed/>
    <w:rsid w:val="00025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3"/>
  </w:style>
  <w:style w:type="paragraph" w:styleId="Piedepgina">
    <w:name w:val="footer"/>
    <w:basedOn w:val="Normal"/>
    <w:link w:val="PiedepginaCar"/>
    <w:uiPriority w:val="99"/>
    <w:unhideWhenUsed/>
    <w:rsid w:val="00025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5CFE-8F82-4C06-A875-6F7BD113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xcidras</dc:creator>
  <cp:lastModifiedBy>Gustavo Medina</cp:lastModifiedBy>
  <cp:revision>2</cp:revision>
  <cp:lastPrinted>2017-06-26T16:39:00Z</cp:lastPrinted>
  <dcterms:created xsi:type="dcterms:W3CDTF">2017-06-27T13:36:00Z</dcterms:created>
  <dcterms:modified xsi:type="dcterms:W3CDTF">2017-06-27T13:36:00Z</dcterms:modified>
</cp:coreProperties>
</file>