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6" w:rsidRPr="009C2C6F" w:rsidRDefault="009C2C6F">
      <w:pPr>
        <w:rPr>
          <w:b/>
          <w:sz w:val="32"/>
          <w:szCs w:val="32"/>
          <w:u w:val="single"/>
        </w:rPr>
      </w:pPr>
      <w:r w:rsidRPr="009C2C6F">
        <w:rPr>
          <w:b/>
          <w:sz w:val="32"/>
          <w:szCs w:val="32"/>
          <w:u w:val="single"/>
        </w:rPr>
        <w:t>MONITOR MP 1000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DISPAY DE 10.4 PULGADAS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DESPLIEGA HASTA 6 CURVAS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ECG DE 2 CANALES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RESP. SP02, PARA ADULTO Y NEONATAL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NIBP RANGO ADULTO Y NEONATAL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IBP DE 2 CANALES, INCLUYE UN CABLE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TEMPERATURA DE 2 CANALES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BATERIA INTERNA DE 1 HORA 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TENDENCIA DE 72 HORAS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DETECCION DE ST, MARCAPASOS</w:t>
      </w:r>
    </w:p>
    <w:p w:rsidR="009C2C6F" w:rsidRDefault="009C2C6F" w:rsidP="009C2C6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ANALISIS DE ARRITMIAS</w:t>
      </w:r>
    </w:p>
    <w:p w:rsidR="00D703DB" w:rsidRDefault="009C2C6F" w:rsidP="00D703DB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CAPNOGRAFIA OBLIGADO</w:t>
      </w:r>
    </w:p>
    <w:p w:rsidR="00D703DB" w:rsidRDefault="00D703DB" w:rsidP="00D703DB">
      <w:pPr>
        <w:rPr>
          <w:sz w:val="32"/>
          <w:szCs w:val="32"/>
        </w:rPr>
      </w:pPr>
    </w:p>
    <w:p w:rsidR="00D703DB" w:rsidRPr="00D703DB" w:rsidRDefault="00D703DB" w:rsidP="00D703DB">
      <w:pPr>
        <w:rPr>
          <w:sz w:val="32"/>
          <w:szCs w:val="32"/>
        </w:rPr>
      </w:pPr>
      <w:r>
        <w:rPr>
          <w:sz w:val="32"/>
          <w:szCs w:val="32"/>
        </w:rPr>
        <w:t>SE DEBERÁ COTIZAR EN SU TOTALIDAD LOS ITEMS DETALLADOS PARA ADJUDICAR SU COTIZACIÓN.</w:t>
      </w:r>
    </w:p>
    <w:sectPr w:rsidR="00D703DB" w:rsidRPr="00D703DB" w:rsidSect="00505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9AB"/>
    <w:multiLevelType w:val="hybridMultilevel"/>
    <w:tmpl w:val="8B746FE8"/>
    <w:lvl w:ilvl="0" w:tplc="797AC06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C6F"/>
    <w:rsid w:val="000D5C5B"/>
    <w:rsid w:val="002C38D1"/>
    <w:rsid w:val="005059B6"/>
    <w:rsid w:val="00524C59"/>
    <w:rsid w:val="00564F6C"/>
    <w:rsid w:val="00773057"/>
    <w:rsid w:val="009C2C6F"/>
    <w:rsid w:val="00D703DB"/>
    <w:rsid w:val="00E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24C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4C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C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4C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4C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4C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4C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4C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4C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C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4C5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C5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4C5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4C5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4C5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4C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4C5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C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4C5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24C59"/>
    <w:rPr>
      <w:b/>
      <w:bCs/>
    </w:rPr>
  </w:style>
  <w:style w:type="character" w:styleId="nfasis">
    <w:name w:val="Emphasis"/>
    <w:uiPriority w:val="20"/>
    <w:qFormat/>
    <w:rsid w:val="00524C5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24C5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4C5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24C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4C5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4C5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4C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4C5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24C5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24C5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24C5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24C5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24C5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4C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349</Characters>
  <Application>Microsoft Office Word</Application>
  <DocSecurity>0</DocSecurity>
  <Lines>2</Lines>
  <Paragraphs>1</Paragraphs>
  <ScaleCrop>false</ScaleCrop>
  <Company>HLP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2017-03-28T14:35:00Z</dcterms:created>
  <dcterms:modified xsi:type="dcterms:W3CDTF">2017-03-28T15:58:00Z</dcterms:modified>
</cp:coreProperties>
</file>