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37" w:rsidRPr="00662293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662293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DIRECCIÓN GENERAL DE CASINOS</w:t>
      </w:r>
    </w:p>
    <w:p w:rsidR="00B14B37" w:rsidRPr="00662293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662293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AREA DE ADMINISTRACION GENERAL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DEPARTAMENTO DE ADQUISICIONES</w:t>
      </w:r>
    </w:p>
    <w:p w:rsidR="00B14B37" w:rsidRPr="00662293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14B37" w:rsidRPr="00D360A1" w:rsidRDefault="00B14B37" w:rsidP="00B14B3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Invitación a Cotizar  - </w:t>
      </w:r>
      <w:r w:rsidRPr="00D360A1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Compra directa </w:t>
      </w:r>
      <w:r w:rsidR="002A1E86">
        <w:rPr>
          <w:rFonts w:ascii="Arial" w:eastAsia="Times New Roman" w:hAnsi="Arial" w:cs="Arial"/>
          <w:b/>
          <w:sz w:val="28"/>
          <w:szCs w:val="28"/>
          <w:lang w:val="es-ES" w:eastAsia="es-ES"/>
        </w:rPr>
        <w:t>40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/201</w:t>
      </w:r>
      <w:r w:rsidR="00834AC8">
        <w:rPr>
          <w:rFonts w:ascii="Arial" w:eastAsia="Times New Roman" w:hAnsi="Arial" w:cs="Arial"/>
          <w:b/>
          <w:sz w:val="28"/>
          <w:szCs w:val="28"/>
          <w:lang w:val="es-ES" w:eastAsia="es-ES"/>
        </w:rPr>
        <w:t>7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14B37" w:rsidRPr="00AC622B" w:rsidRDefault="00B14B37" w:rsidP="00762658">
      <w:pPr>
        <w:pStyle w:val="Sinespaciado"/>
        <w:rPr>
          <w:b/>
          <w:sz w:val="24"/>
          <w:szCs w:val="24"/>
          <w:lang w:eastAsia="es-ES"/>
        </w:rPr>
      </w:pPr>
      <w:r w:rsidRPr="0000086C">
        <w:rPr>
          <w:b/>
          <w:sz w:val="28"/>
          <w:szCs w:val="28"/>
          <w:u w:val="single"/>
          <w:lang w:eastAsia="es-ES"/>
        </w:rPr>
        <w:t>Objeto:</w:t>
      </w:r>
      <w:r w:rsidRPr="0000086C">
        <w:rPr>
          <w:b/>
          <w:sz w:val="28"/>
          <w:szCs w:val="28"/>
          <w:lang w:eastAsia="es-ES"/>
        </w:rPr>
        <w:t xml:space="preserve"> </w:t>
      </w:r>
      <w:r>
        <w:rPr>
          <w:b/>
          <w:sz w:val="28"/>
          <w:szCs w:val="28"/>
          <w:lang w:eastAsia="es-ES"/>
        </w:rPr>
        <w:t xml:space="preserve">  </w:t>
      </w:r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>Se solicita la compra de PC con las siguientes características:</w:t>
      </w:r>
      <w:r w:rsidR="00762658" w:rsidRPr="00AC62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>Equipamiento de marca reconocida a nivel mundial, no ensamblado por partes.</w:t>
      </w:r>
      <w:r w:rsidR="00762658" w:rsidRPr="00AC62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>Procesador Intel i3 6ª generación o superior.</w:t>
      </w:r>
      <w:r w:rsidR="00762658" w:rsidRPr="00AC62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>4GB de Memoria RAM DDR3.</w:t>
      </w:r>
      <w:r w:rsidR="00762658" w:rsidRPr="00AC62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>500GB de almacenamiento HDD.</w:t>
      </w:r>
      <w:r w:rsidR="00762658" w:rsidRPr="00AC62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>Unidad óptica.</w:t>
      </w:r>
      <w:r w:rsidR="00762658" w:rsidRPr="00AC62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>Al menos 2 puertos USB 3.0.</w:t>
      </w:r>
      <w:r w:rsidR="00762658" w:rsidRPr="00AC62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>Conector de video VGA.</w:t>
      </w:r>
      <w:r w:rsidR="00762658" w:rsidRPr="00AC62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Windows 7 Profesional x64 OEM o licencia equivalente con posibilidad de </w:t>
      </w:r>
      <w:proofErr w:type="spellStart"/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>downgrade</w:t>
      </w:r>
      <w:proofErr w:type="spellEnd"/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caso de ser posterior.</w:t>
      </w:r>
      <w:r w:rsidR="00762658" w:rsidRPr="00AC62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</w:rPr>
        <w:br/>
      </w:r>
      <w:r w:rsidR="00762658" w:rsidRPr="00AC622B">
        <w:rPr>
          <w:rFonts w:ascii="Arial" w:hAnsi="Arial" w:cs="Arial"/>
          <w:color w:val="000000"/>
          <w:sz w:val="24"/>
          <w:szCs w:val="24"/>
          <w:shd w:val="clear" w:color="auto" w:fill="FFFFFF"/>
        </w:rPr>
        <w:t>Microsoft Office Hogar y Empresa en su versión actual.</w:t>
      </w:r>
      <w:r w:rsidR="00762658" w:rsidRPr="00AC62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14B37" w:rsidRDefault="00B14B37" w:rsidP="00B14B37">
      <w:pPr>
        <w:pStyle w:val="Sinespaciado"/>
        <w:jc w:val="both"/>
        <w:rPr>
          <w:rFonts w:ascii="Arial" w:eastAsia="Calibri" w:hAnsi="Arial" w:cs="Times New Roman"/>
          <w:b/>
          <w:szCs w:val="21"/>
        </w:rPr>
      </w:pPr>
    </w:p>
    <w:p w:rsidR="00B14B37" w:rsidRPr="00397148" w:rsidRDefault="00B14B37" w:rsidP="00B14B37">
      <w:pPr>
        <w:pStyle w:val="Sinespaciado"/>
        <w:jc w:val="both"/>
        <w:rPr>
          <w:rFonts w:ascii="Arial" w:eastAsia="Calibri" w:hAnsi="Arial" w:cs="Times New Roman"/>
          <w:b/>
          <w:szCs w:val="21"/>
        </w:rPr>
      </w:pPr>
    </w:p>
    <w:p w:rsidR="00B14B37" w:rsidRDefault="00B14B37" w:rsidP="00B14B37">
      <w:pPr>
        <w:spacing w:after="0" w:line="360" w:lineRule="auto"/>
        <w:jc w:val="both"/>
        <w:rPr>
          <w:rFonts w:ascii="Arial" w:eastAsia="Calibri" w:hAnsi="Arial" w:cs="Times New Roman"/>
          <w:szCs w:val="21"/>
        </w:rPr>
      </w:pPr>
      <w:r w:rsidRPr="00B23160">
        <w:rPr>
          <w:rFonts w:ascii="Arial" w:eastAsia="Calibri" w:hAnsi="Arial" w:cs="Times New Roman"/>
          <w:b/>
          <w:szCs w:val="21"/>
        </w:rPr>
        <w:t>Mantenimiento de Oferta</w:t>
      </w:r>
      <w:r>
        <w:rPr>
          <w:rFonts w:ascii="Arial" w:eastAsia="Calibri" w:hAnsi="Arial" w:cs="Times New Roman"/>
          <w:szCs w:val="21"/>
        </w:rPr>
        <w:t>: 90 días</w:t>
      </w:r>
    </w:p>
    <w:p w:rsidR="00B14B37" w:rsidRDefault="00B14B37" w:rsidP="00B14B37">
      <w:pPr>
        <w:spacing w:after="0" w:line="360" w:lineRule="auto"/>
        <w:jc w:val="both"/>
        <w:rPr>
          <w:rFonts w:ascii="Arial" w:eastAsia="Calibri" w:hAnsi="Arial" w:cs="Times New Roman"/>
          <w:szCs w:val="21"/>
        </w:rPr>
      </w:pPr>
    </w:p>
    <w:p w:rsidR="00B14B37" w:rsidRPr="00FF5C77" w:rsidRDefault="00B14B37" w:rsidP="00B14B37">
      <w:pPr>
        <w:spacing w:after="0" w:line="360" w:lineRule="auto"/>
        <w:jc w:val="both"/>
        <w:rPr>
          <w:rFonts w:ascii="Arial" w:eastAsia="Calibri" w:hAnsi="Arial" w:cs="Times New Roman"/>
          <w:szCs w:val="21"/>
        </w:rPr>
      </w:pPr>
      <w:r w:rsidRPr="00B23160">
        <w:rPr>
          <w:rFonts w:ascii="Arial" w:eastAsia="Calibri" w:hAnsi="Arial" w:cs="Times New Roman"/>
          <w:b/>
          <w:szCs w:val="21"/>
        </w:rPr>
        <w:t>Forma de Pago</w:t>
      </w:r>
      <w:r>
        <w:rPr>
          <w:rFonts w:ascii="Arial" w:eastAsia="Calibri" w:hAnsi="Arial" w:cs="Times New Roman"/>
          <w:szCs w:val="21"/>
        </w:rPr>
        <w:t>: Crédito SIIF (de 30 a 45 días)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4B37" w:rsidRPr="006E119B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B23160">
        <w:rPr>
          <w:rFonts w:ascii="Arial" w:eastAsia="Times New Roman" w:hAnsi="Arial" w:cs="Arial"/>
          <w:b/>
          <w:sz w:val="24"/>
          <w:szCs w:val="24"/>
          <w:lang w:eastAsia="es-ES"/>
        </w:rPr>
        <w:t>Fecha tope  de ofertas</w:t>
      </w:r>
      <w:r w:rsidRPr="00126D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2A1E8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24</w:t>
      </w:r>
      <w:r w:rsidRPr="00661F3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/0</w:t>
      </w:r>
      <w:r w:rsidR="002A1E8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/201</w:t>
      </w:r>
      <w:r w:rsidR="00834AC8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7</w:t>
      </w:r>
      <w:r w:rsidRPr="00397148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r w:rsidRPr="003C138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HORA: </w:t>
      </w:r>
      <w:r w:rsidR="002A1E8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12</w:t>
      </w:r>
      <w:bookmarkStart w:id="0" w:name="_GoBack"/>
      <w:bookmarkEnd w:id="0"/>
      <w:r w:rsidRPr="003C138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:00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4B37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Forma de Cotización</w:t>
      </w:r>
    </w:p>
    <w:p w:rsidR="00B14B37" w:rsidRPr="00D360A1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oferente</w:t>
      </w:r>
      <w:r w:rsidRPr="00D360A1">
        <w:rPr>
          <w:rFonts w:ascii="Arial" w:eastAsia="Times New Roman" w:hAnsi="Arial" w:cs="Arial"/>
          <w:sz w:val="24"/>
          <w:szCs w:val="24"/>
          <w:lang w:eastAsia="es-ES"/>
        </w:rPr>
        <w:t xml:space="preserve"> deberá especificar:</w:t>
      </w:r>
    </w:p>
    <w:p w:rsidR="00B14B37" w:rsidRPr="00B23160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Razón Social de la empresa.</w:t>
      </w:r>
    </w:p>
    <w:p w:rsidR="00B14B37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Número de RUT y BPS</w:t>
      </w:r>
    </w:p>
    <w:p w:rsidR="00B14B37" w:rsidRPr="00B23160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Moneda</w:t>
      </w:r>
    </w:p>
    <w:p w:rsidR="00B14B37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Cotizar discriminando monto de impuestos.</w:t>
      </w:r>
    </w:p>
    <w:p w:rsidR="00B14B37" w:rsidRDefault="00B14B37" w:rsidP="00B14B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Monto total a pagar impuestos incluidos.</w:t>
      </w:r>
    </w:p>
    <w:p w:rsidR="00B14B37" w:rsidRPr="00B23160" w:rsidRDefault="00B14B37" w:rsidP="00B14B37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4B37" w:rsidRPr="00B23160" w:rsidRDefault="00B14B37" w:rsidP="00B14B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b/>
          <w:sz w:val="24"/>
          <w:szCs w:val="24"/>
          <w:lang w:eastAsia="es-ES"/>
        </w:rPr>
        <w:t>Se recibirán ofertas:</w:t>
      </w:r>
    </w:p>
    <w:p w:rsidR="00B14B37" w:rsidRPr="00B23160" w:rsidRDefault="00B14B37" w:rsidP="00B14B3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Por correo electrónico </w:t>
      </w:r>
      <w:hyperlink r:id="rId6" w:history="1">
        <w:r w:rsidRPr="00B2316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adquisiciones@casinos.gub.uy</w:t>
        </w:r>
      </w:hyperlink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 (Confirmar recep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ión del mismo telefónicamente </w:t>
      </w:r>
      <w:r w:rsidRPr="00A82A39">
        <w:rPr>
          <w:rFonts w:ascii="Arial" w:eastAsia="Times New Roman" w:hAnsi="Arial" w:cs="Arial"/>
          <w:b/>
          <w:sz w:val="24"/>
          <w:szCs w:val="24"/>
          <w:lang w:eastAsia="es-ES"/>
        </w:rPr>
        <w:t>1 hora antes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 de la hora indicada para la apertura de ofertas)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FF5C77">
        <w:rPr>
          <w:rFonts w:ascii="Arial" w:eastAsia="Times New Roman" w:hAnsi="Arial" w:cs="Arial"/>
          <w:b/>
          <w:sz w:val="24"/>
          <w:szCs w:val="24"/>
          <w:lang w:eastAsia="es-ES"/>
        </w:rPr>
        <w:t>Las ofertas por mail se recibirán hasta la hora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FF5C77">
        <w:rPr>
          <w:rFonts w:ascii="Arial" w:eastAsia="Times New Roman" w:hAnsi="Arial" w:cs="Arial"/>
          <w:b/>
          <w:sz w:val="24"/>
          <w:szCs w:val="24"/>
          <w:lang w:eastAsia="es-ES"/>
        </w:rPr>
        <w:t>:00 del  día fijado para la apertura.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14B37" w:rsidRPr="00C24840" w:rsidRDefault="00B14B37" w:rsidP="00B14B3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160">
        <w:rPr>
          <w:rFonts w:ascii="Arial" w:eastAsia="Times New Roman" w:hAnsi="Arial" w:cs="Arial"/>
          <w:sz w:val="24"/>
          <w:szCs w:val="24"/>
          <w:lang w:eastAsia="es-ES"/>
        </w:rPr>
        <w:t>Personalmente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 Departamento de Adquisiciones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Suministros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Soriano 802 entre las calles Andes y Florida, edificio: Soriano Plaza piso 3</w:t>
      </w:r>
      <w:r w:rsidRPr="00B23160">
        <w:rPr>
          <w:rFonts w:ascii="Arial" w:eastAsia="Times New Roman" w:hAnsi="Arial" w:cs="Arial"/>
          <w:sz w:val="24"/>
          <w:szCs w:val="24"/>
          <w:lang w:eastAsia="es-ES"/>
        </w:rPr>
        <w:t>, Montevideo.</w:t>
      </w:r>
    </w:p>
    <w:p w:rsidR="00B14B37" w:rsidRDefault="00B14B37" w:rsidP="00B14B37">
      <w:r w:rsidRPr="007D55D9">
        <w:rPr>
          <w:b/>
          <w:sz w:val="24"/>
          <w:szCs w:val="24"/>
          <w:u w:val="single"/>
        </w:rPr>
        <w:t>El oferente deberá estar registrado en el Registro Único de proveedores del Estado (RUPE)</w:t>
      </w:r>
      <w:r>
        <w:rPr>
          <w:b/>
          <w:sz w:val="24"/>
          <w:szCs w:val="24"/>
          <w:u w:val="single"/>
        </w:rPr>
        <w:t xml:space="preserve"> </w:t>
      </w:r>
      <w:r w:rsidRPr="007D55D9">
        <w:rPr>
          <w:b/>
          <w:sz w:val="24"/>
          <w:szCs w:val="24"/>
          <w:u w:val="single"/>
        </w:rPr>
        <w:t>a lo dispuesto por el Decreto del Poder Ejecutivo No. 155/013 de 21 de mayo de 2013.</w:t>
      </w:r>
      <w:r>
        <w:rPr>
          <w:b/>
          <w:sz w:val="24"/>
          <w:szCs w:val="24"/>
          <w:u w:val="single"/>
        </w:rPr>
        <w:t xml:space="preserve"> El oferente que resulte adjudicatario deberá estar en estado ACTIVO  en RUPE.</w:t>
      </w:r>
    </w:p>
    <w:p w:rsidR="00B14B37" w:rsidRDefault="00B14B37" w:rsidP="00B14B37"/>
    <w:p w:rsidR="006255DA" w:rsidRDefault="006255DA"/>
    <w:sectPr w:rsidR="006255DA" w:rsidSect="00804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928CE"/>
    <w:multiLevelType w:val="hybridMultilevel"/>
    <w:tmpl w:val="2FFC5790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37"/>
    <w:rsid w:val="002A1E86"/>
    <w:rsid w:val="006255DA"/>
    <w:rsid w:val="00661F3A"/>
    <w:rsid w:val="00762658"/>
    <w:rsid w:val="00834AC8"/>
    <w:rsid w:val="00AC622B"/>
    <w:rsid w:val="00B1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4B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4B37"/>
    <w:pPr>
      <w:ind w:left="720"/>
      <w:contextualSpacing/>
    </w:pPr>
  </w:style>
  <w:style w:type="paragraph" w:styleId="Sinespaciado">
    <w:name w:val="No Spacing"/>
    <w:uiPriority w:val="1"/>
    <w:qFormat/>
    <w:rsid w:val="00B14B3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762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4B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4B37"/>
    <w:pPr>
      <w:ind w:left="720"/>
      <w:contextualSpacing/>
    </w:pPr>
  </w:style>
  <w:style w:type="paragraph" w:styleId="Sinespaciado">
    <w:name w:val="No Spacing"/>
    <w:uiPriority w:val="1"/>
    <w:qFormat/>
    <w:rsid w:val="00B14B3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76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casinos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Estrella Wolfson</dc:creator>
  <cp:lastModifiedBy>Estrella Wolfson</cp:lastModifiedBy>
  <cp:revision>4</cp:revision>
  <dcterms:created xsi:type="dcterms:W3CDTF">2017-03-20T18:21:00Z</dcterms:created>
  <dcterms:modified xsi:type="dcterms:W3CDTF">2017-03-20T18:23:00Z</dcterms:modified>
</cp:coreProperties>
</file>