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B" w:rsidRPr="00F821E6" w:rsidRDefault="00F821E6">
      <w:pPr>
        <w:rPr>
          <w:lang w:val="es-ES"/>
        </w:rPr>
      </w:pPr>
      <w:r w:rsidRPr="00F821E6">
        <w:rPr>
          <w:lang w:val="es-ES"/>
        </w:rPr>
        <w:t>ETER SULFURICO COMERCIAL   EN ENVASE DE LITRO.</w:t>
      </w:r>
    </w:p>
    <w:sectPr w:rsidR="00DD5DAB" w:rsidRPr="00F821E6" w:rsidSect="00DD5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1E6"/>
    <w:rsid w:val="00DD5DAB"/>
    <w:rsid w:val="00F8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hlp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1</cp:revision>
  <dcterms:created xsi:type="dcterms:W3CDTF">2017-03-13T15:05:00Z</dcterms:created>
  <dcterms:modified xsi:type="dcterms:W3CDTF">2017-03-13T15:07:00Z</dcterms:modified>
</cp:coreProperties>
</file>