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0F0" w:rsidRDefault="006050BA" w:rsidP="006050BA">
      <w:pPr>
        <w:jc w:val="center"/>
        <w:rPr>
          <w:rFonts w:ascii="Arial Black" w:hAnsi="Arial Black"/>
          <w:sz w:val="24"/>
          <w:u w:val="single"/>
          <w:lang w:val="es-UY"/>
        </w:rPr>
      </w:pPr>
      <w:r w:rsidRPr="00D86403">
        <w:rPr>
          <w:rFonts w:ascii="Arial Black" w:hAnsi="Arial Black"/>
          <w:sz w:val="24"/>
          <w:u w:val="single"/>
          <w:lang w:val="es-UY"/>
        </w:rPr>
        <w:t xml:space="preserve">DEPARTAMENTO DE </w:t>
      </w:r>
      <w:r w:rsidR="007C3A77">
        <w:rPr>
          <w:rFonts w:ascii="Arial Black" w:hAnsi="Arial Black"/>
          <w:sz w:val="24"/>
          <w:u w:val="single"/>
          <w:lang w:val="es-UY"/>
        </w:rPr>
        <w:t>LOGISTICA Y APROVISIONAMIENTO</w:t>
      </w:r>
    </w:p>
    <w:p w:rsidR="008F429D" w:rsidRDefault="008F429D" w:rsidP="006050BA">
      <w:pPr>
        <w:jc w:val="center"/>
        <w:rPr>
          <w:rFonts w:ascii="Arial Black" w:hAnsi="Arial Black"/>
          <w:sz w:val="24"/>
          <w:u w:val="single"/>
          <w:lang w:val="es-UY"/>
        </w:rPr>
      </w:pPr>
    </w:p>
    <w:p w:rsidR="008F429D" w:rsidRDefault="008F429D" w:rsidP="008F429D">
      <w:pPr>
        <w:pStyle w:val="Textosinformato"/>
        <w:spacing w:line="360" w:lineRule="auto"/>
        <w:jc w:val="center"/>
        <w:rPr>
          <w:rFonts w:ascii="Times New Roman" w:hAnsi="Times New Roman" w:cs="Times New Roman"/>
          <w:sz w:val="24"/>
        </w:rPr>
      </w:pPr>
      <w:r>
        <w:rPr>
          <w:rFonts w:ascii="Times New Roman" w:hAnsi="Times New Roman" w:cs="Times New Roman"/>
          <w:sz w:val="24"/>
        </w:rPr>
        <w:t xml:space="preserve">COMPRA DIRECTA Nº </w:t>
      </w:r>
      <w:r w:rsidR="004F57B5">
        <w:rPr>
          <w:rFonts w:ascii="Times New Roman" w:hAnsi="Times New Roman" w:cs="Times New Roman"/>
          <w:sz w:val="24"/>
        </w:rPr>
        <w:t>473</w:t>
      </w:r>
      <w:r>
        <w:rPr>
          <w:rFonts w:ascii="Times New Roman" w:hAnsi="Times New Roman" w:cs="Times New Roman"/>
          <w:sz w:val="24"/>
        </w:rPr>
        <w:t>/16</w:t>
      </w:r>
    </w:p>
    <w:p w:rsidR="008F429D" w:rsidRDefault="008F429D" w:rsidP="008F429D">
      <w:pPr>
        <w:pStyle w:val="Textosinformato"/>
        <w:spacing w:line="360" w:lineRule="auto"/>
        <w:jc w:val="center"/>
        <w:rPr>
          <w:rFonts w:ascii="Times New Roman" w:hAnsi="Times New Roman" w:cs="Times New Roman"/>
          <w:sz w:val="24"/>
        </w:rPr>
      </w:pPr>
      <w:r>
        <w:rPr>
          <w:rFonts w:ascii="Times New Roman" w:hAnsi="Times New Roman" w:cs="Times New Roman"/>
          <w:sz w:val="24"/>
        </w:rPr>
        <w:t xml:space="preserve">                                                                  </w:t>
      </w:r>
    </w:p>
    <w:p w:rsidR="008F429D" w:rsidRDefault="004F57B5" w:rsidP="008F429D">
      <w:pPr>
        <w:pStyle w:val="Textosinformato"/>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ACONDICIONAMIENTO E INSTALACIÓN ELÉCTRICA</w:t>
      </w:r>
      <w:r w:rsidR="008F429D">
        <w:rPr>
          <w:rFonts w:ascii="Times New Roman" w:hAnsi="Times New Roman" w:cs="Times New Roman"/>
          <w:sz w:val="24"/>
          <w:szCs w:val="24"/>
          <w:u w:val="single"/>
        </w:rPr>
        <w:t xml:space="preserve"> DE </w:t>
      </w:r>
      <w:r>
        <w:rPr>
          <w:rFonts w:ascii="Times New Roman" w:hAnsi="Times New Roman" w:cs="Times New Roman"/>
          <w:sz w:val="24"/>
          <w:szCs w:val="24"/>
          <w:u w:val="single"/>
        </w:rPr>
        <w:t>POLICLÍNICA MILLÁN (SEGÚN BASES ADJUNTAS)</w:t>
      </w:r>
    </w:p>
    <w:p w:rsidR="008F429D" w:rsidRDefault="008F429D" w:rsidP="008F429D">
      <w:pPr>
        <w:pStyle w:val="Textosinformato"/>
        <w:spacing w:line="360" w:lineRule="auto"/>
        <w:jc w:val="center"/>
        <w:rPr>
          <w:rFonts w:ascii="Times New Roman" w:hAnsi="Times New Roman" w:cs="Times New Roman"/>
          <w:sz w:val="24"/>
          <w:szCs w:val="24"/>
          <w:u w:val="single"/>
        </w:rPr>
      </w:pPr>
    </w:p>
    <w:p w:rsidR="008F429D" w:rsidRDefault="008F429D" w:rsidP="008F429D">
      <w:pPr>
        <w:pStyle w:val="Textosinformato"/>
        <w:spacing w:line="360" w:lineRule="auto"/>
        <w:jc w:val="center"/>
        <w:rPr>
          <w:rFonts w:ascii="Times New Roman" w:hAnsi="Times New Roman" w:cs="Times New Roman"/>
          <w:sz w:val="24"/>
        </w:rPr>
      </w:pPr>
      <w:r>
        <w:rPr>
          <w:rFonts w:ascii="Times New Roman" w:hAnsi="Times New Roman" w:cs="Times New Roman"/>
          <w:sz w:val="24"/>
        </w:rPr>
        <w:t xml:space="preserve">APERTURA: </w:t>
      </w:r>
      <w:r w:rsidR="004F57B5">
        <w:rPr>
          <w:rFonts w:ascii="Times New Roman" w:hAnsi="Times New Roman" w:cs="Times New Roman"/>
          <w:sz w:val="24"/>
        </w:rPr>
        <w:t>27</w:t>
      </w:r>
      <w:r>
        <w:rPr>
          <w:rFonts w:ascii="Times New Roman" w:hAnsi="Times New Roman" w:cs="Times New Roman"/>
          <w:sz w:val="24"/>
        </w:rPr>
        <w:t>/</w:t>
      </w:r>
      <w:r w:rsidR="004F57B5">
        <w:rPr>
          <w:rFonts w:ascii="Times New Roman" w:hAnsi="Times New Roman" w:cs="Times New Roman"/>
          <w:sz w:val="24"/>
        </w:rPr>
        <w:t>09</w:t>
      </w:r>
      <w:r>
        <w:rPr>
          <w:rFonts w:ascii="Times New Roman" w:hAnsi="Times New Roman" w:cs="Times New Roman"/>
          <w:sz w:val="24"/>
        </w:rPr>
        <w:t>/2016</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HORA: </w:t>
      </w:r>
      <w:r w:rsidR="004F57B5">
        <w:rPr>
          <w:rFonts w:ascii="Times New Roman" w:hAnsi="Times New Roman" w:cs="Times New Roman"/>
          <w:sz w:val="24"/>
        </w:rPr>
        <w:t>12</w:t>
      </w:r>
      <w:r>
        <w:rPr>
          <w:rFonts w:ascii="Times New Roman" w:hAnsi="Times New Roman" w:cs="Times New Roman"/>
          <w:sz w:val="24"/>
        </w:rPr>
        <w:t>:00</w:t>
      </w:r>
    </w:p>
    <w:p w:rsidR="008F429D" w:rsidRDefault="008F429D" w:rsidP="008F429D">
      <w:pPr>
        <w:pStyle w:val="Textosinformato"/>
        <w:spacing w:line="360" w:lineRule="auto"/>
        <w:rPr>
          <w:rFonts w:ascii="Times New Roman" w:hAnsi="Times New Roman" w:cs="Times New Roman"/>
          <w:sz w:val="24"/>
          <w:u w:val="single"/>
        </w:rPr>
      </w:pP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IMPORTANTE</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Condición de pago: CRÉDITO 30 DIAS.</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La factura deberá ser “FACTURA CREDITO”</w:t>
      </w:r>
    </w:p>
    <w:p w:rsidR="008F429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Mantenimiento de oferta: 60 DIAS.</w:t>
      </w:r>
    </w:p>
    <w:p w:rsidR="004F57B5" w:rsidRPr="004F57B5" w:rsidRDefault="004F57B5" w:rsidP="008F429D">
      <w:pPr>
        <w:pStyle w:val="Textosinformato"/>
        <w:spacing w:line="360" w:lineRule="auto"/>
        <w:jc w:val="both"/>
        <w:rPr>
          <w:rFonts w:ascii="Times New Roman" w:hAnsi="Times New Roman" w:cs="Times New Roman"/>
          <w:b/>
          <w:sz w:val="24"/>
          <w:szCs w:val="24"/>
        </w:rPr>
      </w:pPr>
      <w:r>
        <w:rPr>
          <w:rFonts w:ascii="Times New Roman" w:hAnsi="Times New Roman" w:cs="Times New Roman"/>
          <w:b/>
          <w:sz w:val="24"/>
          <w:szCs w:val="24"/>
        </w:rPr>
        <w:t>“SE DEBERÁ COORDINAR VISITA ENTRE EL DÍA 15 AL 22 DEL CORRIENTE, DE LUNES A VIERNES EN EL HORARIO DE 9 A 14 HS., CON EL OF. AYTE. (PE)(CP) Jonathan CAMAROTE al teléfono: 099-648216”.</w:t>
      </w:r>
    </w:p>
    <w:p w:rsidR="008F429D" w:rsidRPr="002E2FDD" w:rsidRDefault="008F429D" w:rsidP="008F429D">
      <w:pPr>
        <w:pStyle w:val="Textosinformato"/>
        <w:spacing w:line="360" w:lineRule="auto"/>
        <w:jc w:val="both"/>
        <w:rPr>
          <w:rFonts w:ascii="Times New Roman" w:hAnsi="Times New Roman" w:cs="Times New Roman"/>
          <w:sz w:val="24"/>
          <w:szCs w:val="24"/>
        </w:rPr>
      </w:pPr>
    </w:p>
    <w:p w:rsidR="008F429D" w:rsidRPr="002E2FDD" w:rsidRDefault="008F429D" w:rsidP="008F429D">
      <w:pPr>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RECEPCIÓN DE LAS COTIZACIONES</w:t>
      </w:r>
    </w:p>
    <w:p w:rsidR="008F429D" w:rsidRPr="002E2FDD" w:rsidRDefault="008F429D" w:rsidP="008F429D">
      <w:pPr>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 xml:space="preserve">Se reciben en el Dpto. de Logística y Aprovisionamiento; vía fax al teléfono 2.508.59.67, por correo electrónico a: </w:t>
      </w:r>
      <w:hyperlink r:id="rId7" w:history="1">
        <w:r w:rsidRPr="002E2FDD">
          <w:rPr>
            <w:rStyle w:val="Hipervnculo"/>
            <w:rFonts w:ascii="Times New Roman" w:hAnsi="Times New Roman" w:cs="Times New Roman"/>
            <w:sz w:val="24"/>
            <w:szCs w:val="24"/>
          </w:rPr>
          <w:t>logistica@sanidadpolicial.gub.uy</w:t>
        </w:r>
      </w:hyperlink>
      <w:r w:rsidRPr="002E2FDD">
        <w:rPr>
          <w:rFonts w:ascii="Times New Roman" w:hAnsi="Times New Roman" w:cs="Times New Roman"/>
          <w:sz w:val="24"/>
          <w:szCs w:val="24"/>
        </w:rPr>
        <w:t xml:space="preserve"> o personalmente en el Departamento de 8:00</w:t>
      </w:r>
      <w:r w:rsidR="00CA7A30">
        <w:rPr>
          <w:rFonts w:ascii="Times New Roman" w:hAnsi="Times New Roman" w:cs="Times New Roman"/>
          <w:sz w:val="24"/>
          <w:szCs w:val="24"/>
        </w:rPr>
        <w:t xml:space="preserve"> a 17:00 hrs., ubicado en </w:t>
      </w:r>
      <w:proofErr w:type="spellStart"/>
      <w:r w:rsidRPr="002E2FDD">
        <w:rPr>
          <w:rFonts w:ascii="Times New Roman" w:hAnsi="Times New Roman" w:cs="Times New Roman"/>
          <w:sz w:val="24"/>
          <w:szCs w:val="24"/>
        </w:rPr>
        <w:t>Br.</w:t>
      </w:r>
      <w:proofErr w:type="spellEnd"/>
      <w:r w:rsidRPr="002E2FDD">
        <w:rPr>
          <w:rFonts w:ascii="Times New Roman" w:hAnsi="Times New Roman" w:cs="Times New Roman"/>
          <w:sz w:val="24"/>
          <w:szCs w:val="24"/>
        </w:rPr>
        <w:t xml:space="preserve"> Batlle y Ordoñez 3574 esquina Avda. José Pedro Varela, primer piso. </w:t>
      </w:r>
    </w:p>
    <w:p w:rsidR="008F429D" w:rsidRPr="002E2FDD" w:rsidRDefault="008F429D" w:rsidP="008F429D">
      <w:pPr>
        <w:spacing w:line="360" w:lineRule="auto"/>
        <w:jc w:val="both"/>
        <w:rPr>
          <w:rFonts w:ascii="Times New Roman" w:hAnsi="Times New Roman" w:cs="Times New Roman"/>
          <w:sz w:val="24"/>
          <w:szCs w:val="24"/>
          <w:u w:val="single"/>
        </w:rPr>
      </w:pPr>
      <w:r w:rsidRPr="002E2FDD">
        <w:rPr>
          <w:rFonts w:ascii="Times New Roman" w:hAnsi="Times New Roman" w:cs="Times New Roman"/>
          <w:b/>
          <w:sz w:val="24"/>
          <w:szCs w:val="24"/>
          <w:u w:val="single"/>
        </w:rPr>
        <w:t xml:space="preserve">Además se </w:t>
      </w:r>
      <w:r w:rsidR="00120DC4">
        <w:rPr>
          <w:rFonts w:ascii="Times New Roman" w:hAnsi="Times New Roman" w:cs="Times New Roman"/>
          <w:b/>
          <w:sz w:val="24"/>
          <w:szCs w:val="24"/>
          <w:u w:val="single"/>
        </w:rPr>
        <w:t>pod</w:t>
      </w:r>
      <w:r w:rsidRPr="002E2FDD">
        <w:rPr>
          <w:rFonts w:ascii="Times New Roman" w:hAnsi="Times New Roman" w:cs="Times New Roman"/>
          <w:b/>
          <w:sz w:val="24"/>
          <w:szCs w:val="24"/>
          <w:u w:val="single"/>
        </w:rPr>
        <w:t>rá cotizar en línea a través de la página de Compras Estatales (www.comprasestatales.gub.uy).</w:t>
      </w: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PRECIO</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Precio firme y sin ajuste. No se aceptarán cláusulas que establezcan intereses o ajustes por mora.</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lastRenderedPageBreak/>
        <w:t>Cotizar solo en moneda nacional.</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La oferta deberá tener el IVA incluido.</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No será válida ninguna cláusula que se agregue a las facturas y no se ajuste a las convenidas en esta compra.</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Para hacer efectivo el cobro de las facturas deberán presentar en el Departamento de Contaduría los certificados de BPS y DGI vigentes.</w:t>
      </w:r>
    </w:p>
    <w:p w:rsidR="008F429D" w:rsidRPr="002E2FDD" w:rsidRDefault="008F429D" w:rsidP="008F429D">
      <w:pPr>
        <w:pStyle w:val="Textosinformato"/>
        <w:spacing w:line="360" w:lineRule="auto"/>
        <w:jc w:val="both"/>
        <w:rPr>
          <w:rFonts w:ascii="Times New Roman" w:hAnsi="Times New Roman" w:cs="Times New Roman"/>
          <w:sz w:val="24"/>
          <w:szCs w:val="24"/>
        </w:rPr>
      </w:pP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PRESENTACIÓN DE LAS OFERTAS</w:t>
      </w:r>
    </w:p>
    <w:p w:rsidR="008F429D" w:rsidRPr="002E2FDD" w:rsidRDefault="008F429D" w:rsidP="008F429D">
      <w:pPr>
        <w:pStyle w:val="Textosinformato"/>
        <w:numPr>
          <w:ilvl w:val="0"/>
          <w:numId w:val="1"/>
        </w:numPr>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Se deberá presentar oferta escrito y firmada por responsable de la empresa. (OBLIGATORIO)</w:t>
      </w:r>
    </w:p>
    <w:p w:rsidR="008F429D" w:rsidRPr="002E2FDD" w:rsidRDefault="008F429D" w:rsidP="008F429D">
      <w:pPr>
        <w:pStyle w:val="Textosinformato"/>
        <w:numPr>
          <w:ilvl w:val="0"/>
          <w:numId w:val="1"/>
        </w:numPr>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Certificado del MSP definitivo si correspondiera.</w:t>
      </w:r>
    </w:p>
    <w:p w:rsidR="008F429D" w:rsidRPr="002E2FDD" w:rsidRDefault="008F429D" w:rsidP="008F429D">
      <w:pPr>
        <w:pStyle w:val="Textosinformato"/>
        <w:numPr>
          <w:ilvl w:val="0"/>
          <w:numId w:val="1"/>
        </w:numPr>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No serán de recibo las cotizaciones presentadas después de la fecha y hora establecida para la apertura.</w:t>
      </w:r>
    </w:p>
    <w:p w:rsidR="008F429D" w:rsidRPr="002E2FDD" w:rsidRDefault="008F429D" w:rsidP="008F429D">
      <w:pPr>
        <w:pStyle w:val="Textosinformato"/>
        <w:spacing w:line="360" w:lineRule="auto"/>
        <w:jc w:val="both"/>
        <w:rPr>
          <w:rFonts w:ascii="Times New Roman" w:hAnsi="Times New Roman" w:cs="Times New Roman"/>
          <w:sz w:val="24"/>
          <w:szCs w:val="24"/>
        </w:rPr>
      </w:pP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COTIZACIÓN</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A efectos de la presentación de ofertas, 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 xml:space="preserve"> En virtud de lo establecido en los artículos 9 y siguientes del Decreto mencionado, el registro en RUPE se realiza directamente por el proveedor vía internet, por única vez, quedando el mismo habilitado para ofertar en los llamados convocados por todo el Estado. Podrá obtenerse la información necesaria para dicho registro en </w:t>
      </w:r>
      <w:hyperlink r:id="rId8" w:history="1">
        <w:r w:rsidRPr="002E2FDD">
          <w:rPr>
            <w:rStyle w:val="Hipervnculo"/>
            <w:rFonts w:ascii="Times New Roman" w:hAnsi="Times New Roman" w:cs="Times New Roman"/>
            <w:sz w:val="24"/>
            <w:szCs w:val="24"/>
          </w:rPr>
          <w:t>www.comprasestatales.gub.uy</w:t>
        </w:r>
      </w:hyperlink>
      <w:r w:rsidRPr="002E2FDD">
        <w:rPr>
          <w:rFonts w:ascii="Times New Roman" w:hAnsi="Times New Roman" w:cs="Times New Roman"/>
          <w:sz w:val="24"/>
          <w:szCs w:val="24"/>
        </w:rPr>
        <w:t xml:space="preserve"> o telefónicamente al 2.903.11.11bajo el menú Proveedores/RUPE/Guías para la inscripción en RUPE.</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Para culminar el proceso de inscripción, según lo dispuesto en la normativa referida, el interesado deberá exhibir la documentación correspondiente en forma presencial, para lo cual deberá asistir a un punto de atención personalizada (</w:t>
      </w:r>
      <w:r w:rsidRPr="002E2FDD">
        <w:rPr>
          <w:rFonts w:ascii="Times New Roman" w:hAnsi="Times New Roman" w:cs="Times New Roman"/>
          <w:sz w:val="24"/>
          <w:szCs w:val="24"/>
          <w:u w:val="single"/>
        </w:rPr>
        <w:t>ver lista de puntos de atención en la página web</w:t>
      </w:r>
      <w:r w:rsidRPr="002E2FDD">
        <w:rPr>
          <w:rFonts w:ascii="Times New Roman" w:hAnsi="Times New Roman" w:cs="Times New Roman"/>
          <w:sz w:val="24"/>
          <w:szCs w:val="24"/>
        </w:rPr>
        <w:t xml:space="preserve">). El proceso culmina con la validación de la documentación </w:t>
      </w:r>
      <w:r w:rsidRPr="002E2FDD">
        <w:rPr>
          <w:rFonts w:ascii="Times New Roman" w:hAnsi="Times New Roman" w:cs="Times New Roman"/>
          <w:sz w:val="24"/>
          <w:szCs w:val="24"/>
        </w:rPr>
        <w:lastRenderedPageBreak/>
        <w:t>aportada por el proveedor, por parte de un Escribano Público del Estado y la consiguiente obtención del estado “ACTIVO” en RUPE.</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b/>
          <w:sz w:val="24"/>
          <w:szCs w:val="24"/>
          <w:u w:val="single"/>
        </w:rPr>
        <w:t>Se recomienda (dada la agilidad del proceso de compra directa) avanzar rápidamente con el cumplimiento de todo el trámite de inscripción en caso de cotizar para este llamado</w:t>
      </w:r>
      <w:r w:rsidRPr="002E2FDD">
        <w:rPr>
          <w:rFonts w:ascii="Times New Roman" w:hAnsi="Times New Roman" w:cs="Times New Roman"/>
          <w:sz w:val="24"/>
          <w:szCs w:val="24"/>
        </w:rPr>
        <w:t>.</w:t>
      </w:r>
    </w:p>
    <w:p w:rsidR="008F429D" w:rsidRPr="002E2FDD" w:rsidRDefault="008F429D" w:rsidP="008F429D">
      <w:pPr>
        <w:pStyle w:val="Textosinformato"/>
        <w:spacing w:line="360" w:lineRule="auto"/>
        <w:jc w:val="both"/>
        <w:rPr>
          <w:rFonts w:ascii="Times New Roman" w:hAnsi="Times New Roman" w:cs="Times New Roman"/>
          <w:sz w:val="24"/>
          <w:szCs w:val="24"/>
        </w:rPr>
      </w:pPr>
    </w:p>
    <w:p w:rsidR="008F429D" w:rsidRPr="002E2FDD" w:rsidRDefault="008F429D" w:rsidP="008F429D">
      <w:pPr>
        <w:pStyle w:val="Textosinformato"/>
        <w:spacing w:line="360" w:lineRule="auto"/>
        <w:jc w:val="both"/>
        <w:rPr>
          <w:rFonts w:ascii="Times New Roman" w:hAnsi="Times New Roman" w:cs="Times New Roman"/>
          <w:sz w:val="24"/>
          <w:szCs w:val="24"/>
          <w:u w:val="single"/>
        </w:rPr>
      </w:pPr>
      <w:r w:rsidRPr="002E2FDD">
        <w:rPr>
          <w:rFonts w:ascii="Times New Roman" w:hAnsi="Times New Roman" w:cs="Times New Roman"/>
          <w:sz w:val="24"/>
          <w:szCs w:val="24"/>
          <w:u w:val="single"/>
        </w:rPr>
        <w:t>ADJUDICACIÓN</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Se verificará en el RUPE la inscripción de los oferentes en dicho Registro, así como la información que sobre el mismo se encuentre registrada, la ausencia de elementos que inhiban su contratación y la existencia de sanciones según corresponda.</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 xml:space="preserve">A efectos de la adjudicación, el oferente que resulte seleccionado, deberá haber adquirido el estado de “ACTIVO” en el RUPE, tal como surge de la Guía para Proveedores del RUPE, a la cual podrá accederse en </w:t>
      </w:r>
      <w:hyperlink r:id="rId9" w:history="1">
        <w:r w:rsidRPr="002E2FDD">
          <w:rPr>
            <w:rStyle w:val="Hipervnculo"/>
            <w:rFonts w:ascii="Times New Roman" w:hAnsi="Times New Roman" w:cs="Times New Roman"/>
            <w:sz w:val="24"/>
            <w:szCs w:val="24"/>
          </w:rPr>
          <w:t>www.comprasestatales.gub.uy</w:t>
        </w:r>
      </w:hyperlink>
      <w:r w:rsidRPr="002E2FDD">
        <w:rPr>
          <w:rFonts w:ascii="Times New Roman" w:hAnsi="Times New Roman" w:cs="Times New Roman"/>
          <w:sz w:val="24"/>
          <w:szCs w:val="24"/>
        </w:rPr>
        <w:t xml:space="preserve"> bajo en menú Proveedores/RUPE/Manuales y videos.</w:t>
      </w:r>
    </w:p>
    <w:p w:rsidR="008F429D" w:rsidRPr="002E2FDD" w:rsidRDefault="008F429D" w:rsidP="008F429D">
      <w:pPr>
        <w:pStyle w:val="Textosinformato"/>
        <w:spacing w:line="360" w:lineRule="auto"/>
        <w:jc w:val="both"/>
        <w:rPr>
          <w:rFonts w:ascii="Times New Roman" w:hAnsi="Times New Roman" w:cs="Times New Roman"/>
          <w:sz w:val="24"/>
          <w:szCs w:val="24"/>
        </w:rPr>
      </w:pPr>
      <w:r w:rsidRPr="002E2FDD">
        <w:rPr>
          <w:rFonts w:ascii="Times New Roman" w:hAnsi="Times New Roman" w:cs="Times New Roman"/>
          <w:sz w:val="24"/>
          <w:szCs w:val="24"/>
        </w:rPr>
        <w:t xml:space="preserve">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de adjudicar este llamado al siguiente mejor oferente en caso de no cumplirse este requerimiento en el plazo mencionado. </w:t>
      </w:r>
    </w:p>
    <w:p w:rsidR="008F429D" w:rsidRPr="002E2FDD" w:rsidRDefault="008F429D" w:rsidP="008F429D">
      <w:pPr>
        <w:pStyle w:val="Textosinformato"/>
        <w:spacing w:line="360" w:lineRule="auto"/>
        <w:jc w:val="both"/>
        <w:rPr>
          <w:rFonts w:ascii="Times New Roman" w:hAnsi="Times New Roman" w:cs="Times New Roman"/>
          <w:sz w:val="24"/>
          <w:szCs w:val="24"/>
        </w:rPr>
      </w:pPr>
    </w:p>
    <w:tbl>
      <w:tblPr>
        <w:tblStyle w:val="Tablaconcuadrcula"/>
        <w:tblW w:w="0" w:type="auto"/>
        <w:tblLook w:val="04A0"/>
      </w:tblPr>
      <w:tblGrid>
        <w:gridCol w:w="675"/>
        <w:gridCol w:w="5812"/>
        <w:gridCol w:w="992"/>
        <w:gridCol w:w="1165"/>
      </w:tblGrid>
      <w:tr w:rsidR="004F57B5" w:rsidTr="004F57B5">
        <w:tc>
          <w:tcPr>
            <w:tcW w:w="675" w:type="dxa"/>
          </w:tcPr>
          <w:p w:rsidR="004F57B5" w:rsidRDefault="004F57B5"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Ítem</w:t>
            </w:r>
          </w:p>
        </w:tc>
        <w:tc>
          <w:tcPr>
            <w:tcW w:w="5812" w:type="dxa"/>
          </w:tcPr>
          <w:p w:rsidR="004F57B5" w:rsidRDefault="004F57B5"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Descripción</w:t>
            </w:r>
          </w:p>
        </w:tc>
        <w:tc>
          <w:tcPr>
            <w:tcW w:w="992" w:type="dxa"/>
          </w:tcPr>
          <w:p w:rsidR="004F57B5" w:rsidRDefault="004F57B5"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Unidad</w:t>
            </w:r>
          </w:p>
        </w:tc>
        <w:tc>
          <w:tcPr>
            <w:tcW w:w="1165" w:type="dxa"/>
          </w:tcPr>
          <w:p w:rsidR="004F57B5" w:rsidRDefault="004F57B5"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Cantidad</w:t>
            </w:r>
          </w:p>
        </w:tc>
      </w:tr>
      <w:tr w:rsidR="004F57B5" w:rsidTr="004F57B5">
        <w:tc>
          <w:tcPr>
            <w:tcW w:w="675" w:type="dxa"/>
          </w:tcPr>
          <w:p w:rsidR="004F57B5" w:rsidRDefault="004F57B5"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812" w:type="dxa"/>
          </w:tcPr>
          <w:p w:rsidR="004F57B5" w:rsidRDefault="004F57B5" w:rsidP="004F57B5">
            <w:pPr>
              <w:pStyle w:val="Textosinformato"/>
              <w:spacing w:line="360" w:lineRule="auto"/>
              <w:rPr>
                <w:rFonts w:ascii="Times New Roman" w:hAnsi="Times New Roman" w:cs="Times New Roman"/>
                <w:sz w:val="24"/>
                <w:szCs w:val="24"/>
              </w:rPr>
            </w:pPr>
            <w:r>
              <w:rPr>
                <w:rFonts w:ascii="Times New Roman" w:hAnsi="Times New Roman" w:cs="Times New Roman"/>
                <w:sz w:val="24"/>
                <w:szCs w:val="24"/>
              </w:rPr>
              <w:t>Acondicionamiento de Instalación Eléctrica y Lumínica de la Policlínica Millán, ubicada en Millán 2761</w:t>
            </w:r>
          </w:p>
        </w:tc>
        <w:tc>
          <w:tcPr>
            <w:tcW w:w="992" w:type="dxa"/>
          </w:tcPr>
          <w:p w:rsidR="004F57B5" w:rsidRDefault="004F57B5"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U</w:t>
            </w:r>
          </w:p>
        </w:tc>
        <w:tc>
          <w:tcPr>
            <w:tcW w:w="1165" w:type="dxa"/>
          </w:tcPr>
          <w:p w:rsidR="004F57B5" w:rsidRDefault="004F57B5" w:rsidP="008F429D">
            <w:pPr>
              <w:pStyle w:val="Textosinformato"/>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8F429D" w:rsidRPr="002E2FDD" w:rsidRDefault="008F429D" w:rsidP="008F429D">
      <w:pPr>
        <w:pStyle w:val="Textosinformato"/>
        <w:spacing w:line="360" w:lineRule="auto"/>
        <w:jc w:val="center"/>
        <w:rPr>
          <w:rFonts w:ascii="Times New Roman" w:hAnsi="Times New Roman" w:cs="Times New Roman"/>
          <w:sz w:val="24"/>
          <w:szCs w:val="24"/>
        </w:rPr>
      </w:pPr>
    </w:p>
    <w:p w:rsidR="008F429D" w:rsidRDefault="008F429D" w:rsidP="006050BA">
      <w:pPr>
        <w:jc w:val="center"/>
        <w:rPr>
          <w:rFonts w:ascii="Times New Roman" w:hAnsi="Times New Roman" w:cs="Times New Roman"/>
          <w:sz w:val="24"/>
          <w:szCs w:val="24"/>
          <w:u w:val="single"/>
          <w:lang w:val="es-UY"/>
        </w:rPr>
      </w:pPr>
    </w:p>
    <w:p w:rsidR="004F57B5" w:rsidRDefault="004F57B5" w:rsidP="006050BA">
      <w:pPr>
        <w:jc w:val="center"/>
        <w:rPr>
          <w:rFonts w:ascii="Times New Roman" w:hAnsi="Times New Roman" w:cs="Times New Roman"/>
          <w:sz w:val="24"/>
          <w:szCs w:val="24"/>
          <w:u w:val="single"/>
          <w:lang w:val="es-UY"/>
        </w:rPr>
      </w:pPr>
    </w:p>
    <w:p w:rsidR="004F57B5" w:rsidRDefault="004F57B5" w:rsidP="006050BA">
      <w:pPr>
        <w:jc w:val="center"/>
        <w:rPr>
          <w:rFonts w:ascii="Times New Roman" w:hAnsi="Times New Roman" w:cs="Times New Roman"/>
          <w:sz w:val="24"/>
          <w:szCs w:val="24"/>
          <w:u w:val="single"/>
          <w:lang w:val="es-UY"/>
        </w:rPr>
      </w:pPr>
    </w:p>
    <w:p w:rsidR="004F57B5" w:rsidRDefault="004F57B5" w:rsidP="006050BA">
      <w:pPr>
        <w:jc w:val="center"/>
        <w:rPr>
          <w:rFonts w:ascii="Times New Roman" w:hAnsi="Times New Roman" w:cs="Times New Roman"/>
          <w:sz w:val="24"/>
          <w:szCs w:val="24"/>
          <w:u w:val="single"/>
          <w:lang w:val="es-UY"/>
        </w:rPr>
      </w:pPr>
    </w:p>
    <w:p w:rsidR="004F57B5" w:rsidRDefault="004F57B5" w:rsidP="006050BA">
      <w:pPr>
        <w:jc w:val="center"/>
        <w:rPr>
          <w:rFonts w:ascii="Times New Roman" w:hAnsi="Times New Roman" w:cs="Times New Roman"/>
          <w:sz w:val="24"/>
          <w:szCs w:val="24"/>
          <w:u w:val="single"/>
          <w:lang w:val="es-UY"/>
        </w:rPr>
      </w:pPr>
    </w:p>
    <w:p w:rsidR="004F57B5" w:rsidRDefault="004035A9" w:rsidP="006050BA">
      <w:pPr>
        <w:jc w:val="center"/>
        <w:rPr>
          <w:rFonts w:ascii="Times New Roman" w:hAnsi="Times New Roman" w:cs="Times New Roman"/>
          <w:sz w:val="24"/>
          <w:szCs w:val="24"/>
          <w:u w:val="single"/>
          <w:lang w:val="es-UY"/>
        </w:rPr>
      </w:pPr>
      <w:r>
        <w:rPr>
          <w:rFonts w:ascii="Times New Roman" w:hAnsi="Times New Roman" w:cs="Times New Roman"/>
          <w:noProof/>
          <w:sz w:val="24"/>
          <w:szCs w:val="24"/>
          <w:u w:val="single"/>
          <w:lang w:eastAsia="es-ES"/>
        </w:rPr>
        <w:lastRenderedPageBreak/>
        <w:drawing>
          <wp:inline distT="0" distB="0" distL="0" distR="0">
            <wp:extent cx="5400040" cy="7663684"/>
            <wp:effectExtent l="19050" t="0" r="0" b="0"/>
            <wp:docPr id="10" name="Imagen 8" descr="C:\Documents and Settings\levia\Escritorio\Instalación Eléctrica Policlínica Millán\CCI14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evia\Escritorio\Instalación Eléctrica Policlínica Millán\CCI14092016.jpg"/>
                    <pic:cNvPicPr>
                      <a:picLocks noChangeAspect="1" noChangeArrowheads="1"/>
                    </pic:cNvPicPr>
                  </pic:nvPicPr>
                  <pic:blipFill>
                    <a:blip r:embed="rId10" cstate="print"/>
                    <a:srcRect/>
                    <a:stretch>
                      <a:fillRect/>
                    </a:stretch>
                  </pic:blipFill>
                  <pic:spPr bwMode="auto">
                    <a:xfrm>
                      <a:off x="0" y="0"/>
                      <a:ext cx="5400040" cy="7663684"/>
                    </a:xfrm>
                    <a:prstGeom prst="rect">
                      <a:avLst/>
                    </a:prstGeom>
                    <a:noFill/>
                    <a:ln w="9525">
                      <a:noFill/>
                      <a:miter lim="800000"/>
                      <a:headEnd/>
                      <a:tailEnd/>
                    </a:ln>
                  </pic:spPr>
                </pic:pic>
              </a:graphicData>
            </a:graphic>
          </wp:inline>
        </w:drawing>
      </w:r>
    </w:p>
    <w:p w:rsidR="004035A9" w:rsidRDefault="004035A9" w:rsidP="006050BA">
      <w:pPr>
        <w:jc w:val="center"/>
        <w:rPr>
          <w:rFonts w:ascii="Times New Roman" w:hAnsi="Times New Roman" w:cs="Times New Roman"/>
          <w:sz w:val="24"/>
          <w:szCs w:val="24"/>
          <w:u w:val="single"/>
          <w:lang w:val="es-UY"/>
        </w:rPr>
      </w:pPr>
      <w:r>
        <w:rPr>
          <w:rFonts w:ascii="Times New Roman" w:hAnsi="Times New Roman" w:cs="Times New Roman"/>
          <w:noProof/>
          <w:sz w:val="24"/>
          <w:szCs w:val="24"/>
          <w:u w:val="single"/>
          <w:lang w:eastAsia="es-ES"/>
        </w:rPr>
        <w:lastRenderedPageBreak/>
        <w:drawing>
          <wp:inline distT="0" distB="0" distL="0" distR="0">
            <wp:extent cx="5400040" cy="7663684"/>
            <wp:effectExtent l="19050" t="0" r="0" b="0"/>
            <wp:docPr id="11" name="Imagen 9" descr="C:\Documents and Settings\levia\Escritorio\Instalación Eléctrica Policlínica Millán\CCI140920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evia\Escritorio\Instalación Eléctrica Policlínica Millán\CCI14092016_0001.jpg"/>
                    <pic:cNvPicPr>
                      <a:picLocks noChangeAspect="1" noChangeArrowheads="1"/>
                    </pic:cNvPicPr>
                  </pic:nvPicPr>
                  <pic:blipFill>
                    <a:blip r:embed="rId11" cstate="print"/>
                    <a:srcRect/>
                    <a:stretch>
                      <a:fillRect/>
                    </a:stretch>
                  </pic:blipFill>
                  <pic:spPr bwMode="auto">
                    <a:xfrm>
                      <a:off x="0" y="0"/>
                      <a:ext cx="5400040" cy="7663684"/>
                    </a:xfrm>
                    <a:prstGeom prst="rect">
                      <a:avLst/>
                    </a:prstGeom>
                    <a:noFill/>
                    <a:ln w="9525">
                      <a:noFill/>
                      <a:miter lim="800000"/>
                      <a:headEnd/>
                      <a:tailEnd/>
                    </a:ln>
                  </pic:spPr>
                </pic:pic>
              </a:graphicData>
            </a:graphic>
          </wp:inline>
        </w:drawing>
      </w:r>
    </w:p>
    <w:p w:rsidR="004035A9" w:rsidRDefault="004035A9" w:rsidP="006050BA">
      <w:pPr>
        <w:jc w:val="center"/>
        <w:rPr>
          <w:rFonts w:ascii="Times New Roman" w:hAnsi="Times New Roman" w:cs="Times New Roman"/>
          <w:sz w:val="24"/>
          <w:szCs w:val="24"/>
          <w:u w:val="single"/>
          <w:lang w:val="es-UY"/>
        </w:rPr>
      </w:pPr>
      <w:r>
        <w:rPr>
          <w:rFonts w:ascii="Times New Roman" w:hAnsi="Times New Roman" w:cs="Times New Roman"/>
          <w:noProof/>
          <w:sz w:val="24"/>
          <w:szCs w:val="24"/>
          <w:u w:val="single"/>
          <w:lang w:eastAsia="es-ES"/>
        </w:rPr>
        <w:lastRenderedPageBreak/>
        <w:drawing>
          <wp:inline distT="0" distB="0" distL="0" distR="0">
            <wp:extent cx="5400040" cy="7658077"/>
            <wp:effectExtent l="19050" t="0" r="0" b="0"/>
            <wp:docPr id="12" name="Imagen 10" descr="C:\Documents and Settings\levia\Escritorio\Instalación Eléctrica Policlínica Millán\CCI140920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evia\Escritorio\Instalación Eléctrica Policlínica Millán\CCI14092016_0002.jpg"/>
                    <pic:cNvPicPr>
                      <a:picLocks noChangeAspect="1" noChangeArrowheads="1"/>
                    </pic:cNvPicPr>
                  </pic:nvPicPr>
                  <pic:blipFill>
                    <a:blip r:embed="rId12" cstate="print"/>
                    <a:srcRect/>
                    <a:stretch>
                      <a:fillRect/>
                    </a:stretch>
                  </pic:blipFill>
                  <pic:spPr bwMode="auto">
                    <a:xfrm>
                      <a:off x="0" y="0"/>
                      <a:ext cx="5400040" cy="7658077"/>
                    </a:xfrm>
                    <a:prstGeom prst="rect">
                      <a:avLst/>
                    </a:prstGeom>
                    <a:noFill/>
                    <a:ln w="9525">
                      <a:noFill/>
                      <a:miter lim="800000"/>
                      <a:headEnd/>
                      <a:tailEnd/>
                    </a:ln>
                  </pic:spPr>
                </pic:pic>
              </a:graphicData>
            </a:graphic>
          </wp:inline>
        </w:drawing>
      </w:r>
    </w:p>
    <w:p w:rsidR="004035A9" w:rsidRDefault="004035A9" w:rsidP="006050BA">
      <w:pPr>
        <w:jc w:val="center"/>
        <w:rPr>
          <w:rFonts w:ascii="Times New Roman" w:hAnsi="Times New Roman" w:cs="Times New Roman"/>
          <w:sz w:val="24"/>
          <w:szCs w:val="24"/>
          <w:u w:val="single"/>
          <w:lang w:val="es-UY"/>
        </w:rPr>
      </w:pPr>
      <w:r>
        <w:rPr>
          <w:rFonts w:ascii="Times New Roman" w:hAnsi="Times New Roman" w:cs="Times New Roman"/>
          <w:noProof/>
          <w:sz w:val="24"/>
          <w:szCs w:val="24"/>
          <w:u w:val="single"/>
          <w:lang w:eastAsia="es-ES"/>
        </w:rPr>
        <w:lastRenderedPageBreak/>
        <w:drawing>
          <wp:inline distT="0" distB="0" distL="0" distR="0">
            <wp:extent cx="5400040" cy="7658077"/>
            <wp:effectExtent l="19050" t="0" r="0" b="0"/>
            <wp:docPr id="13" name="Imagen 11" descr="C:\Documents and Settings\levia\Escritorio\Instalación Eléctrica Policlínica Millán\CCI1409201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evia\Escritorio\Instalación Eléctrica Policlínica Millán\CCI14092016_0003.jpg"/>
                    <pic:cNvPicPr>
                      <a:picLocks noChangeAspect="1" noChangeArrowheads="1"/>
                    </pic:cNvPicPr>
                  </pic:nvPicPr>
                  <pic:blipFill>
                    <a:blip r:embed="rId13" cstate="print"/>
                    <a:srcRect/>
                    <a:stretch>
                      <a:fillRect/>
                    </a:stretch>
                  </pic:blipFill>
                  <pic:spPr bwMode="auto">
                    <a:xfrm>
                      <a:off x="0" y="0"/>
                      <a:ext cx="5400040" cy="7658077"/>
                    </a:xfrm>
                    <a:prstGeom prst="rect">
                      <a:avLst/>
                    </a:prstGeom>
                    <a:noFill/>
                    <a:ln w="9525">
                      <a:noFill/>
                      <a:miter lim="800000"/>
                      <a:headEnd/>
                      <a:tailEnd/>
                    </a:ln>
                  </pic:spPr>
                </pic:pic>
              </a:graphicData>
            </a:graphic>
          </wp:inline>
        </w:drawing>
      </w:r>
    </w:p>
    <w:p w:rsidR="004035A9" w:rsidRDefault="004035A9" w:rsidP="006050BA">
      <w:pPr>
        <w:jc w:val="center"/>
        <w:rPr>
          <w:rFonts w:ascii="Times New Roman" w:hAnsi="Times New Roman" w:cs="Times New Roman"/>
          <w:sz w:val="24"/>
          <w:szCs w:val="24"/>
          <w:u w:val="single"/>
          <w:lang w:val="es-UY"/>
        </w:rPr>
      </w:pPr>
      <w:r>
        <w:rPr>
          <w:rFonts w:ascii="Times New Roman" w:hAnsi="Times New Roman" w:cs="Times New Roman"/>
          <w:noProof/>
          <w:sz w:val="24"/>
          <w:szCs w:val="24"/>
          <w:u w:val="single"/>
          <w:lang w:eastAsia="es-ES"/>
        </w:rPr>
        <w:lastRenderedPageBreak/>
        <w:drawing>
          <wp:inline distT="0" distB="0" distL="0" distR="0">
            <wp:extent cx="5400040" cy="7663684"/>
            <wp:effectExtent l="19050" t="0" r="0" b="0"/>
            <wp:docPr id="14" name="Imagen 12" descr="C:\Documents and Settings\levia\Escritorio\Instalación Eléctrica Policlínica Millán\CCI1409201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levia\Escritorio\Instalación Eléctrica Policlínica Millán\CCI14092016_0004.jpg"/>
                    <pic:cNvPicPr>
                      <a:picLocks noChangeAspect="1" noChangeArrowheads="1"/>
                    </pic:cNvPicPr>
                  </pic:nvPicPr>
                  <pic:blipFill>
                    <a:blip r:embed="rId14" cstate="print"/>
                    <a:srcRect/>
                    <a:stretch>
                      <a:fillRect/>
                    </a:stretch>
                  </pic:blipFill>
                  <pic:spPr bwMode="auto">
                    <a:xfrm>
                      <a:off x="0" y="0"/>
                      <a:ext cx="5400040" cy="7663684"/>
                    </a:xfrm>
                    <a:prstGeom prst="rect">
                      <a:avLst/>
                    </a:prstGeom>
                    <a:noFill/>
                    <a:ln w="9525">
                      <a:noFill/>
                      <a:miter lim="800000"/>
                      <a:headEnd/>
                      <a:tailEnd/>
                    </a:ln>
                  </pic:spPr>
                </pic:pic>
              </a:graphicData>
            </a:graphic>
          </wp:inline>
        </w:drawing>
      </w:r>
    </w:p>
    <w:p w:rsidR="004035A9" w:rsidRPr="002E2FDD" w:rsidRDefault="004035A9" w:rsidP="006050BA">
      <w:pPr>
        <w:jc w:val="center"/>
        <w:rPr>
          <w:rFonts w:ascii="Times New Roman" w:hAnsi="Times New Roman" w:cs="Times New Roman"/>
          <w:sz w:val="24"/>
          <w:szCs w:val="24"/>
          <w:u w:val="single"/>
          <w:lang w:val="es-UY"/>
        </w:rPr>
      </w:pPr>
      <w:r>
        <w:rPr>
          <w:rFonts w:ascii="Times New Roman" w:hAnsi="Times New Roman" w:cs="Times New Roman"/>
          <w:noProof/>
          <w:sz w:val="24"/>
          <w:szCs w:val="24"/>
          <w:u w:val="single"/>
          <w:lang w:eastAsia="es-ES"/>
        </w:rPr>
        <w:lastRenderedPageBreak/>
        <w:drawing>
          <wp:inline distT="0" distB="0" distL="0" distR="0">
            <wp:extent cx="5400040" cy="7658077"/>
            <wp:effectExtent l="19050" t="0" r="0" b="0"/>
            <wp:docPr id="15" name="Imagen 13" descr="C:\Documents and Settings\levia\Escritorio\Instalación Eléctrica Policlínica Millán\CCI14092016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levia\Escritorio\Instalación Eléctrica Policlínica Millán\CCI14092016_0005.jpg"/>
                    <pic:cNvPicPr>
                      <a:picLocks noChangeAspect="1" noChangeArrowheads="1"/>
                    </pic:cNvPicPr>
                  </pic:nvPicPr>
                  <pic:blipFill>
                    <a:blip r:embed="rId15" cstate="print"/>
                    <a:srcRect/>
                    <a:stretch>
                      <a:fillRect/>
                    </a:stretch>
                  </pic:blipFill>
                  <pic:spPr bwMode="auto">
                    <a:xfrm>
                      <a:off x="0" y="0"/>
                      <a:ext cx="5400040" cy="7658077"/>
                    </a:xfrm>
                    <a:prstGeom prst="rect">
                      <a:avLst/>
                    </a:prstGeom>
                    <a:noFill/>
                    <a:ln w="9525">
                      <a:noFill/>
                      <a:miter lim="800000"/>
                      <a:headEnd/>
                      <a:tailEnd/>
                    </a:ln>
                  </pic:spPr>
                </pic:pic>
              </a:graphicData>
            </a:graphic>
          </wp:inline>
        </w:drawing>
      </w:r>
    </w:p>
    <w:sectPr w:rsidR="004035A9" w:rsidRPr="002E2FDD" w:rsidSect="007170B6">
      <w:headerReference w:type="default" r:id="rId16"/>
      <w:footerReference w:type="even" r:id="rId17"/>
      <w:footerReference w:type="default" r:id="rId18"/>
      <w:pgSz w:w="11906" w:h="16838"/>
      <w:pgMar w:top="2662" w:right="1701" w:bottom="1560" w:left="1701" w:header="1134" w:footer="11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5A9" w:rsidRDefault="004035A9" w:rsidP="00CD5C2A">
      <w:pPr>
        <w:spacing w:after="0" w:line="240" w:lineRule="auto"/>
      </w:pPr>
      <w:r>
        <w:separator/>
      </w:r>
    </w:p>
  </w:endnote>
  <w:endnote w:type="continuationSeparator" w:id="1">
    <w:p w:rsidR="004035A9" w:rsidRDefault="004035A9" w:rsidP="00CD5C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5A9" w:rsidRDefault="004035A9">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5A9" w:rsidRPr="007170B6" w:rsidRDefault="004035A9" w:rsidP="007170B6">
    <w:pPr>
      <w:pStyle w:val="Piedepgina"/>
      <w:rPr>
        <w:lang w:val="es-UY"/>
      </w:rPr>
    </w:pPr>
    <w:r w:rsidRPr="00322551">
      <w:rPr>
        <w:noProof/>
        <w:lang w:val="es-UY" w:eastAsia="es-UY"/>
      </w:rPr>
      <w:pict>
        <v:shapetype id="_x0000_t32" coordsize="21600,21600" o:spt="32" o:oned="t" path="m,l21600,21600e" filled="f">
          <v:path arrowok="t" fillok="f" o:connecttype="none"/>
          <o:lock v:ext="edit" shapetype="t"/>
        </v:shapetype>
        <v:shape id="_x0000_s1025" type="#_x0000_t32" style="position:absolute;margin-left:-.55pt;margin-top:-4.55pt;width:427.5pt;height:1.5pt;z-index:251660288" o:connectortype="straight"/>
      </w:pict>
    </w:r>
    <w:r>
      <w:rPr>
        <w:lang w:val="es-UY"/>
      </w:rPr>
      <w:t>José Batlle y Ordóñez 3574</w:t>
    </w:r>
    <w:r>
      <w:rPr>
        <w:lang w:val="es-UY"/>
      </w:rPr>
      <w:tab/>
    </w:r>
    <w:r>
      <w:rPr>
        <w:lang w:val="es-UY"/>
      </w:rPr>
      <w:tab/>
      <w:t>Tel.: 152 1017 Fax: 2508 5967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5A9" w:rsidRDefault="004035A9" w:rsidP="00CD5C2A">
      <w:pPr>
        <w:spacing w:after="0" w:line="240" w:lineRule="auto"/>
      </w:pPr>
      <w:r>
        <w:separator/>
      </w:r>
    </w:p>
  </w:footnote>
  <w:footnote w:type="continuationSeparator" w:id="1">
    <w:p w:rsidR="004035A9" w:rsidRDefault="004035A9" w:rsidP="00CD5C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5A9" w:rsidRDefault="004035A9" w:rsidP="00CD5C2A">
    <w:pPr>
      <w:pStyle w:val="Encabezado"/>
      <w:jc w:val="center"/>
      <w:rPr>
        <w:rFonts w:ascii="Times New Roman" w:hAnsi="Times New Roman" w:cs="Times New Roman"/>
        <w:sz w:val="28"/>
        <w:szCs w:val="28"/>
      </w:rPr>
    </w:pPr>
    <w:r>
      <w:rPr>
        <w:rFonts w:ascii="Times New Roman" w:hAnsi="Times New Roman" w:cs="Times New Roman"/>
        <w:noProof/>
        <w:sz w:val="28"/>
        <w:szCs w:val="28"/>
        <w:lang w:eastAsia="es-ES"/>
      </w:rPr>
      <w:drawing>
        <wp:anchor distT="0" distB="0" distL="114300" distR="114300" simplePos="0" relativeHeight="251659264" behindDoc="1" locked="0" layoutInCell="1" allowOverlap="1">
          <wp:simplePos x="0" y="0"/>
          <wp:positionH relativeFrom="column">
            <wp:posOffset>4723765</wp:posOffset>
          </wp:positionH>
          <wp:positionV relativeFrom="paragraph">
            <wp:posOffset>54610</wp:posOffset>
          </wp:positionV>
          <wp:extent cx="1187450" cy="711200"/>
          <wp:effectExtent l="19050" t="0" r="0" b="0"/>
          <wp:wrapTight wrapText="bothSides">
            <wp:wrapPolygon edited="0">
              <wp:start x="-347" y="0"/>
              <wp:lineTo x="-347" y="20829"/>
              <wp:lineTo x="21484" y="20829"/>
              <wp:lineTo x="21484" y="0"/>
              <wp:lineTo x="-347"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j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7450" cy="711200"/>
                  </a:xfrm>
                  <a:prstGeom prst="rect">
                    <a:avLst/>
                  </a:prstGeom>
                </pic:spPr>
              </pic:pic>
            </a:graphicData>
          </a:graphic>
        </wp:anchor>
      </w:drawing>
    </w:r>
    <w:r>
      <w:rPr>
        <w:rFonts w:ascii="Times New Roman" w:hAnsi="Times New Roman" w:cs="Times New Roman"/>
        <w:noProof/>
        <w:sz w:val="28"/>
        <w:szCs w:val="28"/>
        <w:lang w:eastAsia="es-ES"/>
      </w:rPr>
      <w:drawing>
        <wp:anchor distT="0" distB="0" distL="114300" distR="114300" simplePos="0" relativeHeight="251658240" behindDoc="1" locked="0" layoutInCell="1" allowOverlap="1">
          <wp:simplePos x="0" y="0"/>
          <wp:positionH relativeFrom="column">
            <wp:posOffset>-76835</wp:posOffset>
          </wp:positionH>
          <wp:positionV relativeFrom="paragraph">
            <wp:posOffset>-15240</wp:posOffset>
          </wp:positionV>
          <wp:extent cx="777875" cy="781050"/>
          <wp:effectExtent l="19050" t="0" r="3175" b="0"/>
          <wp:wrapTight wrapText="bothSides">
            <wp:wrapPolygon edited="0">
              <wp:start x="-529" y="0"/>
              <wp:lineTo x="-529" y="21073"/>
              <wp:lineTo x="21688" y="21073"/>
              <wp:lineTo x="21688" y="0"/>
              <wp:lineTo x="-529"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idad Policial - Grande.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875" cy="781050"/>
                  </a:xfrm>
                  <a:prstGeom prst="rect">
                    <a:avLst/>
                  </a:prstGeom>
                </pic:spPr>
              </pic:pic>
            </a:graphicData>
          </a:graphic>
        </wp:anchor>
      </w:drawing>
    </w:r>
  </w:p>
  <w:p w:rsidR="004035A9" w:rsidRPr="007170B6" w:rsidRDefault="004035A9" w:rsidP="00CD5C2A">
    <w:pPr>
      <w:pStyle w:val="Encabezado"/>
      <w:jc w:val="center"/>
      <w:rPr>
        <w:rFonts w:ascii="Times New Roman" w:hAnsi="Times New Roman" w:cs="Times New Roman"/>
        <w:b/>
        <w:sz w:val="36"/>
        <w:szCs w:val="28"/>
      </w:rPr>
    </w:pPr>
    <w:r w:rsidRPr="007170B6">
      <w:rPr>
        <w:rFonts w:ascii="Times New Roman" w:hAnsi="Times New Roman" w:cs="Times New Roman"/>
        <w:b/>
        <w:sz w:val="36"/>
        <w:szCs w:val="28"/>
      </w:rPr>
      <w:t>MINISTERIO DEL INTERIOR</w:t>
    </w:r>
  </w:p>
  <w:p w:rsidR="004035A9" w:rsidRPr="007170B6" w:rsidRDefault="004035A9" w:rsidP="00CD5C2A">
    <w:pPr>
      <w:pStyle w:val="Encabezado"/>
      <w:jc w:val="center"/>
      <w:rPr>
        <w:rFonts w:ascii="Times New Roman" w:hAnsi="Times New Roman" w:cs="Times New Roman"/>
        <w:b/>
        <w:sz w:val="36"/>
        <w:szCs w:val="28"/>
        <w:u w:val="single"/>
      </w:rPr>
    </w:pPr>
    <w:r w:rsidRPr="007170B6">
      <w:rPr>
        <w:rFonts w:ascii="Times New Roman" w:hAnsi="Times New Roman" w:cs="Times New Roman"/>
        <w:b/>
        <w:sz w:val="36"/>
        <w:szCs w:val="28"/>
        <w:u w:val="single"/>
      </w:rPr>
      <w:t>Dirección Nacional de Asuntos Sociales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F80D1C"/>
    <w:multiLevelType w:val="hybridMultilevel"/>
    <w:tmpl w:val="CE8E923E"/>
    <w:lvl w:ilvl="0" w:tplc="3DA408A4">
      <w:numFmt w:val="bullet"/>
      <w:lvlText w:val="-"/>
      <w:lvlJc w:val="left"/>
      <w:pPr>
        <w:ind w:left="360" w:hanging="360"/>
      </w:pPr>
      <w:rPr>
        <w:rFonts w:ascii="Times New Roman" w:eastAsia="Times New Roman" w:hAnsi="Times New Roman" w:cs="Times New Roman"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0"/>
    <o:shapelayout v:ext="edit">
      <o:idmap v:ext="edit" data="1"/>
      <o:rules v:ext="edit">
        <o:r id="V:Rule2" type="connector" idref="#_x0000_s1025"/>
      </o:rules>
    </o:shapelayout>
  </w:hdrShapeDefaults>
  <w:footnotePr>
    <w:footnote w:id="0"/>
    <w:footnote w:id="1"/>
  </w:footnotePr>
  <w:endnotePr>
    <w:endnote w:id="0"/>
    <w:endnote w:id="1"/>
  </w:endnotePr>
  <w:compat/>
  <w:rsids>
    <w:rsidRoot w:val="00CD5C2A"/>
    <w:rsid w:val="00120DC4"/>
    <w:rsid w:val="00166CEA"/>
    <w:rsid w:val="001772AA"/>
    <w:rsid w:val="00267AF6"/>
    <w:rsid w:val="00280253"/>
    <w:rsid w:val="002D2120"/>
    <w:rsid w:val="002E2FDD"/>
    <w:rsid w:val="003136E4"/>
    <w:rsid w:val="00322551"/>
    <w:rsid w:val="004035A9"/>
    <w:rsid w:val="004B1182"/>
    <w:rsid w:val="004F57B5"/>
    <w:rsid w:val="006050BA"/>
    <w:rsid w:val="00640A22"/>
    <w:rsid w:val="0069791D"/>
    <w:rsid w:val="00712402"/>
    <w:rsid w:val="007170B6"/>
    <w:rsid w:val="007C3A77"/>
    <w:rsid w:val="00813216"/>
    <w:rsid w:val="00873EF0"/>
    <w:rsid w:val="008F429D"/>
    <w:rsid w:val="00A7576B"/>
    <w:rsid w:val="00A9635E"/>
    <w:rsid w:val="00C35BB0"/>
    <w:rsid w:val="00CA7A30"/>
    <w:rsid w:val="00CD5C2A"/>
    <w:rsid w:val="00D6378F"/>
    <w:rsid w:val="00D86403"/>
    <w:rsid w:val="00EE30F0"/>
    <w:rsid w:val="00F440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EF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5C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5C2A"/>
  </w:style>
  <w:style w:type="paragraph" w:styleId="Piedepgina">
    <w:name w:val="footer"/>
    <w:basedOn w:val="Normal"/>
    <w:link w:val="PiedepginaCar"/>
    <w:uiPriority w:val="99"/>
    <w:unhideWhenUsed/>
    <w:rsid w:val="00CD5C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5C2A"/>
  </w:style>
  <w:style w:type="paragraph" w:styleId="Textodeglobo">
    <w:name w:val="Balloon Text"/>
    <w:basedOn w:val="Normal"/>
    <w:link w:val="TextodegloboCar"/>
    <w:uiPriority w:val="99"/>
    <w:semiHidden/>
    <w:unhideWhenUsed/>
    <w:rsid w:val="00CD5C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5C2A"/>
    <w:rPr>
      <w:rFonts w:ascii="Tahoma" w:hAnsi="Tahoma" w:cs="Tahoma"/>
      <w:sz w:val="16"/>
      <w:szCs w:val="16"/>
    </w:rPr>
  </w:style>
  <w:style w:type="character" w:styleId="Hipervnculo">
    <w:name w:val="Hyperlink"/>
    <w:basedOn w:val="Fuentedeprrafopredeter"/>
    <w:uiPriority w:val="99"/>
    <w:semiHidden/>
    <w:unhideWhenUsed/>
    <w:rsid w:val="008F429D"/>
    <w:rPr>
      <w:color w:val="0000FF"/>
      <w:u w:val="single"/>
    </w:rPr>
  </w:style>
  <w:style w:type="paragraph" w:styleId="Textosinformato">
    <w:name w:val="Plain Text"/>
    <w:basedOn w:val="Normal"/>
    <w:link w:val="TextosinformatoCar"/>
    <w:semiHidden/>
    <w:unhideWhenUsed/>
    <w:rsid w:val="008F429D"/>
    <w:pPr>
      <w:spacing w:after="0" w:line="240" w:lineRule="auto"/>
    </w:pPr>
    <w:rPr>
      <w:rFonts w:ascii="Courier New" w:eastAsia="Times New Roman" w:hAnsi="Courier New" w:cs="Courier New"/>
      <w:sz w:val="20"/>
      <w:szCs w:val="20"/>
      <w:lang w:val="es-UY" w:eastAsia="es-ES"/>
    </w:rPr>
  </w:style>
  <w:style w:type="character" w:customStyle="1" w:styleId="TextosinformatoCar">
    <w:name w:val="Texto sin formato Car"/>
    <w:basedOn w:val="Fuentedeprrafopredeter"/>
    <w:link w:val="Textosinformato"/>
    <w:semiHidden/>
    <w:rsid w:val="008F429D"/>
    <w:rPr>
      <w:rFonts w:ascii="Courier New" w:eastAsia="Times New Roman" w:hAnsi="Courier New" w:cs="Courier New"/>
      <w:sz w:val="20"/>
      <w:szCs w:val="20"/>
      <w:lang w:val="es-UY" w:eastAsia="es-ES"/>
    </w:rPr>
  </w:style>
  <w:style w:type="table" w:styleId="Tablaconcuadrcula">
    <w:name w:val="Table Grid"/>
    <w:basedOn w:val="Tablanormal"/>
    <w:uiPriority w:val="59"/>
    <w:rsid w:val="004F57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5C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5C2A"/>
  </w:style>
  <w:style w:type="paragraph" w:styleId="Piedepgina">
    <w:name w:val="footer"/>
    <w:basedOn w:val="Normal"/>
    <w:link w:val="PiedepginaCar"/>
    <w:uiPriority w:val="99"/>
    <w:unhideWhenUsed/>
    <w:rsid w:val="00CD5C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5C2A"/>
  </w:style>
  <w:style w:type="paragraph" w:styleId="Textodeglobo">
    <w:name w:val="Balloon Text"/>
    <w:basedOn w:val="Normal"/>
    <w:link w:val="TextodegloboCar"/>
    <w:uiPriority w:val="99"/>
    <w:semiHidden/>
    <w:unhideWhenUsed/>
    <w:rsid w:val="00CD5C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5C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50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estatales.gub.uy"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mailto:logistica@sanidadpolicial.gub.uy"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mprasestatales.gub.uy"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9</Pages>
  <Words>680</Words>
  <Characters>3740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DNSP</Company>
  <LinksUpToDate>false</LinksUpToDate>
  <CharactersWithSpaces>4412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Motta de Souza</dc:creator>
  <cp:lastModifiedBy>levia</cp:lastModifiedBy>
  <cp:revision>4</cp:revision>
  <cp:lastPrinted>2015-12-07T17:11:00Z</cp:lastPrinted>
  <dcterms:created xsi:type="dcterms:W3CDTF">2016-09-14T14:07:00Z</dcterms:created>
  <dcterms:modified xsi:type="dcterms:W3CDTF">2016-09-14T14:32:00Z</dcterms:modified>
</cp:coreProperties>
</file>