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37" w:rsidRDefault="002A2737">
      <w:pPr>
        <w:ind w:left="-426"/>
        <w:jc w:val="both"/>
      </w:pPr>
    </w:p>
    <w:p w:rsidR="002A2737" w:rsidRDefault="00541D31" w:rsidP="00541D31">
      <w:pPr>
        <w:ind w:left="2454" w:firstLine="1146"/>
        <w:jc w:val="center"/>
        <w:rPr>
          <w:rFonts w:ascii="Calibri" w:eastAsia="Calibri" w:hAnsi="Calibri" w:cs="Calibri"/>
          <w:sz w:val="20"/>
          <w:szCs w:val="20"/>
        </w:rPr>
      </w:pPr>
      <w:r>
        <w:rPr>
          <w:rFonts w:ascii="Calibri" w:eastAsia="Calibri" w:hAnsi="Calibri" w:cs="Calibri"/>
          <w:sz w:val="20"/>
          <w:szCs w:val="20"/>
        </w:rPr>
        <w:t xml:space="preserve">                                                                  Durazno, 3 de mayo de</w:t>
      </w:r>
      <w:r w:rsidR="0001711F">
        <w:rPr>
          <w:rFonts w:ascii="Calibri" w:eastAsia="Calibri" w:hAnsi="Calibri" w:cs="Calibri"/>
          <w:sz w:val="20"/>
          <w:szCs w:val="20"/>
        </w:rPr>
        <w:t xml:space="preserve"> 2024</w:t>
      </w:r>
    </w:p>
    <w:p w:rsidR="002A2737" w:rsidRDefault="002A2737">
      <w:pPr>
        <w:ind w:left="-426"/>
        <w:jc w:val="both"/>
        <w:rPr>
          <w:rFonts w:ascii="Arial" w:eastAsia="Arial" w:hAnsi="Arial" w:cs="Arial"/>
          <w:sz w:val="20"/>
          <w:szCs w:val="20"/>
        </w:rPr>
      </w:pPr>
    </w:p>
    <w:p w:rsidR="002A2737" w:rsidRDefault="002A2737">
      <w:pPr>
        <w:ind w:left="-426"/>
        <w:jc w:val="both"/>
        <w:rPr>
          <w:rFonts w:ascii="Arial" w:eastAsia="Arial" w:hAnsi="Arial" w:cs="Arial"/>
          <w:sz w:val="20"/>
          <w:szCs w:val="20"/>
        </w:rPr>
      </w:pPr>
    </w:p>
    <w:p w:rsidR="00541D31" w:rsidRDefault="00541D31">
      <w:pPr>
        <w:ind w:left="-426"/>
        <w:jc w:val="center"/>
        <w:rPr>
          <w:rFonts w:ascii="Calibri" w:eastAsia="Calibri" w:hAnsi="Calibri" w:cs="Calibri"/>
          <w:b/>
        </w:rPr>
      </w:pPr>
      <w:bookmarkStart w:id="0" w:name="_heading=h.gjdgxs" w:colFirst="0" w:colLast="0"/>
      <w:bookmarkEnd w:id="0"/>
      <w:r w:rsidRPr="00541D31">
        <w:rPr>
          <w:rFonts w:ascii="Calibri" w:eastAsia="Calibri" w:hAnsi="Calibri" w:cs="Calibri"/>
          <w:b/>
        </w:rPr>
        <w:t>Consultoría Evaluación económica del impacto de los proyectos de la Agenda Territorial de I+D</w:t>
      </w:r>
    </w:p>
    <w:p w:rsidR="002A2737" w:rsidRDefault="00541D31">
      <w:pPr>
        <w:ind w:left="-426"/>
        <w:jc w:val="center"/>
        <w:rPr>
          <w:rFonts w:ascii="Calibri" w:eastAsia="Calibri" w:hAnsi="Calibri" w:cs="Calibri"/>
          <w:b/>
        </w:rPr>
      </w:pPr>
      <w:r>
        <w:rPr>
          <w:rFonts w:ascii="Calibri" w:eastAsia="Calibri" w:hAnsi="Calibri" w:cs="Calibri"/>
          <w:b/>
        </w:rPr>
        <w:t>CD 341</w:t>
      </w:r>
      <w:r w:rsidR="0001711F">
        <w:rPr>
          <w:rFonts w:ascii="Calibri" w:eastAsia="Calibri" w:hAnsi="Calibri" w:cs="Calibri"/>
          <w:b/>
        </w:rPr>
        <w:t>/2024</w:t>
      </w:r>
    </w:p>
    <w:p w:rsidR="002A2737" w:rsidRDefault="002A2737">
      <w:pPr>
        <w:ind w:left="-426"/>
        <w:jc w:val="both"/>
        <w:rPr>
          <w:rFonts w:ascii="Arial" w:eastAsia="Arial" w:hAnsi="Arial" w:cs="Arial"/>
          <w:sz w:val="20"/>
          <w:szCs w:val="20"/>
        </w:rPr>
      </w:pPr>
    </w:p>
    <w:p w:rsidR="002A2737" w:rsidRDefault="002A2737">
      <w:pPr>
        <w:ind w:left="-426"/>
        <w:jc w:val="both"/>
        <w:rPr>
          <w:rFonts w:ascii="Arial" w:eastAsia="Arial" w:hAnsi="Arial" w:cs="Arial"/>
          <w:sz w:val="20"/>
          <w:szCs w:val="20"/>
        </w:rPr>
      </w:pP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Estimado/a oferente:</w:t>
      </w:r>
    </w:p>
    <w:p w:rsidR="002A2737" w:rsidRDefault="002A2737">
      <w:pPr>
        <w:ind w:left="-426"/>
        <w:jc w:val="both"/>
        <w:rPr>
          <w:rFonts w:ascii="Calibri" w:eastAsia="Calibri" w:hAnsi="Calibri" w:cs="Calibri"/>
          <w:sz w:val="22"/>
          <w:szCs w:val="22"/>
        </w:rPr>
      </w:pP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Por la presente se solicita cotización para la contratación de un servicio de</w:t>
      </w:r>
      <w:r w:rsidR="0066751A">
        <w:rPr>
          <w:rFonts w:ascii="Calibri" w:eastAsia="Calibri" w:hAnsi="Calibri" w:cs="Calibri"/>
          <w:sz w:val="22"/>
          <w:szCs w:val="22"/>
        </w:rPr>
        <w:t xml:space="preserve"> </w:t>
      </w:r>
      <w:r w:rsidR="0066751A" w:rsidRPr="0066751A">
        <w:rPr>
          <w:rFonts w:ascii="Calibri" w:eastAsia="Calibri" w:hAnsi="Calibri" w:cs="Calibri"/>
          <w:sz w:val="22"/>
          <w:szCs w:val="22"/>
        </w:rPr>
        <w:t>Consultoría Evaluación económica del impacto de los proyectos de la Agenda Territorial de I+D</w:t>
      </w:r>
      <w:r>
        <w:rPr>
          <w:rFonts w:ascii="Calibri" w:eastAsia="Calibri" w:hAnsi="Calibri" w:cs="Calibri"/>
          <w:sz w:val="22"/>
          <w:szCs w:val="22"/>
        </w:rPr>
        <w:t xml:space="preserve"> para la Universidad Tecnológica (UTEC).</w:t>
      </w:r>
    </w:p>
    <w:p w:rsidR="002A2737" w:rsidRDefault="002A2737">
      <w:pPr>
        <w:ind w:left="-426"/>
        <w:jc w:val="both"/>
        <w:rPr>
          <w:rFonts w:ascii="Calibri" w:eastAsia="Calibri" w:hAnsi="Calibri" w:cs="Calibri"/>
          <w:sz w:val="22"/>
          <w:szCs w:val="22"/>
        </w:rPr>
      </w:pPr>
    </w:p>
    <w:p w:rsidR="0066751A" w:rsidRDefault="0066751A">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66751A">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Antecedentes:</w:t>
      </w:r>
    </w:p>
    <w:p w:rsidR="0066751A" w:rsidRDefault="0066751A" w:rsidP="0066751A">
      <w:pPr>
        <w:pBdr>
          <w:top w:val="nil"/>
          <w:left w:val="nil"/>
          <w:bottom w:val="nil"/>
          <w:right w:val="nil"/>
          <w:between w:val="nil"/>
        </w:pBdr>
        <w:ind w:left="-66"/>
        <w:jc w:val="both"/>
        <w:rPr>
          <w:rFonts w:ascii="Calibri" w:eastAsia="Calibri" w:hAnsi="Calibri" w:cs="Calibri"/>
          <w:b/>
          <w:i/>
          <w:color w:val="000000"/>
          <w:sz w:val="22"/>
          <w:szCs w:val="22"/>
        </w:rPr>
      </w:pPr>
    </w:p>
    <w:p w:rsidR="0066751A" w:rsidRPr="0066751A" w:rsidRDefault="0066751A" w:rsidP="0066751A">
      <w:pPr>
        <w:pBdr>
          <w:top w:val="nil"/>
          <w:left w:val="nil"/>
          <w:bottom w:val="nil"/>
          <w:right w:val="nil"/>
          <w:between w:val="nil"/>
        </w:pBdr>
        <w:ind w:left="-66"/>
        <w:jc w:val="both"/>
        <w:rPr>
          <w:rFonts w:ascii="Calibri" w:eastAsia="Calibri" w:hAnsi="Calibri" w:cs="Calibri"/>
          <w:color w:val="000000"/>
          <w:sz w:val="22"/>
          <w:szCs w:val="22"/>
        </w:rPr>
      </w:pPr>
      <w:r w:rsidRPr="0066751A">
        <w:rPr>
          <w:rFonts w:ascii="Calibri" w:eastAsia="Calibri" w:hAnsi="Calibri" w:cs="Calibri"/>
          <w:color w:val="000000"/>
          <w:sz w:val="22"/>
          <w:szCs w:val="22"/>
        </w:rPr>
        <w:t>La Dirección Nacional de Innovación, Ciencia y Tecnología (DICYT) del Ministerio de Educación y Cultura (MEC), tiene como Misión: Elaborar y proponer lineamientos estratégicos y políticas en ciencia, tecnología e innovación al MEC con el fin de promover la creación, adaptación, difusión y aplicación de conocimiento, articulando la elaboración técnica, la evaluación y el seguimiento de los instrumentos con otros Ministerios y organismos públicos y privados a nivel nacional.</w:t>
      </w:r>
    </w:p>
    <w:p w:rsidR="0066751A" w:rsidRPr="0066751A" w:rsidRDefault="0066751A" w:rsidP="0066751A">
      <w:pPr>
        <w:pBdr>
          <w:top w:val="nil"/>
          <w:left w:val="nil"/>
          <w:bottom w:val="nil"/>
          <w:right w:val="nil"/>
          <w:between w:val="nil"/>
        </w:pBdr>
        <w:ind w:left="-66"/>
        <w:jc w:val="both"/>
        <w:rPr>
          <w:rFonts w:ascii="Calibri" w:eastAsia="Calibri" w:hAnsi="Calibri" w:cs="Calibri"/>
          <w:color w:val="000000"/>
          <w:sz w:val="22"/>
          <w:szCs w:val="22"/>
        </w:rPr>
      </w:pPr>
    </w:p>
    <w:p w:rsidR="0066751A" w:rsidRPr="0066751A" w:rsidRDefault="0066751A" w:rsidP="0066751A">
      <w:pPr>
        <w:pBdr>
          <w:top w:val="nil"/>
          <w:left w:val="nil"/>
          <w:bottom w:val="nil"/>
          <w:right w:val="nil"/>
          <w:between w:val="nil"/>
        </w:pBdr>
        <w:ind w:left="-66"/>
        <w:jc w:val="both"/>
        <w:rPr>
          <w:rFonts w:ascii="Calibri" w:eastAsia="Calibri" w:hAnsi="Calibri" w:cs="Calibri"/>
          <w:color w:val="000000"/>
          <w:sz w:val="22"/>
          <w:szCs w:val="22"/>
        </w:rPr>
      </w:pPr>
      <w:r w:rsidRPr="0066751A">
        <w:rPr>
          <w:rFonts w:ascii="Calibri" w:eastAsia="Calibri" w:hAnsi="Calibri" w:cs="Calibri"/>
          <w:color w:val="000000"/>
          <w:sz w:val="22"/>
          <w:szCs w:val="22"/>
        </w:rPr>
        <w:t>La UTEC es un organismo público creado por la Ley Nº 19.043, de 28 de diciembre de 2012, que tiene entre sus cometidos específicos el de contribuir al desarrollo sustentable del país, formar profesionales con un perfil creativo y emprendedor, acrecentar, difundir y promover la cultura a través de la investigación y de la extensión, promover la innovación tecnológica y formar profesionales en las diversas áreas del conocimiento tecnológico.</w:t>
      </w:r>
    </w:p>
    <w:p w:rsidR="0066751A" w:rsidRPr="0066751A" w:rsidRDefault="0066751A" w:rsidP="0066751A">
      <w:pPr>
        <w:pBdr>
          <w:top w:val="nil"/>
          <w:left w:val="nil"/>
          <w:bottom w:val="nil"/>
          <w:right w:val="nil"/>
          <w:between w:val="nil"/>
        </w:pBdr>
        <w:ind w:left="-66"/>
        <w:jc w:val="both"/>
        <w:rPr>
          <w:rFonts w:ascii="Calibri" w:eastAsia="Calibri" w:hAnsi="Calibri" w:cs="Calibri"/>
          <w:color w:val="000000"/>
          <w:sz w:val="22"/>
          <w:szCs w:val="22"/>
        </w:rPr>
      </w:pPr>
    </w:p>
    <w:p w:rsidR="0066751A" w:rsidRDefault="0066751A" w:rsidP="0066751A">
      <w:pPr>
        <w:pBdr>
          <w:top w:val="nil"/>
          <w:left w:val="nil"/>
          <w:bottom w:val="nil"/>
          <w:right w:val="nil"/>
          <w:between w:val="nil"/>
        </w:pBdr>
        <w:ind w:left="-66"/>
        <w:jc w:val="both"/>
        <w:rPr>
          <w:rFonts w:ascii="Calibri" w:eastAsia="Calibri" w:hAnsi="Calibri" w:cs="Calibri"/>
          <w:color w:val="000000"/>
          <w:sz w:val="22"/>
          <w:szCs w:val="22"/>
        </w:rPr>
      </w:pPr>
      <w:r w:rsidRPr="0066751A">
        <w:rPr>
          <w:rFonts w:ascii="Calibri" w:eastAsia="Calibri" w:hAnsi="Calibri" w:cs="Calibri"/>
          <w:color w:val="000000"/>
          <w:sz w:val="22"/>
          <w:szCs w:val="22"/>
        </w:rPr>
        <w:t xml:space="preserve">En el marco de las estrategias de ambas instituciones, éstas han decidido coordinar esfuerzos para el desarrollo de capacidades en investigación, desarrollo e innovación a nivel territorial. En ese sentido, han decidido la firma de un convenio específico con el fin de desarrollar agendas de I+D territoriales en distintas regiones del país.  </w:t>
      </w:r>
    </w:p>
    <w:p w:rsidR="0066751A" w:rsidRPr="0066751A" w:rsidRDefault="0066751A" w:rsidP="0066751A">
      <w:pPr>
        <w:pBdr>
          <w:top w:val="nil"/>
          <w:left w:val="nil"/>
          <w:bottom w:val="nil"/>
          <w:right w:val="nil"/>
          <w:between w:val="nil"/>
        </w:pBdr>
        <w:ind w:left="-66"/>
        <w:jc w:val="both"/>
        <w:rPr>
          <w:rFonts w:ascii="Calibri" w:eastAsia="Calibri" w:hAnsi="Calibri" w:cs="Calibri"/>
          <w:color w:val="000000"/>
          <w:sz w:val="22"/>
          <w:szCs w:val="22"/>
        </w:rPr>
      </w:pPr>
    </w:p>
    <w:p w:rsidR="0066751A" w:rsidRDefault="0066751A" w:rsidP="0066751A">
      <w:pPr>
        <w:numPr>
          <w:ilvl w:val="0"/>
          <w:numId w:val="2"/>
        </w:numPr>
        <w:pBdr>
          <w:top w:val="nil"/>
          <w:left w:val="nil"/>
          <w:bottom w:val="nil"/>
          <w:right w:val="nil"/>
          <w:between w:val="nil"/>
        </w:pBdr>
        <w:jc w:val="both"/>
        <w:rPr>
          <w:rFonts w:ascii="Calibri" w:eastAsia="Calibri" w:hAnsi="Calibri" w:cs="Calibri"/>
          <w:b/>
          <w:i/>
          <w:color w:val="000000"/>
          <w:sz w:val="22"/>
          <w:szCs w:val="22"/>
        </w:rPr>
      </w:pPr>
      <w:r w:rsidRPr="0066751A">
        <w:rPr>
          <w:rFonts w:ascii="Calibri" w:eastAsia="Calibri" w:hAnsi="Calibri" w:cs="Calibri"/>
          <w:b/>
          <w:i/>
          <w:color w:val="000000"/>
          <w:sz w:val="22"/>
          <w:szCs w:val="22"/>
        </w:rPr>
        <w:t>Objetivo general, actividades específicas, perfil, duración y supervisión</w:t>
      </w:r>
    </w:p>
    <w:p w:rsidR="0066751A" w:rsidRPr="0066751A" w:rsidRDefault="0066751A" w:rsidP="0066751A">
      <w:pPr>
        <w:pBdr>
          <w:top w:val="nil"/>
          <w:left w:val="nil"/>
          <w:bottom w:val="nil"/>
          <w:right w:val="nil"/>
          <w:between w:val="nil"/>
        </w:pBdr>
        <w:ind w:left="-66"/>
        <w:jc w:val="both"/>
        <w:rPr>
          <w:rFonts w:ascii="Calibri" w:eastAsia="Calibri" w:hAnsi="Calibri" w:cs="Calibri"/>
          <w:b/>
          <w:i/>
          <w:color w:val="000000"/>
          <w:sz w:val="22"/>
          <w:szCs w:val="22"/>
        </w:rPr>
      </w:pPr>
    </w:p>
    <w:p w:rsidR="0066751A" w:rsidRDefault="0066751A" w:rsidP="0066751A">
      <w:pPr>
        <w:pBdr>
          <w:top w:val="nil"/>
          <w:left w:val="nil"/>
          <w:bottom w:val="nil"/>
          <w:right w:val="nil"/>
          <w:between w:val="nil"/>
        </w:pBdr>
        <w:ind w:left="-66"/>
        <w:jc w:val="both"/>
        <w:rPr>
          <w:rFonts w:ascii="Calibri" w:eastAsia="Calibri" w:hAnsi="Calibri" w:cs="Calibri"/>
          <w:b/>
          <w:i/>
          <w:color w:val="000000"/>
          <w:sz w:val="22"/>
          <w:szCs w:val="22"/>
        </w:rPr>
      </w:pPr>
    </w:p>
    <w:p w:rsidR="002A2737" w:rsidRPr="0066751A" w:rsidRDefault="0066751A" w:rsidP="0066751A">
      <w:pPr>
        <w:numPr>
          <w:ilvl w:val="1"/>
          <w:numId w:val="2"/>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u w:val="single"/>
        </w:rPr>
        <w:t>Objetivo:</w:t>
      </w:r>
      <w:r w:rsidRPr="0066751A">
        <w:rPr>
          <w:rFonts w:ascii="Calibri" w:eastAsia="Calibri" w:hAnsi="Calibri" w:cs="Calibri"/>
          <w:color w:val="000000"/>
          <w:sz w:val="22"/>
          <w:szCs w:val="22"/>
        </w:rPr>
        <w:t xml:space="preserve"> Incorporar, en el marco del Convenio específico entre la DICYT y la UTEC para la elaboración de agendas de I+D territoriales, un profesional para la elaboración de un estudio sobre el potencial impacto económico de los 4 proyectos planteados en la Agenda Territorial de I+D del sector forestal-maderero.</w:t>
      </w:r>
    </w:p>
    <w:p w:rsidR="0066751A" w:rsidRPr="0066751A" w:rsidRDefault="0066751A" w:rsidP="0066751A">
      <w:pPr>
        <w:pBdr>
          <w:top w:val="nil"/>
          <w:left w:val="nil"/>
          <w:bottom w:val="nil"/>
          <w:right w:val="nil"/>
          <w:between w:val="nil"/>
        </w:pBdr>
        <w:ind w:left="294"/>
        <w:jc w:val="both"/>
        <w:rPr>
          <w:rFonts w:ascii="Calibri" w:eastAsia="Calibri" w:hAnsi="Calibri" w:cs="Calibri"/>
          <w:color w:val="000000"/>
          <w:sz w:val="22"/>
          <w:szCs w:val="22"/>
          <w:highlight w:val="cyan"/>
        </w:rPr>
      </w:pPr>
    </w:p>
    <w:p w:rsidR="0066751A" w:rsidRPr="0066751A" w:rsidRDefault="0066751A" w:rsidP="0066751A">
      <w:pPr>
        <w:numPr>
          <w:ilvl w:val="1"/>
          <w:numId w:val="2"/>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u w:val="single"/>
        </w:rPr>
        <w:t>Actividades:</w:t>
      </w:r>
      <w:r w:rsidRPr="0066751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66751A">
        <w:rPr>
          <w:rFonts w:ascii="Calibri" w:eastAsia="Calibri" w:hAnsi="Calibri" w:cs="Calibri"/>
          <w:color w:val="000000"/>
          <w:sz w:val="22"/>
          <w:szCs w:val="22"/>
        </w:rPr>
        <w:t>La persona contratada deberá realizar las siguientes actividades principales, entre otras:</w:t>
      </w:r>
    </w:p>
    <w:p w:rsidR="0066751A" w:rsidRPr="0066751A" w:rsidRDefault="0066751A" w:rsidP="0066751A">
      <w:pPr>
        <w:pBdr>
          <w:top w:val="nil"/>
          <w:left w:val="nil"/>
          <w:bottom w:val="nil"/>
          <w:right w:val="nil"/>
          <w:between w:val="nil"/>
        </w:pBdr>
        <w:ind w:left="294"/>
        <w:jc w:val="both"/>
        <w:rPr>
          <w:rFonts w:ascii="Calibri" w:eastAsia="Calibri" w:hAnsi="Calibri" w:cs="Calibri"/>
          <w:color w:val="000000"/>
          <w:sz w:val="22"/>
          <w:szCs w:val="22"/>
          <w:highlight w:val="cyan"/>
        </w:rPr>
      </w:pPr>
    </w:p>
    <w:p w:rsidR="0066751A" w:rsidRDefault="0066751A" w:rsidP="0066751A">
      <w:pPr>
        <w:pStyle w:val="Prrafodelista"/>
        <w:numPr>
          <w:ilvl w:val="0"/>
          <w:numId w:val="4"/>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rPr>
        <w:lastRenderedPageBreak/>
        <w:t>Analizar documentación generada por los investigadores de UTEC sobre los potenciales proyectos, así como intercambiar con los mismos con el fin de profundizar en la temática;</w:t>
      </w:r>
    </w:p>
    <w:p w:rsidR="0066751A" w:rsidRPr="0066751A" w:rsidRDefault="0066751A" w:rsidP="0066751A">
      <w:pPr>
        <w:pStyle w:val="Prrafodelista"/>
        <w:numPr>
          <w:ilvl w:val="0"/>
          <w:numId w:val="4"/>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rPr>
        <w:t>Elaborar un documento que dimensione el potencial impacto de los proyectos a nivel de la cadena forestal-maderera, proponiendo indicadores para una futura medición de impacto considerando tanto información secundaria como lo intercambiado con el equipo del proyecto.</w:t>
      </w:r>
    </w:p>
    <w:p w:rsidR="0066751A" w:rsidRPr="0066751A" w:rsidRDefault="0066751A" w:rsidP="0066751A">
      <w:pPr>
        <w:pStyle w:val="Prrafodelista"/>
        <w:numPr>
          <w:ilvl w:val="0"/>
          <w:numId w:val="4"/>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rPr>
        <w:t>Coordinar junto a la UTEC y la DICYT el alcance y contenido de los documentos requeridos.</w:t>
      </w:r>
    </w:p>
    <w:p w:rsidR="0066751A" w:rsidRPr="0066751A" w:rsidRDefault="0066751A" w:rsidP="0066751A">
      <w:pPr>
        <w:pBdr>
          <w:top w:val="nil"/>
          <w:left w:val="nil"/>
          <w:bottom w:val="nil"/>
          <w:right w:val="nil"/>
          <w:between w:val="nil"/>
        </w:pBdr>
        <w:ind w:left="294"/>
        <w:jc w:val="both"/>
        <w:rPr>
          <w:rFonts w:ascii="Calibri" w:eastAsia="Calibri" w:hAnsi="Calibri" w:cs="Calibri"/>
          <w:color w:val="000000"/>
          <w:sz w:val="22"/>
          <w:szCs w:val="22"/>
          <w:highlight w:val="cyan"/>
        </w:rPr>
      </w:pPr>
    </w:p>
    <w:p w:rsidR="0066751A" w:rsidRPr="0066751A" w:rsidRDefault="0066751A" w:rsidP="0066751A">
      <w:pPr>
        <w:numPr>
          <w:ilvl w:val="1"/>
          <w:numId w:val="2"/>
        </w:numPr>
        <w:pBdr>
          <w:top w:val="nil"/>
          <w:left w:val="nil"/>
          <w:bottom w:val="nil"/>
          <w:right w:val="nil"/>
          <w:between w:val="nil"/>
        </w:pBdr>
        <w:ind w:left="426" w:hanging="49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Perfil requerido:</w:t>
      </w:r>
    </w:p>
    <w:p w:rsidR="0066751A" w:rsidRPr="0066751A" w:rsidRDefault="0066751A" w:rsidP="0066751A">
      <w:pPr>
        <w:numPr>
          <w:ilvl w:val="2"/>
          <w:numId w:val="2"/>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rPr>
        <w:t>Formación académica:</w:t>
      </w:r>
    </w:p>
    <w:p w:rsidR="0066751A" w:rsidRPr="0066751A" w:rsidRDefault="0066751A" w:rsidP="0066751A">
      <w:pPr>
        <w:pBdr>
          <w:top w:val="nil"/>
          <w:left w:val="nil"/>
          <w:bottom w:val="nil"/>
          <w:right w:val="nil"/>
          <w:between w:val="nil"/>
        </w:pBdr>
        <w:ind w:left="1014"/>
        <w:jc w:val="both"/>
        <w:rPr>
          <w:rFonts w:ascii="Calibri" w:eastAsia="Calibri" w:hAnsi="Calibri" w:cs="Calibri"/>
          <w:color w:val="000000"/>
          <w:sz w:val="22"/>
          <w:szCs w:val="22"/>
        </w:rPr>
      </w:pPr>
      <w:r w:rsidRPr="0066751A">
        <w:rPr>
          <w:rFonts w:ascii="Calibri" w:eastAsia="Calibri" w:hAnsi="Calibri" w:cs="Calibri"/>
          <w:color w:val="000000"/>
          <w:sz w:val="22"/>
          <w:szCs w:val="22"/>
        </w:rPr>
        <w:t>●</w:t>
      </w:r>
      <w:r w:rsidRPr="0066751A">
        <w:rPr>
          <w:rFonts w:ascii="Calibri" w:eastAsia="Calibri" w:hAnsi="Calibri" w:cs="Calibri"/>
          <w:color w:val="000000"/>
          <w:sz w:val="22"/>
          <w:szCs w:val="22"/>
        </w:rPr>
        <w:tab/>
        <w:t xml:space="preserve">Formación de grado en Economía, Administración, Agronomía, Licenciatura en Desarrollo y áreas afines. </w:t>
      </w:r>
    </w:p>
    <w:p w:rsidR="0066751A" w:rsidRPr="0066751A" w:rsidRDefault="0066751A" w:rsidP="0066751A">
      <w:pPr>
        <w:pBdr>
          <w:top w:val="nil"/>
          <w:left w:val="nil"/>
          <w:bottom w:val="nil"/>
          <w:right w:val="nil"/>
          <w:between w:val="nil"/>
        </w:pBdr>
        <w:ind w:left="1014"/>
        <w:jc w:val="both"/>
        <w:rPr>
          <w:rFonts w:ascii="Calibri" w:eastAsia="Calibri" w:hAnsi="Calibri" w:cs="Calibri"/>
          <w:color w:val="000000"/>
          <w:sz w:val="22"/>
          <w:szCs w:val="22"/>
        </w:rPr>
      </w:pPr>
      <w:r w:rsidRPr="0066751A">
        <w:rPr>
          <w:rFonts w:ascii="Calibri" w:eastAsia="Calibri" w:hAnsi="Calibri" w:cs="Calibri"/>
          <w:color w:val="000000"/>
          <w:sz w:val="22"/>
          <w:szCs w:val="22"/>
        </w:rPr>
        <w:t>●</w:t>
      </w:r>
      <w:r w:rsidRPr="0066751A">
        <w:rPr>
          <w:rFonts w:ascii="Calibri" w:eastAsia="Calibri" w:hAnsi="Calibri" w:cs="Calibri"/>
          <w:color w:val="000000"/>
          <w:sz w:val="22"/>
          <w:szCs w:val="22"/>
        </w:rPr>
        <w:tab/>
        <w:t>Se valorará: Formación de posgrado en economía, políticas públicas, MBA y áreas afines</w:t>
      </w:r>
    </w:p>
    <w:p w:rsidR="0066751A" w:rsidRPr="0066751A" w:rsidRDefault="0066751A" w:rsidP="00644ED6">
      <w:pPr>
        <w:numPr>
          <w:ilvl w:val="2"/>
          <w:numId w:val="2"/>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rPr>
        <w:t>Experiencia requerida:</w:t>
      </w:r>
    </w:p>
    <w:p w:rsidR="0066751A" w:rsidRDefault="0066751A" w:rsidP="0066751A">
      <w:pPr>
        <w:pBdr>
          <w:top w:val="nil"/>
          <w:left w:val="nil"/>
          <w:bottom w:val="nil"/>
          <w:right w:val="nil"/>
          <w:between w:val="nil"/>
        </w:pBdr>
        <w:ind w:left="1014"/>
        <w:jc w:val="both"/>
        <w:rPr>
          <w:rFonts w:ascii="Calibri" w:eastAsia="Calibri" w:hAnsi="Calibri" w:cs="Calibri"/>
          <w:color w:val="000000"/>
          <w:sz w:val="22"/>
          <w:szCs w:val="22"/>
          <w:highlight w:val="cyan"/>
        </w:rPr>
      </w:pPr>
    </w:p>
    <w:p w:rsidR="0066751A" w:rsidRPr="0066751A" w:rsidRDefault="0066751A" w:rsidP="0066751A">
      <w:pPr>
        <w:pBdr>
          <w:top w:val="nil"/>
          <w:left w:val="nil"/>
          <w:bottom w:val="nil"/>
          <w:right w:val="nil"/>
          <w:between w:val="nil"/>
        </w:pBdr>
        <w:ind w:left="1014"/>
        <w:jc w:val="both"/>
        <w:rPr>
          <w:rFonts w:ascii="Calibri" w:eastAsia="Calibri" w:hAnsi="Calibri" w:cs="Calibri"/>
          <w:color w:val="000000"/>
          <w:sz w:val="22"/>
          <w:szCs w:val="22"/>
        </w:rPr>
      </w:pPr>
      <w:r w:rsidRPr="0066751A">
        <w:rPr>
          <w:rFonts w:ascii="Calibri" w:eastAsia="Calibri" w:hAnsi="Calibri" w:cs="Calibri"/>
          <w:color w:val="000000"/>
          <w:sz w:val="22"/>
          <w:szCs w:val="22"/>
        </w:rPr>
        <w:t>●</w:t>
      </w:r>
      <w:r w:rsidRPr="0066751A">
        <w:rPr>
          <w:rFonts w:ascii="Calibri" w:eastAsia="Calibri" w:hAnsi="Calibri" w:cs="Calibri"/>
          <w:color w:val="000000"/>
          <w:sz w:val="22"/>
          <w:szCs w:val="22"/>
        </w:rPr>
        <w:tab/>
        <w:t>Al menos 3 años de experiencia en proyectos o estudios de desarrollo económico productivo (Excluyente)</w:t>
      </w:r>
    </w:p>
    <w:p w:rsidR="0066751A" w:rsidRPr="0066751A" w:rsidRDefault="0066751A" w:rsidP="0066751A">
      <w:pPr>
        <w:pBdr>
          <w:top w:val="nil"/>
          <w:left w:val="nil"/>
          <w:bottom w:val="nil"/>
          <w:right w:val="nil"/>
          <w:between w:val="nil"/>
        </w:pBdr>
        <w:ind w:left="1014"/>
        <w:jc w:val="both"/>
        <w:rPr>
          <w:rFonts w:ascii="Calibri" w:eastAsia="Calibri" w:hAnsi="Calibri" w:cs="Calibri"/>
          <w:color w:val="000000"/>
          <w:sz w:val="22"/>
          <w:szCs w:val="22"/>
        </w:rPr>
      </w:pPr>
      <w:r w:rsidRPr="0066751A">
        <w:rPr>
          <w:rFonts w:ascii="Calibri" w:eastAsia="Calibri" w:hAnsi="Calibri" w:cs="Calibri"/>
          <w:color w:val="000000"/>
          <w:sz w:val="22"/>
          <w:szCs w:val="22"/>
        </w:rPr>
        <w:t>●</w:t>
      </w:r>
      <w:r w:rsidRPr="0066751A">
        <w:rPr>
          <w:rFonts w:ascii="Calibri" w:eastAsia="Calibri" w:hAnsi="Calibri" w:cs="Calibri"/>
          <w:color w:val="000000"/>
          <w:sz w:val="22"/>
          <w:szCs w:val="22"/>
        </w:rPr>
        <w:tab/>
        <w:t>Experiencia demostrada en la cadena forestal-madera-celulosa y sus impactos sociales y ambientales (Deseable)</w:t>
      </w:r>
    </w:p>
    <w:p w:rsidR="0066751A" w:rsidRPr="0066751A" w:rsidRDefault="0066751A" w:rsidP="0066751A">
      <w:pPr>
        <w:pBdr>
          <w:top w:val="nil"/>
          <w:left w:val="nil"/>
          <w:bottom w:val="nil"/>
          <w:right w:val="nil"/>
          <w:between w:val="nil"/>
        </w:pBdr>
        <w:ind w:left="1014"/>
        <w:jc w:val="both"/>
        <w:rPr>
          <w:rFonts w:ascii="Calibri" w:eastAsia="Calibri" w:hAnsi="Calibri" w:cs="Calibri"/>
          <w:color w:val="000000"/>
          <w:sz w:val="22"/>
          <w:szCs w:val="22"/>
        </w:rPr>
      </w:pPr>
      <w:r w:rsidRPr="0066751A">
        <w:rPr>
          <w:rFonts w:ascii="Calibri" w:eastAsia="Calibri" w:hAnsi="Calibri" w:cs="Calibri"/>
          <w:color w:val="000000"/>
          <w:sz w:val="22"/>
          <w:szCs w:val="22"/>
        </w:rPr>
        <w:t>●</w:t>
      </w:r>
      <w:r w:rsidRPr="0066751A">
        <w:rPr>
          <w:rFonts w:ascii="Calibri" w:eastAsia="Calibri" w:hAnsi="Calibri" w:cs="Calibri"/>
          <w:color w:val="000000"/>
          <w:sz w:val="22"/>
          <w:szCs w:val="22"/>
        </w:rPr>
        <w:tab/>
        <w:t>Experiencia en temas vinculados a gestión de recursos naturales, efectos de cambio climático, sostenibilidad aplicada a sistemas productivos (Deseable)</w:t>
      </w:r>
    </w:p>
    <w:p w:rsidR="0066751A" w:rsidRDefault="0066751A" w:rsidP="0066751A">
      <w:pPr>
        <w:pBdr>
          <w:top w:val="nil"/>
          <w:left w:val="nil"/>
          <w:bottom w:val="nil"/>
          <w:right w:val="nil"/>
          <w:between w:val="nil"/>
        </w:pBdr>
        <w:ind w:left="1014"/>
        <w:jc w:val="both"/>
        <w:rPr>
          <w:rFonts w:ascii="Calibri" w:eastAsia="Calibri" w:hAnsi="Calibri" w:cs="Calibri"/>
          <w:color w:val="000000"/>
          <w:sz w:val="22"/>
          <w:szCs w:val="22"/>
        </w:rPr>
      </w:pPr>
      <w:r w:rsidRPr="0066751A">
        <w:rPr>
          <w:rFonts w:ascii="Calibri" w:eastAsia="Calibri" w:hAnsi="Calibri" w:cs="Calibri"/>
          <w:color w:val="000000"/>
          <w:sz w:val="22"/>
          <w:szCs w:val="22"/>
        </w:rPr>
        <w:t>●</w:t>
      </w:r>
      <w:r w:rsidRPr="0066751A">
        <w:rPr>
          <w:rFonts w:ascii="Calibri" w:eastAsia="Calibri" w:hAnsi="Calibri" w:cs="Calibri"/>
          <w:color w:val="000000"/>
          <w:sz w:val="22"/>
          <w:szCs w:val="22"/>
        </w:rPr>
        <w:tab/>
        <w:t>Amplio conocimiento del ecosistema de Ciencia, tecnología e innovación de Uruguay</w:t>
      </w:r>
    </w:p>
    <w:p w:rsidR="0066751A" w:rsidRPr="0066751A" w:rsidRDefault="0066751A" w:rsidP="0066751A">
      <w:pPr>
        <w:pBdr>
          <w:top w:val="nil"/>
          <w:left w:val="nil"/>
          <w:bottom w:val="nil"/>
          <w:right w:val="nil"/>
          <w:between w:val="nil"/>
        </w:pBdr>
        <w:ind w:left="1014"/>
        <w:jc w:val="both"/>
        <w:rPr>
          <w:rFonts w:ascii="Calibri" w:eastAsia="Calibri" w:hAnsi="Calibri" w:cs="Calibri"/>
          <w:color w:val="000000"/>
          <w:sz w:val="22"/>
          <w:szCs w:val="22"/>
        </w:rPr>
      </w:pPr>
    </w:p>
    <w:p w:rsidR="002A2737" w:rsidRPr="0066751A" w:rsidRDefault="0066751A" w:rsidP="0066751A">
      <w:pPr>
        <w:numPr>
          <w:ilvl w:val="1"/>
          <w:numId w:val="2"/>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u w:val="single"/>
        </w:rPr>
        <w:t xml:space="preserve">Duración del servicio: </w:t>
      </w:r>
      <w:r w:rsidRPr="0066751A">
        <w:rPr>
          <w:rFonts w:ascii="Calibri" w:eastAsia="Calibri" w:hAnsi="Calibri" w:cs="Calibri"/>
          <w:color w:val="000000"/>
          <w:sz w:val="22"/>
          <w:szCs w:val="22"/>
        </w:rPr>
        <w:t xml:space="preserve"> La </w:t>
      </w:r>
      <w:r w:rsidRPr="0066751A">
        <w:rPr>
          <w:rFonts w:ascii="Calibri" w:eastAsia="Calibri" w:hAnsi="Calibri" w:cs="Calibri"/>
          <w:sz w:val="22"/>
          <w:szCs w:val="22"/>
        </w:rPr>
        <w:t xml:space="preserve">contratación será </w:t>
      </w:r>
      <w:r w:rsidRPr="0066751A">
        <w:rPr>
          <w:rFonts w:ascii="Calibri" w:eastAsia="Calibri" w:hAnsi="Calibri" w:cs="Calibri"/>
          <w:color w:val="000000"/>
          <w:sz w:val="22"/>
          <w:szCs w:val="22"/>
        </w:rPr>
        <w:t>por dos meses a partir de la firma del contrato con el siguiente cronograma de actividades:</w:t>
      </w:r>
    </w:p>
    <w:p w:rsidR="0066751A" w:rsidRPr="0066751A" w:rsidRDefault="0066751A" w:rsidP="0066751A">
      <w:pPr>
        <w:pBdr>
          <w:top w:val="nil"/>
          <w:left w:val="nil"/>
          <w:bottom w:val="nil"/>
          <w:right w:val="nil"/>
          <w:between w:val="nil"/>
        </w:pBdr>
        <w:ind w:left="294"/>
        <w:jc w:val="both"/>
        <w:rPr>
          <w:rFonts w:ascii="Calibri" w:eastAsia="Calibri" w:hAnsi="Calibri" w:cs="Calibri"/>
          <w:color w:val="000000"/>
          <w:sz w:val="22"/>
          <w:szCs w:val="22"/>
          <w:highlight w:val="cy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6751A" w:rsidTr="00F23C26">
        <w:tc>
          <w:tcPr>
            <w:tcW w:w="4514" w:type="dxa"/>
            <w:shd w:val="clear" w:color="auto" w:fill="auto"/>
            <w:tcMar>
              <w:top w:w="100" w:type="dxa"/>
              <w:left w:w="100" w:type="dxa"/>
              <w:bottom w:w="100" w:type="dxa"/>
              <w:right w:w="100" w:type="dxa"/>
            </w:tcMar>
          </w:tcPr>
          <w:p w:rsidR="0066751A" w:rsidRDefault="0066751A" w:rsidP="00F23C26">
            <w:pPr>
              <w:widowControl w:val="0"/>
              <w:pBdr>
                <w:top w:val="nil"/>
                <w:left w:val="nil"/>
                <w:bottom w:val="nil"/>
                <w:right w:val="nil"/>
                <w:between w:val="nil"/>
              </w:pBdr>
              <w:rPr>
                <w:rFonts w:ascii="Calibri" w:eastAsia="Calibri" w:hAnsi="Calibri" w:cs="Calibri"/>
              </w:rPr>
            </w:pPr>
            <w:r>
              <w:rPr>
                <w:rFonts w:ascii="Calibri" w:eastAsia="Calibri" w:hAnsi="Calibri" w:cs="Calibri"/>
              </w:rPr>
              <w:t>Plazo</w:t>
            </w:r>
          </w:p>
        </w:tc>
        <w:tc>
          <w:tcPr>
            <w:tcW w:w="4514" w:type="dxa"/>
            <w:shd w:val="clear" w:color="auto" w:fill="auto"/>
            <w:tcMar>
              <w:top w:w="100" w:type="dxa"/>
              <w:left w:w="100" w:type="dxa"/>
              <w:bottom w:w="100" w:type="dxa"/>
              <w:right w:w="100" w:type="dxa"/>
            </w:tcMar>
          </w:tcPr>
          <w:p w:rsidR="0066751A" w:rsidRDefault="0066751A" w:rsidP="00F23C26">
            <w:pPr>
              <w:widowControl w:val="0"/>
              <w:pBdr>
                <w:top w:val="nil"/>
                <w:left w:val="nil"/>
                <w:bottom w:val="nil"/>
                <w:right w:val="nil"/>
                <w:between w:val="nil"/>
              </w:pBdr>
              <w:rPr>
                <w:rFonts w:ascii="Calibri" w:eastAsia="Calibri" w:hAnsi="Calibri" w:cs="Calibri"/>
              </w:rPr>
            </w:pPr>
            <w:r>
              <w:rPr>
                <w:rFonts w:ascii="Calibri" w:eastAsia="Calibri" w:hAnsi="Calibri" w:cs="Calibri"/>
              </w:rPr>
              <w:t>Entrega</w:t>
            </w:r>
          </w:p>
        </w:tc>
      </w:tr>
      <w:tr w:rsidR="0066751A" w:rsidTr="00F23C26">
        <w:tc>
          <w:tcPr>
            <w:tcW w:w="4514" w:type="dxa"/>
            <w:shd w:val="clear" w:color="auto" w:fill="auto"/>
            <w:tcMar>
              <w:top w:w="100" w:type="dxa"/>
              <w:left w:w="100" w:type="dxa"/>
              <w:bottom w:w="100" w:type="dxa"/>
              <w:right w:w="100" w:type="dxa"/>
            </w:tcMar>
          </w:tcPr>
          <w:p w:rsidR="0066751A" w:rsidRDefault="0066751A" w:rsidP="00F23C26">
            <w:pPr>
              <w:widowControl w:val="0"/>
              <w:pBdr>
                <w:top w:val="nil"/>
                <w:left w:val="nil"/>
                <w:bottom w:val="nil"/>
                <w:right w:val="nil"/>
                <w:between w:val="nil"/>
              </w:pBdr>
              <w:rPr>
                <w:rFonts w:ascii="Calibri" w:eastAsia="Calibri" w:hAnsi="Calibri" w:cs="Calibri"/>
              </w:rPr>
            </w:pPr>
            <w:r>
              <w:rPr>
                <w:rFonts w:ascii="Calibri" w:eastAsia="Calibri" w:hAnsi="Calibri" w:cs="Calibri"/>
              </w:rPr>
              <w:t>A los 7 días de la firma del contrato</w:t>
            </w:r>
          </w:p>
        </w:tc>
        <w:tc>
          <w:tcPr>
            <w:tcW w:w="4514" w:type="dxa"/>
            <w:shd w:val="clear" w:color="auto" w:fill="auto"/>
            <w:tcMar>
              <w:top w:w="100" w:type="dxa"/>
              <w:left w:w="100" w:type="dxa"/>
              <w:bottom w:w="100" w:type="dxa"/>
              <w:right w:w="100" w:type="dxa"/>
            </w:tcMar>
          </w:tcPr>
          <w:p w:rsidR="0066751A" w:rsidRDefault="0066751A" w:rsidP="00F23C26">
            <w:pPr>
              <w:widowControl w:val="0"/>
              <w:pBdr>
                <w:top w:val="nil"/>
                <w:left w:val="nil"/>
                <w:bottom w:val="nil"/>
                <w:right w:val="nil"/>
                <w:between w:val="nil"/>
              </w:pBdr>
              <w:rPr>
                <w:rFonts w:ascii="Calibri" w:eastAsia="Calibri" w:hAnsi="Calibri" w:cs="Calibri"/>
              </w:rPr>
            </w:pPr>
            <w:r>
              <w:rPr>
                <w:rFonts w:ascii="Calibri" w:eastAsia="Calibri" w:hAnsi="Calibri" w:cs="Calibri"/>
              </w:rPr>
              <w:t>Plan de ejecución, definiciones adoptadas y metodología a ser empleada</w:t>
            </w:r>
          </w:p>
        </w:tc>
      </w:tr>
      <w:tr w:rsidR="0066751A" w:rsidTr="00F23C26">
        <w:tc>
          <w:tcPr>
            <w:tcW w:w="4514" w:type="dxa"/>
            <w:shd w:val="clear" w:color="auto" w:fill="auto"/>
            <w:tcMar>
              <w:top w:w="100" w:type="dxa"/>
              <w:left w:w="100" w:type="dxa"/>
              <w:bottom w:w="100" w:type="dxa"/>
              <w:right w:w="100" w:type="dxa"/>
            </w:tcMar>
          </w:tcPr>
          <w:p w:rsidR="0066751A" w:rsidRDefault="0066751A" w:rsidP="00F23C26">
            <w:pPr>
              <w:widowControl w:val="0"/>
              <w:pBdr>
                <w:top w:val="nil"/>
                <w:left w:val="nil"/>
                <w:bottom w:val="nil"/>
                <w:right w:val="nil"/>
                <w:between w:val="nil"/>
              </w:pBdr>
              <w:rPr>
                <w:rFonts w:ascii="Calibri" w:eastAsia="Calibri" w:hAnsi="Calibri" w:cs="Calibri"/>
              </w:rPr>
            </w:pPr>
            <w:r>
              <w:rPr>
                <w:rFonts w:ascii="Calibri" w:eastAsia="Calibri" w:hAnsi="Calibri" w:cs="Calibri"/>
              </w:rPr>
              <w:t>A los 40 días de la firma del contrato</w:t>
            </w:r>
          </w:p>
        </w:tc>
        <w:tc>
          <w:tcPr>
            <w:tcW w:w="4514" w:type="dxa"/>
            <w:shd w:val="clear" w:color="auto" w:fill="auto"/>
            <w:tcMar>
              <w:top w:w="100" w:type="dxa"/>
              <w:left w:w="100" w:type="dxa"/>
              <w:bottom w:w="100" w:type="dxa"/>
              <w:right w:w="100" w:type="dxa"/>
            </w:tcMar>
          </w:tcPr>
          <w:p w:rsidR="0066751A" w:rsidRDefault="0066751A" w:rsidP="00F23C26">
            <w:pPr>
              <w:widowControl w:val="0"/>
              <w:pBdr>
                <w:top w:val="nil"/>
                <w:left w:val="nil"/>
                <w:bottom w:val="nil"/>
                <w:right w:val="nil"/>
                <w:between w:val="nil"/>
              </w:pBdr>
              <w:rPr>
                <w:rFonts w:ascii="Calibri" w:eastAsia="Calibri" w:hAnsi="Calibri" w:cs="Calibri"/>
              </w:rPr>
            </w:pPr>
            <w:r>
              <w:rPr>
                <w:rFonts w:ascii="Calibri" w:eastAsia="Calibri" w:hAnsi="Calibri" w:cs="Calibri"/>
              </w:rPr>
              <w:t>Informe de Avance</w:t>
            </w:r>
          </w:p>
        </w:tc>
      </w:tr>
      <w:tr w:rsidR="0066751A" w:rsidTr="00F23C26">
        <w:tc>
          <w:tcPr>
            <w:tcW w:w="4514" w:type="dxa"/>
            <w:shd w:val="clear" w:color="auto" w:fill="auto"/>
            <w:tcMar>
              <w:top w:w="100" w:type="dxa"/>
              <w:left w:w="100" w:type="dxa"/>
              <w:bottom w:w="100" w:type="dxa"/>
              <w:right w:w="100" w:type="dxa"/>
            </w:tcMar>
          </w:tcPr>
          <w:p w:rsidR="0066751A" w:rsidRDefault="0066751A" w:rsidP="00F23C26">
            <w:pPr>
              <w:widowControl w:val="0"/>
              <w:pBdr>
                <w:top w:val="nil"/>
                <w:left w:val="nil"/>
                <w:bottom w:val="nil"/>
                <w:right w:val="nil"/>
                <w:between w:val="nil"/>
              </w:pBdr>
              <w:rPr>
                <w:rFonts w:ascii="Calibri" w:eastAsia="Calibri" w:hAnsi="Calibri" w:cs="Calibri"/>
              </w:rPr>
            </w:pPr>
            <w:r>
              <w:rPr>
                <w:rFonts w:ascii="Calibri" w:eastAsia="Calibri" w:hAnsi="Calibri" w:cs="Calibri"/>
              </w:rPr>
              <w:t>A los 60 días de la firma del contrato</w:t>
            </w:r>
          </w:p>
        </w:tc>
        <w:tc>
          <w:tcPr>
            <w:tcW w:w="4514" w:type="dxa"/>
            <w:shd w:val="clear" w:color="auto" w:fill="auto"/>
            <w:tcMar>
              <w:top w:w="100" w:type="dxa"/>
              <w:left w:w="100" w:type="dxa"/>
              <w:bottom w:w="100" w:type="dxa"/>
              <w:right w:w="100" w:type="dxa"/>
            </w:tcMar>
          </w:tcPr>
          <w:p w:rsidR="0066751A" w:rsidRDefault="0066751A" w:rsidP="00F23C26">
            <w:pPr>
              <w:widowControl w:val="0"/>
              <w:pBdr>
                <w:top w:val="nil"/>
                <w:left w:val="nil"/>
                <w:bottom w:val="nil"/>
                <w:right w:val="nil"/>
                <w:between w:val="nil"/>
              </w:pBdr>
              <w:rPr>
                <w:rFonts w:ascii="Calibri" w:eastAsia="Calibri" w:hAnsi="Calibri" w:cs="Calibri"/>
              </w:rPr>
            </w:pPr>
            <w:r>
              <w:rPr>
                <w:rFonts w:ascii="Calibri" w:eastAsia="Calibri" w:hAnsi="Calibri" w:cs="Calibri"/>
              </w:rPr>
              <w:t>Informe final</w:t>
            </w:r>
          </w:p>
        </w:tc>
      </w:tr>
    </w:tbl>
    <w:p w:rsidR="0066751A" w:rsidRPr="0066751A" w:rsidRDefault="0066751A" w:rsidP="0066751A">
      <w:pPr>
        <w:pBdr>
          <w:top w:val="nil"/>
          <w:left w:val="nil"/>
          <w:bottom w:val="nil"/>
          <w:right w:val="nil"/>
          <w:between w:val="nil"/>
        </w:pBdr>
        <w:ind w:left="294"/>
        <w:jc w:val="both"/>
        <w:rPr>
          <w:rFonts w:ascii="Calibri" w:eastAsia="Calibri" w:hAnsi="Calibri" w:cs="Calibri"/>
          <w:color w:val="000000"/>
          <w:sz w:val="22"/>
          <w:szCs w:val="22"/>
          <w:highlight w:val="cyan"/>
        </w:rPr>
      </w:pPr>
    </w:p>
    <w:p w:rsidR="0066751A" w:rsidRPr="00644ED6" w:rsidRDefault="0066751A" w:rsidP="0066751A">
      <w:pPr>
        <w:pBdr>
          <w:top w:val="nil"/>
          <w:left w:val="nil"/>
          <w:bottom w:val="nil"/>
          <w:right w:val="nil"/>
          <w:between w:val="nil"/>
        </w:pBdr>
        <w:ind w:left="294"/>
        <w:jc w:val="both"/>
        <w:rPr>
          <w:rFonts w:ascii="Calibri" w:eastAsia="Calibri" w:hAnsi="Calibri" w:cs="Calibri"/>
          <w:color w:val="000000"/>
          <w:sz w:val="22"/>
          <w:szCs w:val="22"/>
          <w:highlight w:val="cyan"/>
        </w:rPr>
      </w:pPr>
    </w:p>
    <w:p w:rsidR="002A2737" w:rsidRDefault="0001711F" w:rsidP="0066751A">
      <w:pPr>
        <w:numPr>
          <w:ilvl w:val="1"/>
          <w:numId w:val="2"/>
        </w:numPr>
        <w:pBdr>
          <w:top w:val="nil"/>
          <w:left w:val="nil"/>
          <w:bottom w:val="nil"/>
          <w:right w:val="nil"/>
          <w:between w:val="nil"/>
        </w:pBdr>
        <w:jc w:val="both"/>
        <w:rPr>
          <w:rFonts w:ascii="Calibri" w:eastAsia="Calibri" w:hAnsi="Calibri" w:cs="Calibri"/>
          <w:color w:val="000000"/>
          <w:sz w:val="22"/>
          <w:szCs w:val="22"/>
        </w:rPr>
      </w:pPr>
      <w:r w:rsidRPr="0066751A">
        <w:rPr>
          <w:rFonts w:ascii="Calibri" w:eastAsia="Calibri" w:hAnsi="Calibri" w:cs="Calibri"/>
          <w:color w:val="000000"/>
          <w:sz w:val="22"/>
          <w:szCs w:val="22"/>
          <w:u w:val="single"/>
        </w:rPr>
        <w:t xml:space="preserve">Supervisión </w:t>
      </w:r>
      <w:r w:rsidR="0066751A" w:rsidRPr="0066751A">
        <w:rPr>
          <w:rFonts w:ascii="Calibri" w:eastAsia="Calibri" w:hAnsi="Calibri" w:cs="Calibri"/>
          <w:color w:val="000000"/>
          <w:sz w:val="22"/>
          <w:szCs w:val="22"/>
          <w:u w:val="single"/>
        </w:rPr>
        <w:t>del servicio:</w:t>
      </w:r>
      <w:r w:rsidR="0066751A">
        <w:rPr>
          <w:rFonts w:ascii="Calibri" w:eastAsia="Calibri" w:hAnsi="Calibri" w:cs="Calibri"/>
          <w:color w:val="000000"/>
          <w:sz w:val="22"/>
          <w:szCs w:val="22"/>
        </w:rPr>
        <w:t xml:space="preserve"> </w:t>
      </w:r>
      <w:r w:rsidR="0066751A" w:rsidRPr="0066751A">
        <w:rPr>
          <w:rFonts w:ascii="Calibri" w:eastAsia="Calibri" w:hAnsi="Calibri" w:cs="Calibri"/>
          <w:color w:val="000000"/>
          <w:sz w:val="22"/>
          <w:szCs w:val="22"/>
        </w:rPr>
        <w:t>La supervisión del profesional contratado/a estará a cargo de la Dirección Nacional de Innovación, Ciencia y Tecnología (DICYT) del MEC y coordinará sus tareas con el equipo técnico de la mencionada Dirección y con el equipo de la Dirección de Investigación y Desarrollo de la UTEC.</w:t>
      </w:r>
    </w:p>
    <w:p w:rsidR="002A2737" w:rsidRDefault="002A2737">
      <w:pPr>
        <w:pBdr>
          <w:top w:val="nil"/>
          <w:left w:val="nil"/>
          <w:bottom w:val="nil"/>
          <w:right w:val="nil"/>
          <w:between w:val="nil"/>
        </w:pBdr>
        <w:jc w:val="both"/>
        <w:rPr>
          <w:rFonts w:ascii="Calibri" w:eastAsia="Calibri" w:hAnsi="Calibri" w:cs="Calibri"/>
          <w:color w:val="000000"/>
          <w:sz w:val="22"/>
          <w:szCs w:val="22"/>
        </w:rPr>
      </w:pPr>
    </w:p>
    <w:tbl>
      <w:tblPr>
        <w:tblStyle w:val="a2"/>
        <w:tblW w:w="7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1030"/>
        <w:gridCol w:w="2507"/>
        <w:gridCol w:w="1384"/>
        <w:gridCol w:w="1402"/>
      </w:tblGrid>
      <w:tr w:rsidR="0066751A" w:rsidTr="0066751A">
        <w:tc>
          <w:tcPr>
            <w:tcW w:w="677" w:type="dxa"/>
            <w:shd w:val="clear" w:color="auto" w:fill="000000"/>
          </w:tcPr>
          <w:p w:rsidR="0066751A" w:rsidRDefault="0066751A">
            <w:pPr>
              <w:jc w:val="both"/>
              <w:rPr>
                <w:rFonts w:ascii="Calibri" w:eastAsia="Calibri" w:hAnsi="Calibri" w:cs="Calibri"/>
                <w:color w:val="FFFFFF"/>
                <w:sz w:val="22"/>
                <w:szCs w:val="22"/>
              </w:rPr>
            </w:pPr>
            <w:r>
              <w:rPr>
                <w:rFonts w:ascii="Calibri" w:eastAsia="Calibri" w:hAnsi="Calibri" w:cs="Calibri"/>
                <w:color w:val="FFFFFF"/>
                <w:sz w:val="22"/>
                <w:szCs w:val="22"/>
              </w:rPr>
              <w:t>Ítem</w:t>
            </w:r>
          </w:p>
        </w:tc>
        <w:tc>
          <w:tcPr>
            <w:tcW w:w="1030" w:type="dxa"/>
            <w:shd w:val="clear" w:color="auto" w:fill="000000"/>
          </w:tcPr>
          <w:p w:rsidR="0066751A" w:rsidRDefault="0066751A">
            <w:pPr>
              <w:jc w:val="both"/>
              <w:rPr>
                <w:rFonts w:ascii="Calibri" w:eastAsia="Calibri" w:hAnsi="Calibri" w:cs="Calibri"/>
                <w:color w:val="FFFFFF"/>
                <w:sz w:val="22"/>
                <w:szCs w:val="22"/>
              </w:rPr>
            </w:pPr>
            <w:r>
              <w:rPr>
                <w:rFonts w:ascii="Calibri" w:eastAsia="Calibri" w:hAnsi="Calibri" w:cs="Calibri"/>
                <w:color w:val="FFFFFF"/>
                <w:sz w:val="22"/>
                <w:szCs w:val="22"/>
              </w:rPr>
              <w:t>Código SICE</w:t>
            </w:r>
          </w:p>
        </w:tc>
        <w:tc>
          <w:tcPr>
            <w:tcW w:w="2507" w:type="dxa"/>
            <w:shd w:val="clear" w:color="auto" w:fill="000000"/>
          </w:tcPr>
          <w:p w:rsidR="0066751A" w:rsidRDefault="0066751A">
            <w:pPr>
              <w:jc w:val="both"/>
              <w:rPr>
                <w:rFonts w:ascii="Calibri" w:eastAsia="Calibri" w:hAnsi="Calibri" w:cs="Calibri"/>
                <w:color w:val="FFFFFF"/>
                <w:sz w:val="22"/>
                <w:szCs w:val="22"/>
              </w:rPr>
            </w:pPr>
            <w:r>
              <w:rPr>
                <w:rFonts w:ascii="Calibri" w:eastAsia="Calibri" w:hAnsi="Calibri" w:cs="Calibri"/>
                <w:color w:val="FFFFFF"/>
                <w:sz w:val="22"/>
                <w:szCs w:val="22"/>
              </w:rPr>
              <w:t>Nombre</w:t>
            </w:r>
          </w:p>
        </w:tc>
        <w:tc>
          <w:tcPr>
            <w:tcW w:w="1384" w:type="dxa"/>
            <w:shd w:val="clear" w:color="auto" w:fill="000000"/>
          </w:tcPr>
          <w:p w:rsidR="0066751A" w:rsidRDefault="0066751A">
            <w:pPr>
              <w:jc w:val="both"/>
              <w:rPr>
                <w:rFonts w:ascii="Calibri" w:eastAsia="Calibri" w:hAnsi="Calibri" w:cs="Calibri"/>
                <w:color w:val="FFFFFF"/>
                <w:sz w:val="22"/>
                <w:szCs w:val="22"/>
              </w:rPr>
            </w:pPr>
            <w:r>
              <w:rPr>
                <w:rFonts w:ascii="Calibri" w:eastAsia="Calibri" w:hAnsi="Calibri" w:cs="Calibri"/>
                <w:color w:val="FFFFFF"/>
                <w:sz w:val="22"/>
                <w:szCs w:val="22"/>
              </w:rPr>
              <w:t>Cantidad</w:t>
            </w:r>
          </w:p>
        </w:tc>
        <w:tc>
          <w:tcPr>
            <w:tcW w:w="1402" w:type="dxa"/>
            <w:shd w:val="clear" w:color="auto" w:fill="000000"/>
          </w:tcPr>
          <w:p w:rsidR="0066751A" w:rsidRDefault="0066751A">
            <w:pPr>
              <w:jc w:val="both"/>
              <w:rPr>
                <w:rFonts w:ascii="Calibri" w:eastAsia="Calibri" w:hAnsi="Calibri" w:cs="Calibri"/>
                <w:color w:val="FFFFFF"/>
                <w:sz w:val="22"/>
                <w:szCs w:val="22"/>
              </w:rPr>
            </w:pPr>
            <w:r>
              <w:rPr>
                <w:rFonts w:ascii="Calibri" w:eastAsia="Calibri" w:hAnsi="Calibri" w:cs="Calibri"/>
                <w:color w:val="FFFFFF"/>
                <w:sz w:val="22"/>
                <w:szCs w:val="22"/>
              </w:rPr>
              <w:t>UDM</w:t>
            </w:r>
          </w:p>
        </w:tc>
      </w:tr>
      <w:tr w:rsidR="0066751A" w:rsidTr="0066751A">
        <w:tc>
          <w:tcPr>
            <w:tcW w:w="677" w:type="dxa"/>
          </w:tcPr>
          <w:p w:rsidR="0066751A" w:rsidRPr="00A66CC8" w:rsidRDefault="0066751A">
            <w:pPr>
              <w:jc w:val="both"/>
              <w:rPr>
                <w:rFonts w:ascii="Calibri" w:eastAsia="Calibri" w:hAnsi="Calibri" w:cs="Calibri"/>
                <w:sz w:val="22"/>
                <w:szCs w:val="22"/>
              </w:rPr>
            </w:pPr>
            <w:r w:rsidRPr="00A66CC8">
              <w:rPr>
                <w:rFonts w:ascii="Calibri" w:eastAsia="Calibri" w:hAnsi="Calibri" w:cs="Calibri"/>
                <w:sz w:val="22"/>
                <w:szCs w:val="22"/>
              </w:rPr>
              <w:t>1</w:t>
            </w:r>
          </w:p>
        </w:tc>
        <w:tc>
          <w:tcPr>
            <w:tcW w:w="1030" w:type="dxa"/>
          </w:tcPr>
          <w:p w:rsidR="0066751A" w:rsidRPr="00A66CC8" w:rsidRDefault="00A66CC8">
            <w:pPr>
              <w:jc w:val="both"/>
              <w:rPr>
                <w:rFonts w:ascii="Calibri" w:eastAsia="Calibri" w:hAnsi="Calibri" w:cs="Calibri"/>
                <w:sz w:val="22"/>
                <w:szCs w:val="22"/>
              </w:rPr>
            </w:pPr>
            <w:r w:rsidRPr="00A66CC8">
              <w:rPr>
                <w:rFonts w:ascii="Calibri" w:eastAsia="Calibri" w:hAnsi="Calibri" w:cs="Calibri"/>
                <w:sz w:val="22"/>
                <w:szCs w:val="22"/>
              </w:rPr>
              <w:t>4.771</w:t>
            </w:r>
          </w:p>
        </w:tc>
        <w:tc>
          <w:tcPr>
            <w:tcW w:w="2507" w:type="dxa"/>
          </w:tcPr>
          <w:p w:rsidR="0066751A" w:rsidRPr="0066751A" w:rsidRDefault="0066751A">
            <w:pPr>
              <w:jc w:val="both"/>
              <w:rPr>
                <w:rFonts w:ascii="Calibri" w:eastAsia="Calibri" w:hAnsi="Calibri" w:cs="Calibri"/>
                <w:color w:val="000000"/>
                <w:sz w:val="22"/>
                <w:szCs w:val="22"/>
              </w:rPr>
            </w:pPr>
            <w:r w:rsidRPr="0066751A">
              <w:rPr>
                <w:rFonts w:ascii="Calibri" w:eastAsia="Calibri" w:hAnsi="Calibri" w:cs="Calibri"/>
                <w:sz w:val="22"/>
                <w:szCs w:val="22"/>
              </w:rPr>
              <w:t>HONORARIO CONSULTORIA</w:t>
            </w:r>
          </w:p>
        </w:tc>
        <w:tc>
          <w:tcPr>
            <w:tcW w:w="1384" w:type="dxa"/>
          </w:tcPr>
          <w:p w:rsidR="0066751A" w:rsidRPr="0066751A" w:rsidRDefault="0066751A">
            <w:pPr>
              <w:jc w:val="both"/>
              <w:rPr>
                <w:rFonts w:ascii="Calibri" w:eastAsia="Calibri" w:hAnsi="Calibri" w:cs="Calibri"/>
                <w:sz w:val="22"/>
                <w:szCs w:val="22"/>
              </w:rPr>
            </w:pPr>
            <w:r w:rsidRPr="0066751A">
              <w:rPr>
                <w:rFonts w:ascii="Calibri" w:eastAsia="Calibri" w:hAnsi="Calibri" w:cs="Calibri"/>
                <w:sz w:val="22"/>
                <w:szCs w:val="22"/>
              </w:rPr>
              <w:t>1</w:t>
            </w:r>
          </w:p>
        </w:tc>
        <w:tc>
          <w:tcPr>
            <w:tcW w:w="1402" w:type="dxa"/>
          </w:tcPr>
          <w:p w:rsidR="0066751A" w:rsidRDefault="0066751A">
            <w:pPr>
              <w:jc w:val="both"/>
              <w:rPr>
                <w:rFonts w:ascii="Calibri" w:eastAsia="Calibri" w:hAnsi="Calibri" w:cs="Calibri"/>
                <w:sz w:val="22"/>
                <w:szCs w:val="22"/>
              </w:rPr>
            </w:pPr>
            <w:r>
              <w:rPr>
                <w:rFonts w:ascii="Calibri" w:eastAsia="Calibri" w:hAnsi="Calibri" w:cs="Calibri"/>
                <w:sz w:val="22"/>
                <w:szCs w:val="22"/>
              </w:rPr>
              <w:t xml:space="preserve">  UNIDAD</w:t>
            </w:r>
          </w:p>
        </w:tc>
      </w:tr>
    </w:tbl>
    <w:p w:rsidR="002A2737" w:rsidRDefault="002A2737" w:rsidP="0066751A">
      <w:pPr>
        <w:jc w:val="both"/>
        <w:rPr>
          <w:rFonts w:ascii="Calibri" w:eastAsia="Calibri" w:hAnsi="Calibri" w:cs="Calibri"/>
          <w:sz w:val="22"/>
          <w:szCs w:val="22"/>
        </w:rPr>
      </w:pPr>
    </w:p>
    <w:p w:rsidR="00644ED6" w:rsidRPr="0066751A" w:rsidRDefault="00644ED6" w:rsidP="0066751A">
      <w:pPr>
        <w:numPr>
          <w:ilvl w:val="0"/>
          <w:numId w:val="2"/>
        </w:numPr>
        <w:pBdr>
          <w:top w:val="nil"/>
          <w:left w:val="nil"/>
          <w:bottom w:val="nil"/>
          <w:right w:val="nil"/>
          <w:between w:val="nil"/>
        </w:pBdr>
        <w:jc w:val="both"/>
        <w:rPr>
          <w:rFonts w:ascii="Calibri" w:eastAsia="Calibri" w:hAnsi="Calibri" w:cs="Calibri"/>
          <w:b/>
          <w:i/>
          <w:color w:val="000000"/>
          <w:sz w:val="22"/>
          <w:szCs w:val="22"/>
        </w:rPr>
      </w:pPr>
      <w:r w:rsidRPr="0066751A">
        <w:rPr>
          <w:rFonts w:ascii="Calibri" w:eastAsia="Calibri" w:hAnsi="Calibri" w:cs="Calibri"/>
          <w:b/>
          <w:i/>
          <w:color w:val="000000"/>
          <w:sz w:val="22"/>
          <w:szCs w:val="22"/>
        </w:rPr>
        <w:lastRenderedPageBreak/>
        <w:t>Documentación a presentar:</w:t>
      </w:r>
    </w:p>
    <w:p w:rsidR="00644ED6" w:rsidRPr="00644ED6" w:rsidRDefault="00644ED6" w:rsidP="00644ED6">
      <w:pPr>
        <w:pBdr>
          <w:top w:val="nil"/>
          <w:left w:val="nil"/>
          <w:bottom w:val="nil"/>
          <w:right w:val="nil"/>
          <w:between w:val="nil"/>
        </w:pBdr>
        <w:ind w:left="-66"/>
        <w:jc w:val="both"/>
        <w:rPr>
          <w:rFonts w:ascii="Calibri" w:eastAsia="Calibri" w:hAnsi="Calibri" w:cs="Calibri"/>
          <w:b/>
          <w:color w:val="000000"/>
          <w:sz w:val="22"/>
          <w:szCs w:val="22"/>
        </w:rPr>
      </w:pPr>
      <w:r w:rsidRPr="00644ED6">
        <w:rPr>
          <w:rFonts w:ascii="Calibri" w:eastAsia="Calibri" w:hAnsi="Calibri" w:cs="Calibri"/>
          <w:b/>
          <w:color w:val="000000"/>
          <w:sz w:val="22"/>
          <w:szCs w:val="22"/>
        </w:rPr>
        <w:t>El oferente deberá detallar en la oferta la siguiente información (EXCLUYENTE).</w:t>
      </w:r>
    </w:p>
    <w:p w:rsidR="00644ED6" w:rsidRPr="00A66CC8" w:rsidRDefault="00644ED6" w:rsidP="00644ED6">
      <w:pPr>
        <w:numPr>
          <w:ilvl w:val="2"/>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Propuesta del servicio</w:t>
      </w:r>
      <w:r w:rsidRPr="00644ED6">
        <w:rPr>
          <w:rFonts w:ascii="Calibri" w:eastAsia="Calibri" w:hAnsi="Calibri" w:cs="Calibri"/>
          <w:color w:val="000000"/>
          <w:sz w:val="22"/>
          <w:szCs w:val="22"/>
        </w:rPr>
        <w:t>: Se deberá incluir información relevante para los artículos cotizados p/ej. Catálogos, folletos, fotos, etc. </w:t>
      </w:r>
    </w:p>
    <w:p w:rsidR="00A66CC8" w:rsidRPr="00644ED6" w:rsidRDefault="00A66CC8" w:rsidP="00644ED6">
      <w:pPr>
        <w:numPr>
          <w:ilvl w:val="2"/>
          <w:numId w:val="2"/>
        </w:numPr>
        <w:pBdr>
          <w:top w:val="nil"/>
          <w:left w:val="nil"/>
          <w:bottom w:val="nil"/>
          <w:right w:val="nil"/>
          <w:between w:val="nil"/>
        </w:pBdr>
        <w:jc w:val="both"/>
        <w:rPr>
          <w:rFonts w:ascii="Calibri" w:eastAsia="Calibri" w:hAnsi="Calibri" w:cs="Calibri"/>
          <w:b/>
          <w:color w:val="000000"/>
          <w:sz w:val="22"/>
          <w:szCs w:val="22"/>
        </w:rPr>
      </w:pPr>
      <w:proofErr w:type="spellStart"/>
      <w:r>
        <w:rPr>
          <w:rFonts w:ascii="Calibri" w:eastAsia="Calibri" w:hAnsi="Calibri" w:cs="Calibri"/>
          <w:b/>
          <w:color w:val="000000"/>
          <w:sz w:val="22"/>
          <w:szCs w:val="22"/>
        </w:rPr>
        <w:t>Curriculum</w:t>
      </w:r>
      <w:proofErr w:type="spellEnd"/>
      <w:r>
        <w:rPr>
          <w:rFonts w:ascii="Calibri" w:eastAsia="Calibri" w:hAnsi="Calibri" w:cs="Calibri"/>
          <w:b/>
          <w:color w:val="000000"/>
          <w:sz w:val="22"/>
          <w:szCs w:val="22"/>
        </w:rPr>
        <w:t xml:space="preserve"> vitae</w:t>
      </w:r>
    </w:p>
    <w:p w:rsidR="00583565" w:rsidRPr="00583565" w:rsidRDefault="00644ED6" w:rsidP="008609B9">
      <w:pPr>
        <w:numPr>
          <w:ilvl w:val="2"/>
          <w:numId w:val="2"/>
        </w:numPr>
        <w:pBdr>
          <w:top w:val="nil"/>
          <w:left w:val="nil"/>
          <w:bottom w:val="nil"/>
          <w:right w:val="nil"/>
          <w:between w:val="nil"/>
        </w:pBdr>
        <w:jc w:val="both"/>
        <w:rPr>
          <w:rFonts w:ascii="Calibri" w:eastAsia="Calibri" w:hAnsi="Calibri" w:cs="Calibri"/>
          <w:b/>
          <w:color w:val="000000"/>
          <w:sz w:val="22"/>
          <w:szCs w:val="22"/>
        </w:rPr>
      </w:pPr>
      <w:r w:rsidRPr="00583565">
        <w:rPr>
          <w:rFonts w:ascii="Calibri" w:eastAsia="Calibri" w:hAnsi="Calibri" w:cs="Calibri"/>
          <w:b/>
          <w:color w:val="000000"/>
          <w:sz w:val="22"/>
          <w:szCs w:val="22"/>
        </w:rPr>
        <w:t>Precio</w:t>
      </w:r>
      <w:r w:rsidRPr="00583565">
        <w:rPr>
          <w:rFonts w:ascii="Calibri" w:eastAsia="Calibri" w:hAnsi="Calibri" w:cs="Calibri"/>
          <w:color w:val="000000"/>
          <w:sz w:val="22"/>
          <w:szCs w:val="22"/>
        </w:rPr>
        <w:t>: Los precios deberán ser en precios unitarios, en caso no especificar el impuesto se considerará impuestos incluidos.</w:t>
      </w:r>
      <w:r w:rsidR="00583565" w:rsidRPr="00583565">
        <w:rPr>
          <w:rFonts w:ascii="Calibri" w:eastAsia="Calibri" w:hAnsi="Calibri" w:cs="Calibri"/>
          <w:color w:val="000000"/>
          <w:sz w:val="22"/>
          <w:szCs w:val="22"/>
        </w:rPr>
        <w:t xml:space="preserve"> </w:t>
      </w:r>
    </w:p>
    <w:p w:rsidR="00644ED6" w:rsidRPr="00583565" w:rsidRDefault="00644ED6" w:rsidP="008609B9">
      <w:pPr>
        <w:numPr>
          <w:ilvl w:val="2"/>
          <w:numId w:val="2"/>
        </w:numPr>
        <w:pBdr>
          <w:top w:val="nil"/>
          <w:left w:val="nil"/>
          <w:bottom w:val="nil"/>
          <w:right w:val="nil"/>
          <w:between w:val="nil"/>
        </w:pBdr>
        <w:jc w:val="both"/>
        <w:rPr>
          <w:rFonts w:ascii="Calibri" w:eastAsia="Calibri" w:hAnsi="Calibri" w:cs="Calibri"/>
          <w:b/>
          <w:color w:val="000000"/>
          <w:sz w:val="22"/>
          <w:szCs w:val="22"/>
        </w:rPr>
      </w:pPr>
      <w:r w:rsidRPr="00583565">
        <w:rPr>
          <w:rFonts w:ascii="Calibri" w:eastAsia="Calibri" w:hAnsi="Calibri" w:cs="Calibri"/>
          <w:b/>
          <w:color w:val="000000"/>
          <w:sz w:val="22"/>
          <w:szCs w:val="22"/>
        </w:rPr>
        <w:t xml:space="preserve">Plazo de mantenimiento de la oferta: </w:t>
      </w:r>
      <w:r w:rsidRPr="00583565">
        <w:rPr>
          <w:rFonts w:ascii="Calibri" w:eastAsia="Calibri" w:hAnsi="Calibri" w:cs="Calibri"/>
          <w:color w:val="000000"/>
          <w:sz w:val="22"/>
          <w:szCs w:val="22"/>
        </w:rPr>
        <w:t>El plazo no podrá ser menor a 60 días calendario.</w:t>
      </w:r>
    </w:p>
    <w:p w:rsidR="00644ED6" w:rsidRPr="00644ED6" w:rsidRDefault="00644ED6" w:rsidP="00644ED6">
      <w:pPr>
        <w:pBdr>
          <w:top w:val="nil"/>
          <w:left w:val="nil"/>
          <w:bottom w:val="nil"/>
          <w:right w:val="nil"/>
          <w:between w:val="nil"/>
        </w:pBdr>
        <w:jc w:val="both"/>
        <w:rPr>
          <w:rFonts w:ascii="Calibri" w:eastAsia="Calibri" w:hAnsi="Calibri" w:cs="Calibri"/>
          <w:b/>
          <w:color w:val="000000"/>
          <w:sz w:val="22"/>
          <w:szCs w:val="22"/>
        </w:rPr>
      </w:pPr>
    </w:p>
    <w:p w:rsidR="00644ED6" w:rsidRPr="00644ED6" w:rsidRDefault="00644ED6" w:rsidP="00644ED6">
      <w:pPr>
        <w:pBdr>
          <w:top w:val="nil"/>
          <w:left w:val="nil"/>
          <w:bottom w:val="nil"/>
          <w:right w:val="nil"/>
          <w:between w:val="nil"/>
        </w:pBdr>
        <w:rPr>
          <w:rFonts w:ascii="Calibri" w:eastAsia="Calibri" w:hAnsi="Calibri" w:cs="Calibri"/>
          <w:b/>
          <w:color w:val="000000"/>
          <w:sz w:val="22"/>
          <w:szCs w:val="22"/>
        </w:rPr>
      </w:pPr>
      <w:r w:rsidRPr="00644ED6">
        <w:rPr>
          <w:rFonts w:ascii="Calibri" w:eastAsia="Calibri" w:hAnsi="Calibri" w:cs="Calibri"/>
          <w:b/>
          <w:color w:val="000000"/>
          <w:sz w:val="22"/>
          <w:szCs w:val="22"/>
        </w:rPr>
        <w:t>Documentación excluyente para el Adjudicatario</w:t>
      </w:r>
    </w:p>
    <w:p w:rsidR="00644ED6" w:rsidRPr="0066751A" w:rsidRDefault="00644ED6" w:rsidP="00644ED6">
      <w:pPr>
        <w:numPr>
          <w:ilvl w:val="2"/>
          <w:numId w:val="2"/>
        </w:numPr>
        <w:pBdr>
          <w:top w:val="nil"/>
          <w:left w:val="nil"/>
          <w:bottom w:val="nil"/>
          <w:right w:val="nil"/>
          <w:between w:val="nil"/>
        </w:pBdr>
        <w:jc w:val="both"/>
        <w:rPr>
          <w:rFonts w:ascii="Calibri" w:eastAsia="Calibri" w:hAnsi="Calibri" w:cs="Calibri"/>
          <w:b/>
          <w:color w:val="000000"/>
          <w:sz w:val="22"/>
          <w:szCs w:val="22"/>
        </w:rPr>
      </w:pPr>
      <w:r w:rsidRPr="00644ED6">
        <w:rPr>
          <w:rFonts w:ascii="Calibri" w:eastAsia="Calibri" w:hAnsi="Calibri" w:cs="Calibri"/>
          <w:color w:val="000000"/>
          <w:sz w:val="22"/>
          <w:szCs w:val="22"/>
        </w:rPr>
        <w:t>Identificación de la empresa: Anexo I firmado (podrá adjuntarse a la oferta si lo desea el oferente)</w:t>
      </w:r>
    </w:p>
    <w:p w:rsidR="0066751A" w:rsidRPr="00644ED6" w:rsidRDefault="0066751A" w:rsidP="0066751A">
      <w:pPr>
        <w:pBdr>
          <w:top w:val="nil"/>
          <w:left w:val="nil"/>
          <w:bottom w:val="nil"/>
          <w:right w:val="nil"/>
          <w:between w:val="nil"/>
        </w:pBdr>
        <w:ind w:left="1014"/>
        <w:jc w:val="both"/>
        <w:rPr>
          <w:rFonts w:ascii="Calibri" w:eastAsia="Calibri" w:hAnsi="Calibri" w:cs="Calibri"/>
          <w:b/>
          <w:color w:val="000000"/>
          <w:sz w:val="22"/>
          <w:szCs w:val="22"/>
        </w:rPr>
      </w:pPr>
    </w:p>
    <w:p w:rsidR="0066751A" w:rsidRDefault="0066751A" w:rsidP="00A66CC8">
      <w:pPr>
        <w:jc w:val="both"/>
        <w:rPr>
          <w:rFonts w:ascii="Calibri" w:eastAsia="Calibri" w:hAnsi="Calibri" w:cs="Calibri"/>
          <w:sz w:val="22"/>
          <w:szCs w:val="22"/>
        </w:rPr>
      </w:pPr>
    </w:p>
    <w:p w:rsidR="0066751A" w:rsidRDefault="0066751A" w:rsidP="0066751A">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Recepción de las ofertas:</w:t>
      </w:r>
    </w:p>
    <w:p w:rsidR="0066751A" w:rsidRDefault="0066751A" w:rsidP="0066751A">
      <w:pPr>
        <w:ind w:left="-426"/>
        <w:jc w:val="both"/>
        <w:rPr>
          <w:rFonts w:ascii="Calibri" w:eastAsia="Calibri" w:hAnsi="Calibri" w:cs="Calibri"/>
          <w:sz w:val="22"/>
          <w:szCs w:val="22"/>
        </w:rPr>
      </w:pPr>
      <w:r w:rsidRPr="0066751A">
        <w:rPr>
          <w:rFonts w:ascii="Calibri" w:eastAsia="Calibri" w:hAnsi="Calibri" w:cs="Calibri"/>
          <w:sz w:val="22"/>
          <w:szCs w:val="22"/>
        </w:rPr>
        <w:t xml:space="preserve">Fecha límite recepción </w:t>
      </w:r>
      <w:r w:rsidRPr="00541D31">
        <w:rPr>
          <w:rFonts w:ascii="Calibri" w:eastAsia="Calibri" w:hAnsi="Calibri" w:cs="Calibri"/>
          <w:sz w:val="22"/>
          <w:szCs w:val="22"/>
        </w:rPr>
        <w:t xml:space="preserve">ofertas: </w:t>
      </w:r>
      <w:r w:rsidR="00541D31" w:rsidRPr="00541D31">
        <w:rPr>
          <w:rFonts w:ascii="Calibri" w:eastAsia="Calibri" w:hAnsi="Calibri" w:cs="Calibri"/>
          <w:sz w:val="22"/>
          <w:szCs w:val="22"/>
        </w:rPr>
        <w:t>8/05/2024 a las 13</w:t>
      </w:r>
      <w:r w:rsidRPr="00541D31">
        <w:rPr>
          <w:rFonts w:ascii="Calibri" w:eastAsia="Calibri" w:hAnsi="Calibri" w:cs="Calibri"/>
          <w:sz w:val="22"/>
          <w:szCs w:val="22"/>
        </w:rPr>
        <w:t xml:space="preserve">.00 </w:t>
      </w:r>
      <w:proofErr w:type="spellStart"/>
      <w:r w:rsidRPr="00541D31">
        <w:rPr>
          <w:rFonts w:ascii="Calibri" w:eastAsia="Calibri" w:hAnsi="Calibri" w:cs="Calibri"/>
          <w:sz w:val="22"/>
          <w:szCs w:val="22"/>
        </w:rPr>
        <w:t>hs</w:t>
      </w:r>
      <w:proofErr w:type="spellEnd"/>
      <w:r w:rsidRPr="00541D31">
        <w:rPr>
          <w:rFonts w:ascii="Calibri" w:eastAsia="Calibri" w:hAnsi="Calibri" w:cs="Calibri"/>
          <w:sz w:val="22"/>
          <w:szCs w:val="22"/>
        </w:rPr>
        <w:t>.</w:t>
      </w:r>
    </w:p>
    <w:p w:rsidR="0066751A" w:rsidRPr="0066751A" w:rsidRDefault="00810188" w:rsidP="0066751A">
      <w:pPr>
        <w:ind w:left="-426"/>
        <w:jc w:val="both"/>
        <w:rPr>
          <w:rFonts w:ascii="Calibri" w:eastAsia="Calibri" w:hAnsi="Calibri" w:cs="Calibri"/>
          <w:sz w:val="22"/>
          <w:szCs w:val="22"/>
        </w:rPr>
      </w:pPr>
      <w:r>
        <w:rPr>
          <w:rFonts w:ascii="Calibri" w:eastAsia="Calibri" w:hAnsi="Calibri" w:cs="Calibri"/>
          <w:sz w:val="22"/>
          <w:szCs w:val="22"/>
        </w:rPr>
        <w:t>Lugar recepción de ofertas: compras.itrcs@utec.edu.uy</w:t>
      </w:r>
      <w:bookmarkStart w:id="1" w:name="_GoBack"/>
      <w:bookmarkEnd w:id="1"/>
    </w:p>
    <w:p w:rsidR="0066751A" w:rsidRDefault="0066751A" w:rsidP="0066751A">
      <w:pPr>
        <w:pBdr>
          <w:top w:val="nil"/>
          <w:left w:val="nil"/>
          <w:bottom w:val="nil"/>
          <w:right w:val="nil"/>
          <w:between w:val="nil"/>
        </w:pBdr>
        <w:ind w:left="-66"/>
        <w:jc w:val="both"/>
        <w:rPr>
          <w:rFonts w:ascii="Calibri" w:eastAsia="Calibri" w:hAnsi="Calibri" w:cs="Calibri"/>
          <w:b/>
          <w:i/>
          <w:color w:val="000000"/>
          <w:sz w:val="22"/>
          <w:szCs w:val="22"/>
        </w:rPr>
      </w:pPr>
    </w:p>
    <w:p w:rsidR="0066751A" w:rsidRPr="0066751A" w:rsidRDefault="0066751A" w:rsidP="0066751A">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i/>
          <w:color w:val="000000"/>
          <w:sz w:val="22"/>
          <w:szCs w:val="22"/>
        </w:rPr>
        <w:t>Identificación de la empresa:</w:t>
      </w:r>
    </w:p>
    <w:p w:rsidR="0066751A" w:rsidRDefault="0066751A" w:rsidP="0066751A">
      <w:pPr>
        <w:pBdr>
          <w:top w:val="nil"/>
          <w:left w:val="nil"/>
          <w:bottom w:val="nil"/>
          <w:right w:val="nil"/>
          <w:between w:val="nil"/>
        </w:pBdr>
        <w:ind w:left="-66"/>
        <w:jc w:val="both"/>
        <w:rPr>
          <w:rFonts w:ascii="Calibri" w:eastAsia="Calibri" w:hAnsi="Calibri" w:cs="Calibri"/>
          <w:color w:val="000000"/>
          <w:sz w:val="22"/>
          <w:szCs w:val="22"/>
        </w:rPr>
      </w:pP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El oferente deberá incluir en su oferta los datos Razón social y RUT de la empresa, asimismo deberá informar si su empresa se encuentra inscripta en el RUPE y si se encuentra en estado ACTIVO.</w:t>
      </w:r>
    </w:p>
    <w:p w:rsidR="002A2737" w:rsidRDefault="002A2737">
      <w:pPr>
        <w:ind w:left="-426"/>
        <w:jc w:val="both"/>
        <w:rPr>
          <w:rFonts w:ascii="Calibri" w:eastAsia="Calibri" w:hAnsi="Calibri" w:cs="Calibri"/>
          <w:sz w:val="22"/>
          <w:szCs w:val="22"/>
        </w:rPr>
      </w:pPr>
    </w:p>
    <w:p w:rsidR="002A2737" w:rsidRDefault="0001711F">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Forma de pago:</w:t>
      </w:r>
    </w:p>
    <w:p w:rsidR="00583565" w:rsidRDefault="00A66CC8" w:rsidP="00583565">
      <w:pPr>
        <w:ind w:left="-426"/>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Plazo de pago: 15</w:t>
      </w:r>
      <w:r w:rsidR="0001711F">
        <w:rPr>
          <w:rFonts w:ascii="Calibri" w:eastAsia="Calibri" w:hAnsi="Calibri" w:cs="Calibri"/>
          <w:sz w:val="22"/>
          <w:szCs w:val="22"/>
        </w:rPr>
        <w:t xml:space="preserve"> días de fecha de factura, la fecha de factura deberá corresponder o ser posterior al día de la recepción y aceptación por parte de UTEC de los servicios correspondientes.</w:t>
      </w:r>
      <w:r w:rsidR="00583565">
        <w:rPr>
          <w:rFonts w:ascii="Calibri" w:eastAsia="Calibri" w:hAnsi="Calibri" w:cs="Calibri"/>
          <w:sz w:val="22"/>
          <w:szCs w:val="22"/>
        </w:rPr>
        <w:t xml:space="preserve"> El </w:t>
      </w:r>
      <w:r w:rsidR="00583565">
        <w:rPr>
          <w:rFonts w:ascii="Calibri" w:eastAsia="Calibri" w:hAnsi="Calibri" w:cs="Calibri"/>
        </w:rPr>
        <w:t>50% a la entrega del Informe de Avance y el restante 50% a la entrega final.</w:t>
      </w:r>
    </w:p>
    <w:p w:rsidR="002A2737" w:rsidRDefault="0001711F" w:rsidP="00583565">
      <w:pPr>
        <w:ind w:left="-426"/>
        <w:jc w:val="both"/>
        <w:rPr>
          <w:rFonts w:ascii="Calibri" w:eastAsia="Calibri" w:hAnsi="Calibri" w:cs="Calibri"/>
          <w:sz w:val="22"/>
          <w:szCs w:val="22"/>
        </w:rPr>
      </w:pPr>
      <w:r>
        <w:rPr>
          <w:rFonts w:ascii="Calibri" w:eastAsia="Calibri" w:hAnsi="Calibri" w:cs="Calibri"/>
          <w:sz w:val="22"/>
          <w:szCs w:val="22"/>
        </w:rPr>
        <w:t>No se aceptarán formas de pago que no estén asociadas a la entrega de productos y/o servicios.</w:t>
      </w:r>
    </w:p>
    <w:p w:rsidR="002A2737" w:rsidRDefault="002A2737" w:rsidP="00A66CC8">
      <w:pPr>
        <w:jc w:val="both"/>
        <w:rPr>
          <w:rFonts w:ascii="Calibri" w:eastAsia="Calibri" w:hAnsi="Calibri" w:cs="Calibri"/>
          <w:sz w:val="22"/>
          <w:szCs w:val="22"/>
        </w:rPr>
      </w:pPr>
    </w:p>
    <w:p w:rsidR="002A2737" w:rsidRDefault="0001711F">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De la forma de cotizar:</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La cotización deberá ser en pesos uruguayos, modalidad plaza.</w:t>
      </w:r>
    </w:p>
    <w:p w:rsidR="00583565" w:rsidRPr="00583565" w:rsidRDefault="00583565" w:rsidP="00583565">
      <w:pPr>
        <w:ind w:left="-426"/>
        <w:jc w:val="both"/>
        <w:rPr>
          <w:rFonts w:ascii="Calibri" w:eastAsia="Calibri" w:hAnsi="Calibri" w:cs="Calibri"/>
          <w:b/>
          <w:sz w:val="22"/>
          <w:szCs w:val="22"/>
        </w:rPr>
      </w:pPr>
      <w:r w:rsidRPr="00583565">
        <w:rPr>
          <w:rFonts w:ascii="Calibri" w:eastAsia="Calibri" w:hAnsi="Calibri" w:cs="Calibri"/>
          <w:b/>
          <w:sz w:val="22"/>
          <w:szCs w:val="22"/>
        </w:rPr>
        <w:t>El monto máximo los honorarios será de $180.000 (ciento ochenta mil pesos uruguayos) más IVA</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 xml:space="preserve">En caso de </w:t>
      </w:r>
      <w:r w:rsidR="00A66CC8">
        <w:rPr>
          <w:rFonts w:ascii="Calibri" w:eastAsia="Calibri" w:hAnsi="Calibri" w:cs="Calibri"/>
          <w:sz w:val="22"/>
          <w:szCs w:val="22"/>
        </w:rPr>
        <w:t>discrepancias entre</w:t>
      </w:r>
      <w:r>
        <w:rPr>
          <w:rFonts w:ascii="Calibri" w:eastAsia="Calibri" w:hAnsi="Calibri" w:cs="Calibri"/>
          <w:sz w:val="22"/>
          <w:szCs w:val="22"/>
        </w:rPr>
        <w:t xml:space="preserve"> la cotización ingresada </w:t>
      </w:r>
      <w:r w:rsidR="00A66CC8">
        <w:rPr>
          <w:rFonts w:ascii="Calibri" w:eastAsia="Calibri" w:hAnsi="Calibri" w:cs="Calibri"/>
          <w:sz w:val="22"/>
          <w:szCs w:val="22"/>
        </w:rPr>
        <w:t>manualmente por</w:t>
      </w:r>
      <w:r>
        <w:rPr>
          <w:rFonts w:ascii="Calibri" w:eastAsia="Calibri" w:hAnsi="Calibri" w:cs="Calibri"/>
          <w:sz w:val="22"/>
          <w:szCs w:val="22"/>
        </w:rPr>
        <w:t xml:space="preserve"> el oferente en la Tabla de Cotización del sitio web de Compras y </w:t>
      </w:r>
      <w:r w:rsidR="00A66CC8">
        <w:rPr>
          <w:rFonts w:ascii="Calibri" w:eastAsia="Calibri" w:hAnsi="Calibri" w:cs="Calibri"/>
          <w:sz w:val="22"/>
          <w:szCs w:val="22"/>
        </w:rPr>
        <w:t>Contrataciones Estatales</w:t>
      </w:r>
      <w:r>
        <w:rPr>
          <w:rFonts w:ascii="Calibri" w:eastAsia="Calibri" w:hAnsi="Calibri" w:cs="Calibri"/>
          <w:sz w:val="22"/>
          <w:szCs w:val="22"/>
        </w:rPr>
        <w:t xml:space="preserve">, y la </w:t>
      </w:r>
      <w:r w:rsidR="00A66CC8">
        <w:rPr>
          <w:rFonts w:ascii="Calibri" w:eastAsia="Calibri" w:hAnsi="Calibri" w:cs="Calibri"/>
          <w:sz w:val="22"/>
          <w:szCs w:val="22"/>
        </w:rPr>
        <w:t>oferta ingresada como archivo adjunto en dicho sitio (en caso de que se desee</w:t>
      </w:r>
      <w:r>
        <w:rPr>
          <w:rFonts w:ascii="Calibri" w:eastAsia="Calibri" w:hAnsi="Calibri" w:cs="Calibri"/>
          <w:sz w:val="22"/>
          <w:szCs w:val="22"/>
        </w:rPr>
        <w:t xml:space="preserve"> adjuntar un archivo), se le dará valor al primero.</w:t>
      </w: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01711F">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Plazo de entrega:</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Los plazos de entrega se presentarán junto con la oferta en días calendario y se computarán a partir de la fecha de envío de la orden de compra por parte de UTEC hasta la recepción del bien y/o servicio</w:t>
      </w:r>
      <w:r w:rsidR="00644ED6">
        <w:rPr>
          <w:rFonts w:ascii="Calibri" w:eastAsia="Calibri" w:hAnsi="Calibri" w:cs="Calibri"/>
          <w:sz w:val="22"/>
          <w:szCs w:val="22"/>
        </w:rPr>
        <w:t>.</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Dichos plazos se tomarán como ciertos y los retrasos en los mismos (sin causa justificable) devendrán en sanción económica.</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Mora automática: Las partes incurrirán en mora de pleno derecho, sin necesidad de interpelación judicial o extrajudicial alguna, por el solo vencimiento del plazo de entrega o por hacer algo contrario a lo estipulado.</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 xml:space="preserve">El incumplimiento del plazo de entrega generará una multa diaria del 0,3 % sobre el monto total de la contratación, con carácter de cláusula penal y a favor de la UTEC, por cada día calendario (incluyendo </w:t>
      </w:r>
      <w:r>
        <w:rPr>
          <w:rFonts w:ascii="Calibri" w:eastAsia="Calibri" w:hAnsi="Calibri" w:cs="Calibri"/>
          <w:sz w:val="22"/>
          <w:szCs w:val="22"/>
        </w:rPr>
        <w:lastRenderedPageBreak/>
        <w:t>domingos y feriados) de atraso en el cumplimiento del plazo señalado, de acuerdo a los plazos de entrega comprometidos en la oferta. Esta multa será descontada del monto de la factura pendiente hasta un máximo del 30% del monto total adjudicado.  Llegado a este máximo, se comunicará la situación al Registro de Proveedores del Estado, sin perjuicio de otras acciones administrativas y civiles que correspondan.</w:t>
      </w:r>
    </w:p>
    <w:p w:rsidR="002A2737" w:rsidRDefault="002A2737">
      <w:pPr>
        <w:ind w:left="-426"/>
        <w:jc w:val="both"/>
        <w:rPr>
          <w:rFonts w:ascii="Calibri" w:eastAsia="Calibri" w:hAnsi="Calibri" w:cs="Calibri"/>
          <w:sz w:val="22"/>
          <w:szCs w:val="22"/>
        </w:rPr>
      </w:pPr>
    </w:p>
    <w:p w:rsidR="002A2737" w:rsidRDefault="0001711F">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Impuestos:</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 xml:space="preserve">Todos los gravámenes existentes o que puedan existir en el futuro en relación con esta contratación serán de cargo del contratado. Sin perjuicio de ello, la UTEC operará como agente de retención de los tributos (actuales o futuros) que correspondan por su cuenta y orden. Por consiguiente, la UTEC operará como agente de retención del Impuesto al Valor Agregado, debiendo retener el 60% y del Impuesto a la Renta de Personas Físicas, expidiendo los resguardos correspondientes. El contratado deberá acreditar encontrarse al día en el cumplimiento de sus obligaciones tributarias y previsiones cada vez que la UTEC o la Supervisora lo requieran. Queda establecido </w:t>
      </w:r>
      <w:proofErr w:type="gramStart"/>
      <w:r>
        <w:rPr>
          <w:rFonts w:ascii="Calibri" w:eastAsia="Calibri" w:hAnsi="Calibri" w:cs="Calibri"/>
          <w:sz w:val="22"/>
          <w:szCs w:val="22"/>
        </w:rPr>
        <w:t>que</w:t>
      </w:r>
      <w:proofErr w:type="gramEnd"/>
      <w:r>
        <w:rPr>
          <w:rFonts w:ascii="Calibri" w:eastAsia="Calibri" w:hAnsi="Calibri" w:cs="Calibri"/>
          <w:sz w:val="22"/>
          <w:szCs w:val="22"/>
        </w:rPr>
        <w:t xml:space="preserve"> no existiendo subordinación laboral entre las mismas, el contratado es responsable ante los organismos recaudadores de las obligaciones tributarias inherentes a la situación jurídica emergente de este contrato.</w:t>
      </w:r>
    </w:p>
    <w:p w:rsidR="002A2737" w:rsidRDefault="002A2737">
      <w:pPr>
        <w:ind w:left="-426"/>
        <w:jc w:val="both"/>
        <w:rPr>
          <w:rFonts w:ascii="Calibri" w:eastAsia="Calibri" w:hAnsi="Calibri" w:cs="Calibri"/>
          <w:sz w:val="22"/>
          <w:szCs w:val="22"/>
        </w:rPr>
      </w:pPr>
    </w:p>
    <w:p w:rsidR="002A2737" w:rsidRDefault="0001711F">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Aceptación:</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Por el sólo hecho de presentarse al llamado, se entenderá que el oferente conoce y acepta sin reservas los términos y condiciones establecidos en la presente solicitud de cotización.</w:t>
      </w:r>
    </w:p>
    <w:p w:rsidR="002A2737" w:rsidRDefault="002A2737">
      <w:pPr>
        <w:ind w:left="-426"/>
        <w:jc w:val="both"/>
        <w:rPr>
          <w:rFonts w:ascii="Calibri" w:eastAsia="Calibri" w:hAnsi="Calibri" w:cs="Calibri"/>
          <w:sz w:val="22"/>
          <w:szCs w:val="22"/>
        </w:rPr>
      </w:pPr>
    </w:p>
    <w:p w:rsidR="002A2737" w:rsidRDefault="0001711F">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Consultas:</w:t>
      </w:r>
    </w:p>
    <w:p w:rsidR="002A2737" w:rsidRDefault="0001711F">
      <w:pPr>
        <w:ind w:left="-426"/>
        <w:jc w:val="both"/>
        <w:rPr>
          <w:rFonts w:ascii="Calibri" w:eastAsia="Calibri" w:hAnsi="Calibri" w:cs="Calibri"/>
          <w:sz w:val="22"/>
          <w:szCs w:val="22"/>
        </w:rPr>
      </w:pPr>
      <w:r>
        <w:rPr>
          <w:rFonts w:ascii="Calibri" w:eastAsia="Calibri" w:hAnsi="Calibri" w:cs="Calibri"/>
          <w:sz w:val="22"/>
          <w:szCs w:val="22"/>
        </w:rPr>
        <w:t xml:space="preserve">Las consultas que pudieran surgir con respecto al presente llamado deberán enviarse por correo electrónico a la dirección: </w:t>
      </w:r>
      <w:hyperlink r:id="rId8" w:history="1">
        <w:r w:rsidR="00A66CC8" w:rsidRPr="005D1AD0">
          <w:rPr>
            <w:rStyle w:val="Hipervnculo"/>
            <w:rFonts w:ascii="Calibri" w:eastAsia="Calibri" w:hAnsi="Calibri" w:cs="Calibri"/>
            <w:sz w:val="22"/>
            <w:szCs w:val="22"/>
          </w:rPr>
          <w:t>compras.itrcs@utec.edu.uy</w:t>
        </w:r>
      </w:hyperlink>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pPr>
        <w:ind w:left="-426"/>
        <w:jc w:val="both"/>
        <w:rPr>
          <w:rFonts w:ascii="Calibri" w:eastAsia="Calibri" w:hAnsi="Calibri" w:cs="Calibri"/>
          <w:sz w:val="22"/>
          <w:szCs w:val="22"/>
        </w:rPr>
      </w:pPr>
    </w:p>
    <w:p w:rsidR="002A2737" w:rsidRDefault="002A2737" w:rsidP="00541D31">
      <w:pPr>
        <w:pBdr>
          <w:top w:val="nil"/>
          <w:left w:val="nil"/>
          <w:bottom w:val="nil"/>
          <w:right w:val="nil"/>
          <w:between w:val="nil"/>
        </w:pBdr>
        <w:spacing w:after="240"/>
        <w:jc w:val="both"/>
        <w:rPr>
          <w:rFonts w:ascii="Calibri" w:eastAsia="Calibri" w:hAnsi="Calibri" w:cs="Calibri"/>
          <w:b/>
          <w:i/>
        </w:rPr>
      </w:pPr>
    </w:p>
    <w:p w:rsidR="002A2737" w:rsidRDefault="0001711F">
      <w:pPr>
        <w:pBdr>
          <w:top w:val="nil"/>
          <w:left w:val="nil"/>
          <w:bottom w:val="nil"/>
          <w:right w:val="nil"/>
          <w:between w:val="nil"/>
        </w:pBdr>
        <w:spacing w:after="240"/>
        <w:ind w:left="-426"/>
        <w:jc w:val="both"/>
        <w:rPr>
          <w:rFonts w:ascii="Calibri" w:eastAsia="Calibri" w:hAnsi="Calibri" w:cs="Calibri"/>
          <w:color w:val="000000"/>
        </w:rPr>
      </w:pPr>
      <w:r>
        <w:rPr>
          <w:rFonts w:ascii="Calibri" w:eastAsia="Calibri" w:hAnsi="Calibri" w:cs="Calibri"/>
          <w:b/>
          <w:i/>
          <w:color w:val="000000"/>
        </w:rPr>
        <w:lastRenderedPageBreak/>
        <w:t>Anexo I - Formulario de identificación del Oferente</w:t>
      </w:r>
    </w:p>
    <w:p w:rsidR="002A2737" w:rsidRDefault="00541D31">
      <w:pPr>
        <w:pBdr>
          <w:top w:val="nil"/>
          <w:left w:val="nil"/>
          <w:bottom w:val="nil"/>
          <w:right w:val="nil"/>
          <w:between w:val="nil"/>
        </w:pBdr>
        <w:spacing w:after="240"/>
        <w:ind w:left="-426"/>
        <w:jc w:val="both"/>
        <w:rPr>
          <w:rFonts w:ascii="Calibri" w:eastAsia="Calibri" w:hAnsi="Calibri" w:cs="Calibri"/>
          <w:color w:val="000000"/>
          <w:sz w:val="22"/>
          <w:szCs w:val="22"/>
        </w:rPr>
      </w:pPr>
      <w:r w:rsidRPr="00541D31">
        <w:rPr>
          <w:rFonts w:ascii="Calibri" w:eastAsia="Calibri" w:hAnsi="Calibri" w:cs="Calibri"/>
          <w:color w:val="000000"/>
          <w:sz w:val="22"/>
          <w:szCs w:val="22"/>
        </w:rPr>
        <w:t>Compra Directa 341</w:t>
      </w:r>
      <w:r w:rsidR="0001711F" w:rsidRPr="00541D31">
        <w:rPr>
          <w:rFonts w:ascii="Calibri" w:eastAsia="Calibri" w:hAnsi="Calibri" w:cs="Calibri"/>
          <w:color w:val="000000"/>
          <w:sz w:val="22"/>
          <w:szCs w:val="22"/>
        </w:rPr>
        <w:t>/202</w:t>
      </w:r>
      <w:r w:rsidR="0001711F" w:rsidRPr="00541D31">
        <w:rPr>
          <w:rFonts w:ascii="Calibri" w:eastAsia="Calibri" w:hAnsi="Calibri" w:cs="Calibri"/>
          <w:sz w:val="22"/>
          <w:szCs w:val="22"/>
        </w:rPr>
        <w:t>4</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Razón Social de la Empresa: _________________________________________</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Nombre Comercial de la Empresa: _____________________________________</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R. U. T.: ___________________________</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Fecha de inicio de operaciones en Uruguay ______________________________</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Calidad de Oferente:</w:t>
      </w:r>
    </w:p>
    <w:p w:rsidR="002A2737" w:rsidRDefault="0001711F">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Responsable principal y final de la oferta </w:t>
      </w:r>
      <w:sdt>
        <w:sdtPr>
          <w:tag w:val="goog_rdk_0"/>
          <w:id w:val="1205292347"/>
        </w:sdtPr>
        <w:sdtEndPr/>
        <w:sdtContent>
          <w:r>
            <w:rPr>
              <w:rFonts w:ascii="Arial Unicode MS" w:eastAsia="Arial Unicode MS" w:hAnsi="Arial Unicode MS" w:cs="Arial Unicode MS"/>
              <w:color w:val="000000"/>
              <w:sz w:val="22"/>
              <w:szCs w:val="22"/>
            </w:rPr>
            <w:t>☐</w:t>
          </w:r>
        </w:sdtContent>
      </w:sdt>
    </w:p>
    <w:p w:rsidR="002A2737" w:rsidRDefault="0001711F">
      <w:pPr>
        <w:numPr>
          <w:ilvl w:val="0"/>
          <w:numId w:val="1"/>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 xml:space="preserve">Integrante del consorcio de oferentes para la presente oferta </w:t>
      </w:r>
      <w:sdt>
        <w:sdtPr>
          <w:tag w:val="goog_rdk_1"/>
          <w:id w:val="431015022"/>
        </w:sdtPr>
        <w:sdtEnd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(si corresponde)</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Domicilio a los efectos de la presente compra directa:</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Correo electrónico: __________________________________________________</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Calle: _____________________________________________________________</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Localidad: _________________________________________________________</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r>
        <w:rPr>
          <w:rFonts w:ascii="Calibri" w:eastAsia="Calibri" w:hAnsi="Calibri" w:cs="Calibri"/>
          <w:color w:val="000000"/>
          <w:sz w:val="22"/>
          <w:szCs w:val="22"/>
        </w:rPr>
        <w:t>Teléfono: __________________________ Fax: ___________________________</w:t>
      </w:r>
    </w:p>
    <w:p w:rsidR="002A2737" w:rsidRDefault="0001711F">
      <w:pPr>
        <w:pBdr>
          <w:top w:val="nil"/>
          <w:left w:val="nil"/>
          <w:bottom w:val="nil"/>
          <w:right w:val="nil"/>
          <w:between w:val="nil"/>
        </w:pBdr>
        <w:spacing w:after="240"/>
        <w:ind w:left="-426"/>
        <w:jc w:val="both"/>
        <w:rPr>
          <w:rFonts w:ascii="Calibri" w:eastAsia="Calibri" w:hAnsi="Calibri" w:cs="Calibri"/>
          <w:color w:val="000000"/>
          <w:sz w:val="22"/>
          <w:szCs w:val="22"/>
        </w:rPr>
      </w:pPr>
      <w:bookmarkStart w:id="3" w:name="_heading=h.1fob9te" w:colFirst="0" w:colLast="0"/>
      <w:bookmarkEnd w:id="3"/>
      <w:r>
        <w:rPr>
          <w:rFonts w:ascii="Calibri" w:eastAsia="Calibri" w:hAnsi="Calibri" w:cs="Calibri"/>
          <w:color w:val="000000"/>
          <w:sz w:val="22"/>
          <w:szCs w:val="22"/>
        </w:rPr>
        <w:t>Socios, dueños o Integrantes del Directorio de la Empresa:</w:t>
      </w:r>
    </w:p>
    <w:tbl>
      <w:tblPr>
        <w:tblStyle w:val="a3"/>
        <w:tblW w:w="7502" w:type="dxa"/>
        <w:tblInd w:w="-581" w:type="dxa"/>
        <w:tblLayout w:type="fixed"/>
        <w:tblLook w:val="0400" w:firstRow="0" w:lastRow="0" w:firstColumn="0" w:lastColumn="0" w:noHBand="0" w:noVBand="1"/>
      </w:tblPr>
      <w:tblGrid>
        <w:gridCol w:w="1914"/>
        <w:gridCol w:w="1270"/>
        <w:gridCol w:w="2088"/>
        <w:gridCol w:w="2230"/>
      </w:tblGrid>
      <w:tr w:rsidR="002A2737">
        <w:trPr>
          <w:cantSplit/>
          <w:trHeight w:val="865"/>
        </w:trPr>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b/>
                <w:color w:val="000000"/>
                <w:sz w:val="22"/>
                <w:szCs w:val="22"/>
              </w:rPr>
              <w:t>Nombre y Apellido</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b/>
                <w:color w:val="000000"/>
                <w:sz w:val="22"/>
                <w:szCs w:val="22"/>
              </w:rPr>
              <w:t>Documento</w:t>
            </w:r>
          </w:p>
        </w:tc>
        <w:tc>
          <w:tcPr>
            <w:tcW w:w="2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b/>
                <w:color w:val="000000"/>
                <w:sz w:val="22"/>
                <w:szCs w:val="22"/>
              </w:rPr>
              <w:t>Fecha de nacimiento</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b/>
                <w:color w:val="000000"/>
                <w:sz w:val="22"/>
                <w:szCs w:val="22"/>
              </w:rPr>
              <w:t>Cargo</w:t>
            </w:r>
          </w:p>
        </w:tc>
      </w:tr>
      <w:tr w:rsidR="002A2737">
        <w:trPr>
          <w:trHeight w:val="510"/>
        </w:trPr>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2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2A2737">
        <w:trPr>
          <w:trHeight w:val="510"/>
        </w:trPr>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2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737" w:rsidRDefault="0001711F">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w:t>
            </w:r>
          </w:p>
        </w:tc>
      </w:tr>
    </w:tbl>
    <w:p w:rsidR="002A2737" w:rsidRDefault="0001711F">
      <w:pPr>
        <w:pBdr>
          <w:top w:val="nil"/>
          <w:left w:val="nil"/>
          <w:bottom w:val="nil"/>
          <w:right w:val="nil"/>
          <w:between w:val="nil"/>
        </w:pBdr>
        <w:spacing w:after="240"/>
        <w:ind w:left="-426"/>
        <w:jc w:val="both"/>
        <w:rPr>
          <w:rFonts w:ascii="Times New Roman" w:eastAsia="Times New Roman" w:hAnsi="Times New Roman" w:cs="Times New Roman"/>
          <w:color w:val="000000"/>
          <w:sz w:val="22"/>
          <w:szCs w:val="22"/>
        </w:rPr>
      </w:pPr>
      <w:r>
        <w:rPr>
          <w:rFonts w:ascii="Calibri" w:eastAsia="Calibri" w:hAnsi="Calibri" w:cs="Calibri"/>
          <w:color w:val="000000"/>
          <w:sz w:val="22"/>
          <w:szCs w:val="22"/>
        </w:rPr>
        <w:t>  </w:t>
      </w:r>
    </w:p>
    <w:p w:rsidR="002A2737" w:rsidRDefault="0001711F">
      <w:pPr>
        <w:pBdr>
          <w:top w:val="nil"/>
          <w:left w:val="nil"/>
          <w:bottom w:val="nil"/>
          <w:right w:val="nil"/>
          <w:between w:val="nil"/>
        </w:pBdr>
        <w:spacing w:after="240"/>
        <w:ind w:left="-426"/>
        <w:jc w:val="both"/>
        <w:rPr>
          <w:rFonts w:ascii="Times New Roman" w:eastAsia="Times New Roman" w:hAnsi="Times New Roman" w:cs="Times New Roman"/>
          <w:color w:val="000000"/>
          <w:sz w:val="22"/>
          <w:szCs w:val="22"/>
        </w:rPr>
      </w:pPr>
      <w:r>
        <w:rPr>
          <w:rFonts w:ascii="Calibri" w:eastAsia="Calibri" w:hAnsi="Calibri" w:cs="Calibri"/>
          <w:color w:val="000000"/>
          <w:sz w:val="22"/>
          <w:szCs w:val="22"/>
        </w:rPr>
        <w:t xml:space="preserve">Declaro estar en condiciones legales de contratar con el Estado </w:t>
      </w:r>
      <w:hyperlink r:id="rId9">
        <w:r>
          <w:rPr>
            <w:rFonts w:ascii="Calibri" w:eastAsia="Calibri" w:hAnsi="Calibri" w:cs="Calibri"/>
            <w:color w:val="1155CC"/>
            <w:sz w:val="22"/>
            <w:szCs w:val="22"/>
            <w:u w:val="single"/>
          </w:rPr>
          <w:t>conforme al Art. 46 del TOCAF.</w:t>
        </w:r>
      </w:hyperlink>
    </w:p>
    <w:p w:rsidR="002A2737" w:rsidRDefault="002A2737">
      <w:pPr>
        <w:jc w:val="both"/>
        <w:rPr>
          <w:sz w:val="22"/>
          <w:szCs w:val="22"/>
        </w:rPr>
      </w:pPr>
    </w:p>
    <w:p w:rsidR="002A2737" w:rsidRDefault="0001711F">
      <w:pPr>
        <w:pBdr>
          <w:top w:val="nil"/>
          <w:left w:val="nil"/>
          <w:bottom w:val="nil"/>
          <w:right w:val="nil"/>
          <w:between w:val="nil"/>
        </w:pBdr>
        <w:spacing w:after="240"/>
        <w:ind w:left="-426"/>
        <w:jc w:val="both"/>
        <w:rPr>
          <w:rFonts w:ascii="Times New Roman" w:eastAsia="Times New Roman" w:hAnsi="Times New Roman" w:cs="Times New Roman"/>
          <w:color w:val="000000"/>
          <w:sz w:val="22"/>
          <w:szCs w:val="22"/>
        </w:rPr>
      </w:pPr>
      <w:r>
        <w:rPr>
          <w:rFonts w:ascii="Calibri" w:eastAsia="Calibri" w:hAnsi="Calibri" w:cs="Calibri"/>
          <w:color w:val="000000"/>
          <w:sz w:val="22"/>
          <w:szCs w:val="22"/>
        </w:rPr>
        <w:t>FIRMA/S: _________________________________________________________</w:t>
      </w:r>
    </w:p>
    <w:p w:rsidR="002A2737" w:rsidRDefault="0001711F">
      <w:pPr>
        <w:pBdr>
          <w:top w:val="nil"/>
          <w:left w:val="nil"/>
          <w:bottom w:val="nil"/>
          <w:right w:val="nil"/>
          <w:between w:val="nil"/>
        </w:pBdr>
        <w:spacing w:after="240"/>
        <w:ind w:left="-426"/>
        <w:jc w:val="both"/>
        <w:rPr>
          <w:rFonts w:ascii="Times New Roman" w:eastAsia="Times New Roman" w:hAnsi="Times New Roman" w:cs="Times New Roman"/>
          <w:color w:val="000000"/>
          <w:sz w:val="22"/>
          <w:szCs w:val="22"/>
        </w:rPr>
      </w:pPr>
      <w:r>
        <w:rPr>
          <w:rFonts w:ascii="Calibri" w:eastAsia="Calibri" w:hAnsi="Calibri" w:cs="Calibri"/>
          <w:color w:val="000000"/>
          <w:sz w:val="22"/>
          <w:szCs w:val="22"/>
        </w:rPr>
        <w:t>Aclaración de firmas: ________________________________________________</w:t>
      </w:r>
    </w:p>
    <w:sectPr w:rsidR="002A2737">
      <w:headerReference w:type="default" r:id="rId10"/>
      <w:footerReference w:type="default" r:id="rId11"/>
      <w:headerReference w:type="first" r:id="rId12"/>
      <w:pgSz w:w="11900" w:h="16840"/>
      <w:pgMar w:top="2669" w:right="1127" w:bottom="1417" w:left="170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F7" w:rsidRDefault="00D918F7">
      <w:r>
        <w:separator/>
      </w:r>
    </w:p>
  </w:endnote>
  <w:endnote w:type="continuationSeparator" w:id="0">
    <w:p w:rsidR="00D918F7" w:rsidRDefault="00D9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37" w:rsidRDefault="002A2737">
    <w:pPr>
      <w:pBdr>
        <w:top w:val="nil"/>
        <w:left w:val="nil"/>
        <w:bottom w:val="nil"/>
        <w:right w:val="nil"/>
        <w:between w:val="nil"/>
      </w:pBdr>
      <w:tabs>
        <w:tab w:val="center" w:pos="4252"/>
        <w:tab w:val="right" w:pos="8504"/>
      </w:tabs>
      <w:ind w:left="-1701"/>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F7" w:rsidRDefault="00D918F7">
      <w:r>
        <w:separator/>
      </w:r>
    </w:p>
  </w:footnote>
  <w:footnote w:type="continuationSeparator" w:id="0">
    <w:p w:rsidR="00D918F7" w:rsidRDefault="00D91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37" w:rsidRDefault="0001711F">
    <w:pPr>
      <w:pBdr>
        <w:top w:val="nil"/>
        <w:left w:val="nil"/>
        <w:bottom w:val="nil"/>
        <w:right w:val="nil"/>
        <w:between w:val="nil"/>
      </w:pBdr>
      <w:tabs>
        <w:tab w:val="center" w:pos="4252"/>
        <w:tab w:val="right" w:pos="8504"/>
      </w:tabs>
      <w:ind w:left="-1701"/>
      <w:rPr>
        <w:color w:val="000000"/>
      </w:rPr>
    </w:pPr>
    <w:r>
      <w:rPr>
        <w:noProof/>
        <w:color w:val="000000"/>
        <w:lang w:val="es-UY"/>
      </w:rPr>
      <w:drawing>
        <wp:inline distT="0" distB="0" distL="0" distR="0">
          <wp:extent cx="7560000" cy="1649455"/>
          <wp:effectExtent l="0" t="0" r="0" b="0"/>
          <wp:docPr id="18" name="image1.png" descr="hoja membretada-01.png"/>
          <wp:cNvGraphicFramePr/>
          <a:graphic xmlns:a="http://schemas.openxmlformats.org/drawingml/2006/main">
            <a:graphicData uri="http://schemas.openxmlformats.org/drawingml/2006/picture">
              <pic:pic xmlns:pic="http://schemas.openxmlformats.org/drawingml/2006/picture">
                <pic:nvPicPr>
                  <pic:cNvPr id="0" name="image1.png" descr="hoja membretada-01.png"/>
                  <pic:cNvPicPr preferRelativeResize="0"/>
                </pic:nvPicPr>
                <pic:blipFill>
                  <a:blip r:embed="rId1"/>
                  <a:srcRect/>
                  <a:stretch>
                    <a:fillRect/>
                  </a:stretch>
                </pic:blipFill>
                <pic:spPr>
                  <a:xfrm>
                    <a:off x="0" y="0"/>
                    <a:ext cx="7560000" cy="164945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37" w:rsidRDefault="0001711F">
    <w:pPr>
      <w:pBdr>
        <w:top w:val="nil"/>
        <w:left w:val="nil"/>
        <w:bottom w:val="nil"/>
        <w:right w:val="nil"/>
        <w:between w:val="nil"/>
      </w:pBdr>
      <w:tabs>
        <w:tab w:val="center" w:pos="4252"/>
        <w:tab w:val="right" w:pos="8504"/>
      </w:tabs>
      <w:rPr>
        <w:color w:val="000000"/>
      </w:rPr>
    </w:pPr>
    <w:r>
      <w:rPr>
        <w:noProof/>
        <w:lang w:val="es-UY"/>
      </w:rPr>
      <w:drawing>
        <wp:anchor distT="0" distB="0" distL="0" distR="0" simplePos="0" relativeHeight="251658240" behindDoc="1" locked="0" layoutInCell="1" hidden="0" allowOverlap="1">
          <wp:simplePos x="0" y="0"/>
          <wp:positionH relativeFrom="column">
            <wp:posOffset>-1070607</wp:posOffset>
          </wp:positionH>
          <wp:positionV relativeFrom="paragraph">
            <wp:posOffset>-104771</wp:posOffset>
          </wp:positionV>
          <wp:extent cx="7556500" cy="1543050"/>
          <wp:effectExtent l="0" t="0" r="0" b="0"/>
          <wp:wrapNone/>
          <wp:docPr id="17" name="image2.png" descr="hoja membretada-01.png"/>
          <wp:cNvGraphicFramePr/>
          <a:graphic xmlns:a="http://schemas.openxmlformats.org/drawingml/2006/main">
            <a:graphicData uri="http://schemas.openxmlformats.org/drawingml/2006/picture">
              <pic:pic xmlns:pic="http://schemas.openxmlformats.org/drawingml/2006/picture">
                <pic:nvPicPr>
                  <pic:cNvPr id="0" name="image2.png" descr="hoja membretada-01.png"/>
                  <pic:cNvPicPr preferRelativeResize="0"/>
                </pic:nvPicPr>
                <pic:blipFill>
                  <a:blip r:embed="rId1"/>
                  <a:srcRect/>
                  <a:stretch>
                    <a:fillRect/>
                  </a:stretch>
                </pic:blipFill>
                <pic:spPr>
                  <a:xfrm>
                    <a:off x="0" y="0"/>
                    <a:ext cx="7556500" cy="1543050"/>
                  </a:xfrm>
                  <a:prstGeom prst="rect">
                    <a:avLst/>
                  </a:prstGeom>
                  <a:ln/>
                </pic:spPr>
              </pic:pic>
            </a:graphicData>
          </a:graphic>
        </wp:anchor>
      </w:drawing>
    </w:r>
    <w:r>
      <w:rPr>
        <w:noProof/>
        <w:lang w:val="es-UY"/>
      </w:rPr>
      <mc:AlternateContent>
        <mc:Choice Requires="wps">
          <w:drawing>
            <wp:anchor distT="0" distB="0" distL="114300" distR="114300" simplePos="0" relativeHeight="251659264" behindDoc="0" locked="0" layoutInCell="1" hidden="0" allowOverlap="1">
              <wp:simplePos x="0" y="0"/>
              <wp:positionH relativeFrom="column">
                <wp:posOffset>3530600</wp:posOffset>
              </wp:positionH>
              <wp:positionV relativeFrom="paragraph">
                <wp:posOffset>850900</wp:posOffset>
              </wp:positionV>
              <wp:extent cx="1171575" cy="714375"/>
              <wp:effectExtent l="0" t="0" r="0" b="0"/>
              <wp:wrapSquare wrapText="bothSides" distT="0" distB="0" distL="114300" distR="114300"/>
              <wp:docPr id="16" name="Rectángulo 16"/>
              <wp:cNvGraphicFramePr/>
              <a:graphic xmlns:a="http://schemas.openxmlformats.org/drawingml/2006/main">
                <a:graphicData uri="http://schemas.microsoft.com/office/word/2010/wordprocessingShape">
                  <wps:wsp>
                    <wps:cNvSpPr/>
                    <wps:spPr>
                      <a:xfrm>
                        <a:off x="4774500" y="3437100"/>
                        <a:ext cx="1143000" cy="685800"/>
                      </a:xfrm>
                      <a:prstGeom prst="rect">
                        <a:avLst/>
                      </a:prstGeom>
                      <a:noFill/>
                      <a:ln>
                        <a:noFill/>
                      </a:ln>
                    </wps:spPr>
                    <wps:txbx>
                      <w:txbxContent>
                        <w:p w:rsidR="002A2737" w:rsidRDefault="0001711F">
                          <w:pPr>
                            <w:textDirection w:val="btLr"/>
                          </w:pPr>
                          <w:r>
                            <w:rPr>
                              <w:rFonts w:ascii="Arial" w:eastAsia="Arial" w:hAnsi="Arial" w:cs="Arial"/>
                              <w:color w:val="000000"/>
                              <w:sz w:val="14"/>
                            </w:rPr>
                            <w:t>Av. Italia 6201, LATU</w:t>
                          </w:r>
                        </w:p>
                        <w:p w:rsidR="002A2737" w:rsidRDefault="0001711F">
                          <w:pPr>
                            <w:textDirection w:val="btLr"/>
                          </w:pPr>
                          <w:r>
                            <w:rPr>
                              <w:rFonts w:ascii="Arial" w:eastAsia="Arial" w:hAnsi="Arial" w:cs="Arial"/>
                              <w:color w:val="000000"/>
                              <w:sz w:val="14"/>
                            </w:rPr>
                            <w:t>Edificio Los Robles, 1º piso</w:t>
                          </w:r>
                        </w:p>
                        <w:p w:rsidR="002A2737" w:rsidRDefault="0001711F">
                          <w:pPr>
                            <w:textDirection w:val="btLr"/>
                          </w:pPr>
                          <w:r>
                            <w:rPr>
                              <w:rFonts w:ascii="Arial" w:eastAsia="Arial" w:hAnsi="Arial" w:cs="Arial"/>
                              <w:color w:val="000000"/>
                              <w:sz w:val="14"/>
                            </w:rPr>
                            <w:t>CP 11500 Montevideo,</w:t>
                          </w:r>
                        </w:p>
                        <w:p w:rsidR="002A2737" w:rsidRDefault="0001711F">
                          <w:pPr>
                            <w:textDirection w:val="btLr"/>
                          </w:pPr>
                          <w:r>
                            <w:rPr>
                              <w:rFonts w:ascii="Arial" w:eastAsia="Arial" w:hAnsi="Arial" w:cs="Arial"/>
                              <w:color w:val="000000"/>
                              <w:sz w:val="14"/>
                            </w:rPr>
                            <w:t>Uruguay</w:t>
                          </w:r>
                        </w:p>
                      </w:txbxContent>
                    </wps:txbx>
                    <wps:bodyPr spcFirstLastPara="1" wrap="square" lIns="0" tIns="91425" rIns="0" bIns="91425" anchor="t" anchorCtr="0">
                      <a:noAutofit/>
                    </wps:bodyPr>
                  </wps:wsp>
                </a:graphicData>
              </a:graphic>
            </wp:anchor>
          </w:drawing>
        </mc:Choice>
        <mc:Fallback>
          <w:pict>
            <v:rect id="Rectángulo 16" o:spid="_x0000_s1026" style="position:absolute;margin-left:278pt;margin-top:67pt;width:92.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" filled="f" stroked="f">
              <v:textbox inset="0,2.53958mm,0,2.53958mm">
                <w:txbxContent>
                  <w:p w:rsidR="002A2737" w:rsidRDefault="0001711F">
                    <w:pPr>
                      <w:textDirection w:val="btLr"/>
                    </w:pPr>
                    <w:r>
                      <w:rPr>
                        <w:rFonts w:ascii="Arial" w:eastAsia="Arial" w:hAnsi="Arial" w:cs="Arial"/>
                        <w:color w:val="000000"/>
                        <w:sz w:val="14"/>
                      </w:rPr>
                      <w:t>Av. Italia 6201, LATU</w:t>
                    </w:r>
                  </w:p>
                  <w:p w:rsidR="002A2737" w:rsidRDefault="0001711F">
                    <w:pPr>
                      <w:textDirection w:val="btLr"/>
                    </w:pPr>
                    <w:r>
                      <w:rPr>
                        <w:rFonts w:ascii="Arial" w:eastAsia="Arial" w:hAnsi="Arial" w:cs="Arial"/>
                        <w:color w:val="000000"/>
                        <w:sz w:val="14"/>
                      </w:rPr>
                      <w:t>Edificio Los Robles, 1º piso</w:t>
                    </w:r>
                  </w:p>
                  <w:p w:rsidR="002A2737" w:rsidRDefault="0001711F">
                    <w:pPr>
                      <w:textDirection w:val="btLr"/>
                    </w:pPr>
                    <w:r>
                      <w:rPr>
                        <w:rFonts w:ascii="Arial" w:eastAsia="Arial" w:hAnsi="Arial" w:cs="Arial"/>
                        <w:color w:val="000000"/>
                        <w:sz w:val="14"/>
                      </w:rPr>
                      <w:t>CP 11500 Montevideo,</w:t>
                    </w:r>
                  </w:p>
                  <w:p w:rsidR="002A2737" w:rsidRDefault="0001711F">
                    <w:pPr>
                      <w:textDirection w:val="btLr"/>
                    </w:pPr>
                    <w:r>
                      <w:rPr>
                        <w:rFonts w:ascii="Arial" w:eastAsia="Arial" w:hAnsi="Arial" w:cs="Arial"/>
                        <w:color w:val="000000"/>
                        <w:sz w:val="14"/>
                      </w:rPr>
                      <w:t>Uruguay</w:t>
                    </w:r>
                  </w:p>
                </w:txbxContent>
              </v:textbox>
              <w10:wrap type="square"/>
            </v:rect>
          </w:pict>
        </mc:Fallback>
      </mc:AlternateContent>
    </w:r>
    <w:r>
      <w:rPr>
        <w:noProof/>
        <w:lang w:val="es-UY"/>
      </w:rPr>
      <mc:AlternateContent>
        <mc:Choice Requires="wps">
          <w:drawing>
            <wp:anchor distT="0" distB="0" distL="114300" distR="114300" simplePos="0" relativeHeight="251660288" behindDoc="0" locked="0" layoutInCell="1" hidden="0" allowOverlap="1">
              <wp:simplePos x="0" y="0"/>
              <wp:positionH relativeFrom="column">
                <wp:posOffset>4673600</wp:posOffset>
              </wp:positionH>
              <wp:positionV relativeFrom="paragraph">
                <wp:posOffset>850900</wp:posOffset>
              </wp:positionV>
              <wp:extent cx="1285875" cy="714375"/>
              <wp:effectExtent l="0" t="0" r="0" b="0"/>
              <wp:wrapSquare wrapText="bothSides" distT="0" distB="0" distL="114300" distR="114300"/>
              <wp:docPr id="15" name="Rectángulo 15"/>
              <wp:cNvGraphicFramePr/>
              <a:graphic xmlns:a="http://schemas.openxmlformats.org/drawingml/2006/main">
                <a:graphicData uri="http://schemas.microsoft.com/office/word/2010/wordprocessingShape">
                  <wps:wsp>
                    <wps:cNvSpPr/>
                    <wps:spPr>
                      <a:xfrm>
                        <a:off x="4717350" y="3437100"/>
                        <a:ext cx="1257300" cy="685800"/>
                      </a:xfrm>
                      <a:prstGeom prst="rect">
                        <a:avLst/>
                      </a:prstGeom>
                      <a:noFill/>
                      <a:ln>
                        <a:noFill/>
                      </a:ln>
                    </wps:spPr>
                    <wps:txbx>
                      <w:txbxContent>
                        <w:p w:rsidR="002A2737" w:rsidRDefault="0001711F">
                          <w:pPr>
                            <w:textDirection w:val="btLr"/>
                          </w:pPr>
                          <w:r>
                            <w:rPr>
                              <w:rFonts w:ascii="Arial" w:eastAsia="Arial" w:hAnsi="Arial" w:cs="Arial"/>
                              <w:color w:val="000000"/>
                              <w:sz w:val="14"/>
                            </w:rPr>
                            <w:t>Tel. (+598) 2603 8832</w:t>
                          </w:r>
                        </w:p>
                        <w:p w:rsidR="002A2737" w:rsidRDefault="0001711F">
                          <w:pPr>
                            <w:textDirection w:val="btLr"/>
                          </w:pPr>
                          <w:r>
                            <w:rPr>
                              <w:rFonts w:ascii="Arial" w:eastAsia="Arial" w:hAnsi="Arial" w:cs="Arial"/>
                              <w:color w:val="000000"/>
                              <w:sz w:val="14"/>
                            </w:rPr>
                            <w:t>secretaria@utec.edu.uy</w:t>
                          </w:r>
                        </w:p>
                        <w:p w:rsidR="002A2737" w:rsidRDefault="0001711F">
                          <w:pPr>
                            <w:textDirection w:val="btLr"/>
                          </w:pPr>
                          <w:r>
                            <w:rPr>
                              <w:rFonts w:ascii="Arial" w:eastAsia="Arial" w:hAnsi="Arial" w:cs="Arial"/>
                              <w:color w:val="000000"/>
                              <w:sz w:val="14"/>
                            </w:rPr>
                            <w:t>www.utec.edu.uy</w:t>
                          </w:r>
                        </w:p>
                      </w:txbxContent>
                    </wps:txbx>
                    <wps:bodyPr spcFirstLastPara="1" wrap="square" lIns="36000" tIns="91425" rIns="91425" bIns="91425" anchor="t" anchorCtr="0">
                      <a:noAutofit/>
                    </wps:bodyPr>
                  </wps:wsp>
                </a:graphicData>
              </a:graphic>
            </wp:anchor>
          </w:drawing>
        </mc:Choice>
        <mc:Fallback>
          <w:pict>
            <v:rect id="Rectángulo 15" o:spid="_x0000_s1027" style="position:absolute;margin-left:368pt;margin-top:67pt;width:101.2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" filled="f" stroked="f">
              <v:textbox inset="1mm,2.53958mm,2.53958mm,2.53958mm">
                <w:txbxContent>
                  <w:p w:rsidR="002A2737" w:rsidRDefault="0001711F">
                    <w:pPr>
                      <w:textDirection w:val="btLr"/>
                    </w:pPr>
                    <w:r>
                      <w:rPr>
                        <w:rFonts w:ascii="Arial" w:eastAsia="Arial" w:hAnsi="Arial" w:cs="Arial"/>
                        <w:color w:val="000000"/>
                        <w:sz w:val="14"/>
                      </w:rPr>
                      <w:t>Tel. (+598) 2603 8832</w:t>
                    </w:r>
                  </w:p>
                  <w:p w:rsidR="002A2737" w:rsidRDefault="0001711F">
                    <w:pPr>
                      <w:textDirection w:val="btLr"/>
                    </w:pPr>
                    <w:r>
                      <w:rPr>
                        <w:rFonts w:ascii="Arial" w:eastAsia="Arial" w:hAnsi="Arial" w:cs="Arial"/>
                        <w:color w:val="000000"/>
                        <w:sz w:val="14"/>
                      </w:rPr>
                      <w:t>secretaria@utec.edu.uy</w:t>
                    </w:r>
                  </w:p>
                  <w:p w:rsidR="002A2737" w:rsidRDefault="0001711F">
                    <w:pPr>
                      <w:textDirection w:val="btLr"/>
                    </w:pPr>
                    <w:r>
                      <w:rPr>
                        <w:rFonts w:ascii="Arial" w:eastAsia="Arial" w:hAnsi="Arial" w:cs="Arial"/>
                        <w:color w:val="000000"/>
                        <w:sz w:val="14"/>
                      </w:rPr>
                      <w:t>www.utec.edu.uy</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168A"/>
    <w:multiLevelType w:val="multilevel"/>
    <w:tmpl w:val="DE88B2F0"/>
    <w:lvl w:ilvl="0">
      <w:start w:val="2"/>
      <w:numFmt w:val="decimal"/>
      <w:lvlText w:val="%1"/>
      <w:lvlJc w:val="left"/>
      <w:pPr>
        <w:ind w:left="435" w:hanging="435"/>
      </w:pPr>
      <w:rPr>
        <w:b/>
      </w:rPr>
    </w:lvl>
    <w:lvl w:ilvl="1">
      <w:start w:val="1"/>
      <w:numFmt w:val="decimal"/>
      <w:lvlText w:val="%1.%2"/>
      <w:lvlJc w:val="left"/>
      <w:pPr>
        <w:ind w:left="615" w:hanging="435"/>
      </w:pPr>
      <w:rPr>
        <w:b/>
      </w:rPr>
    </w:lvl>
    <w:lvl w:ilvl="2">
      <w:start w:val="1"/>
      <w:numFmt w:val="decimal"/>
      <w:lvlText w:val="%1.%2.%3"/>
      <w:lvlJc w:val="left"/>
      <w:pPr>
        <w:ind w:left="1003" w:hanging="720"/>
      </w:pPr>
      <w:rPr>
        <w:b w:val="0"/>
      </w:rPr>
    </w:lvl>
    <w:lvl w:ilvl="3">
      <w:start w:val="1"/>
      <w:numFmt w:val="decimal"/>
      <w:lvlText w:val="%1.%2.%3.%4"/>
      <w:lvlJc w:val="left"/>
      <w:pPr>
        <w:ind w:left="1260" w:hanging="720"/>
      </w:pPr>
      <w:rPr>
        <w:b/>
      </w:rPr>
    </w:lvl>
    <w:lvl w:ilvl="4">
      <w:start w:val="1"/>
      <w:numFmt w:val="decimal"/>
      <w:lvlText w:val="%1.%2.%3.%4.%5"/>
      <w:lvlJc w:val="left"/>
      <w:pPr>
        <w:ind w:left="1800" w:hanging="1080"/>
      </w:pPr>
      <w:rPr>
        <w:b/>
      </w:rPr>
    </w:lvl>
    <w:lvl w:ilvl="5">
      <w:start w:val="1"/>
      <w:numFmt w:val="decimal"/>
      <w:lvlText w:val="%1.%2.%3.%4.%5.%6"/>
      <w:lvlJc w:val="left"/>
      <w:pPr>
        <w:ind w:left="1980" w:hanging="1080"/>
      </w:pPr>
      <w:rPr>
        <w:b/>
      </w:rPr>
    </w:lvl>
    <w:lvl w:ilvl="6">
      <w:start w:val="1"/>
      <w:numFmt w:val="decimal"/>
      <w:lvlText w:val="%1.%2.%3.%4.%5.%6.%7"/>
      <w:lvlJc w:val="left"/>
      <w:pPr>
        <w:ind w:left="2520" w:hanging="1440"/>
      </w:pPr>
      <w:rPr>
        <w:b/>
      </w:rPr>
    </w:lvl>
    <w:lvl w:ilvl="7">
      <w:start w:val="1"/>
      <w:numFmt w:val="decimal"/>
      <w:lvlText w:val="%1.%2.%3.%4.%5.%6.%7.%8"/>
      <w:lvlJc w:val="left"/>
      <w:pPr>
        <w:ind w:left="2700" w:hanging="1440"/>
      </w:pPr>
      <w:rPr>
        <w:b/>
      </w:rPr>
    </w:lvl>
    <w:lvl w:ilvl="8">
      <w:start w:val="1"/>
      <w:numFmt w:val="decimal"/>
      <w:lvlText w:val="%1.%2.%3.%4.%5.%6.%7.%8.%9"/>
      <w:lvlJc w:val="left"/>
      <w:pPr>
        <w:ind w:left="2880" w:hanging="1440"/>
      </w:pPr>
      <w:rPr>
        <w:b/>
      </w:rPr>
    </w:lvl>
  </w:abstractNum>
  <w:abstractNum w:abstractNumId="1" w15:restartNumberingAfterBreak="0">
    <w:nsid w:val="21E3320D"/>
    <w:multiLevelType w:val="hybridMultilevel"/>
    <w:tmpl w:val="D29C6ADE"/>
    <w:lvl w:ilvl="0" w:tplc="380A0001">
      <w:start w:val="1"/>
      <w:numFmt w:val="bullet"/>
      <w:lvlText w:val=""/>
      <w:lvlJc w:val="left"/>
      <w:pPr>
        <w:ind w:left="1014" w:hanging="360"/>
      </w:pPr>
      <w:rPr>
        <w:rFonts w:ascii="Symbol" w:hAnsi="Symbol" w:hint="default"/>
      </w:rPr>
    </w:lvl>
    <w:lvl w:ilvl="1" w:tplc="380A0003" w:tentative="1">
      <w:start w:val="1"/>
      <w:numFmt w:val="bullet"/>
      <w:lvlText w:val="o"/>
      <w:lvlJc w:val="left"/>
      <w:pPr>
        <w:ind w:left="1734" w:hanging="360"/>
      </w:pPr>
      <w:rPr>
        <w:rFonts w:ascii="Courier New" w:hAnsi="Courier New" w:cs="Courier New" w:hint="default"/>
      </w:rPr>
    </w:lvl>
    <w:lvl w:ilvl="2" w:tplc="380A0005" w:tentative="1">
      <w:start w:val="1"/>
      <w:numFmt w:val="bullet"/>
      <w:lvlText w:val=""/>
      <w:lvlJc w:val="left"/>
      <w:pPr>
        <w:ind w:left="2454" w:hanging="360"/>
      </w:pPr>
      <w:rPr>
        <w:rFonts w:ascii="Wingdings" w:hAnsi="Wingdings" w:hint="default"/>
      </w:rPr>
    </w:lvl>
    <w:lvl w:ilvl="3" w:tplc="380A0001" w:tentative="1">
      <w:start w:val="1"/>
      <w:numFmt w:val="bullet"/>
      <w:lvlText w:val=""/>
      <w:lvlJc w:val="left"/>
      <w:pPr>
        <w:ind w:left="3174" w:hanging="360"/>
      </w:pPr>
      <w:rPr>
        <w:rFonts w:ascii="Symbol" w:hAnsi="Symbol" w:hint="default"/>
      </w:rPr>
    </w:lvl>
    <w:lvl w:ilvl="4" w:tplc="380A0003" w:tentative="1">
      <w:start w:val="1"/>
      <w:numFmt w:val="bullet"/>
      <w:lvlText w:val="o"/>
      <w:lvlJc w:val="left"/>
      <w:pPr>
        <w:ind w:left="3894" w:hanging="360"/>
      </w:pPr>
      <w:rPr>
        <w:rFonts w:ascii="Courier New" w:hAnsi="Courier New" w:cs="Courier New" w:hint="default"/>
      </w:rPr>
    </w:lvl>
    <w:lvl w:ilvl="5" w:tplc="380A0005" w:tentative="1">
      <w:start w:val="1"/>
      <w:numFmt w:val="bullet"/>
      <w:lvlText w:val=""/>
      <w:lvlJc w:val="left"/>
      <w:pPr>
        <w:ind w:left="4614" w:hanging="360"/>
      </w:pPr>
      <w:rPr>
        <w:rFonts w:ascii="Wingdings" w:hAnsi="Wingdings" w:hint="default"/>
      </w:rPr>
    </w:lvl>
    <w:lvl w:ilvl="6" w:tplc="380A0001" w:tentative="1">
      <w:start w:val="1"/>
      <w:numFmt w:val="bullet"/>
      <w:lvlText w:val=""/>
      <w:lvlJc w:val="left"/>
      <w:pPr>
        <w:ind w:left="5334" w:hanging="360"/>
      </w:pPr>
      <w:rPr>
        <w:rFonts w:ascii="Symbol" w:hAnsi="Symbol" w:hint="default"/>
      </w:rPr>
    </w:lvl>
    <w:lvl w:ilvl="7" w:tplc="380A0003" w:tentative="1">
      <w:start w:val="1"/>
      <w:numFmt w:val="bullet"/>
      <w:lvlText w:val="o"/>
      <w:lvlJc w:val="left"/>
      <w:pPr>
        <w:ind w:left="6054" w:hanging="360"/>
      </w:pPr>
      <w:rPr>
        <w:rFonts w:ascii="Courier New" w:hAnsi="Courier New" w:cs="Courier New" w:hint="default"/>
      </w:rPr>
    </w:lvl>
    <w:lvl w:ilvl="8" w:tplc="380A0005" w:tentative="1">
      <w:start w:val="1"/>
      <w:numFmt w:val="bullet"/>
      <w:lvlText w:val=""/>
      <w:lvlJc w:val="left"/>
      <w:pPr>
        <w:ind w:left="6774" w:hanging="360"/>
      </w:pPr>
      <w:rPr>
        <w:rFonts w:ascii="Wingdings" w:hAnsi="Wingdings" w:hint="default"/>
      </w:rPr>
    </w:lvl>
  </w:abstractNum>
  <w:abstractNum w:abstractNumId="2" w15:restartNumberingAfterBreak="0">
    <w:nsid w:val="26B93D51"/>
    <w:multiLevelType w:val="multilevel"/>
    <w:tmpl w:val="06FA28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E452653"/>
    <w:multiLevelType w:val="multilevel"/>
    <w:tmpl w:val="3F9CAFF0"/>
    <w:lvl w:ilvl="0">
      <w:start w:val="1"/>
      <w:numFmt w:val="decimal"/>
      <w:lvlText w:val="%1."/>
      <w:lvlJc w:val="left"/>
      <w:pPr>
        <w:ind w:left="-66" w:hanging="360"/>
      </w:pPr>
      <w:rPr>
        <w:b/>
      </w:rPr>
    </w:lvl>
    <w:lvl w:ilvl="1">
      <w:start w:val="1"/>
      <w:numFmt w:val="decimal"/>
      <w:lvlText w:val="%1.%2"/>
      <w:lvlJc w:val="left"/>
      <w:pPr>
        <w:ind w:left="294" w:hanging="360"/>
      </w:pPr>
      <w:rPr>
        <w:b/>
      </w:rPr>
    </w:lvl>
    <w:lvl w:ilvl="2">
      <w:start w:val="1"/>
      <w:numFmt w:val="decimal"/>
      <w:lvlText w:val="%1.%2.%3"/>
      <w:lvlJc w:val="left"/>
      <w:pPr>
        <w:ind w:left="1014" w:hanging="720"/>
      </w:pPr>
      <w:rPr>
        <w:b/>
      </w:rPr>
    </w:lvl>
    <w:lvl w:ilvl="3">
      <w:start w:val="1"/>
      <w:numFmt w:val="decimal"/>
      <w:lvlText w:val="%1.%2.%3.%4"/>
      <w:lvlJc w:val="left"/>
      <w:pPr>
        <w:ind w:left="1374" w:hanging="720"/>
      </w:pPr>
    </w:lvl>
    <w:lvl w:ilvl="4">
      <w:start w:val="1"/>
      <w:numFmt w:val="decimal"/>
      <w:lvlText w:val="%1.%2.%3.%4.%5"/>
      <w:lvlJc w:val="left"/>
      <w:pPr>
        <w:ind w:left="2094" w:hanging="1080"/>
      </w:pPr>
    </w:lvl>
    <w:lvl w:ilvl="5">
      <w:start w:val="1"/>
      <w:numFmt w:val="decimal"/>
      <w:lvlText w:val="%1.%2.%3.%4.%5.%6"/>
      <w:lvlJc w:val="left"/>
      <w:pPr>
        <w:ind w:left="2454" w:hanging="1080"/>
      </w:pPr>
    </w:lvl>
    <w:lvl w:ilvl="6">
      <w:start w:val="1"/>
      <w:numFmt w:val="decimal"/>
      <w:lvlText w:val="%1.%2.%3.%4.%5.%6.%7"/>
      <w:lvlJc w:val="left"/>
      <w:pPr>
        <w:ind w:left="3174" w:hanging="1440"/>
      </w:pPr>
    </w:lvl>
    <w:lvl w:ilvl="7">
      <w:start w:val="1"/>
      <w:numFmt w:val="decimal"/>
      <w:lvlText w:val="%1.%2.%3.%4.%5.%6.%7.%8"/>
      <w:lvlJc w:val="left"/>
      <w:pPr>
        <w:ind w:left="3534" w:hanging="1440"/>
      </w:pPr>
    </w:lvl>
    <w:lvl w:ilvl="8">
      <w:start w:val="1"/>
      <w:numFmt w:val="decimal"/>
      <w:lvlText w:val="%1.%2.%3.%4.%5.%6.%7.%8.%9"/>
      <w:lvlJc w:val="left"/>
      <w:pPr>
        <w:ind w:left="4254" w:hanging="1800"/>
      </w:pPr>
    </w:lvl>
  </w:abstractNum>
  <w:abstractNum w:abstractNumId="4" w15:restartNumberingAfterBreak="0">
    <w:nsid w:val="4D0E5284"/>
    <w:multiLevelType w:val="hybridMultilevel"/>
    <w:tmpl w:val="448C3A14"/>
    <w:lvl w:ilvl="0" w:tplc="A686DCC6">
      <w:start w:val="1"/>
      <w:numFmt w:val="upperLetter"/>
      <w:lvlText w:val="%1."/>
      <w:lvlJc w:val="left"/>
      <w:pPr>
        <w:ind w:left="714" w:hanging="420"/>
      </w:pPr>
      <w:rPr>
        <w:rFonts w:hint="default"/>
      </w:rPr>
    </w:lvl>
    <w:lvl w:ilvl="1" w:tplc="380A0019" w:tentative="1">
      <w:start w:val="1"/>
      <w:numFmt w:val="lowerLetter"/>
      <w:lvlText w:val="%2."/>
      <w:lvlJc w:val="left"/>
      <w:pPr>
        <w:ind w:left="1374" w:hanging="360"/>
      </w:pPr>
    </w:lvl>
    <w:lvl w:ilvl="2" w:tplc="380A001B" w:tentative="1">
      <w:start w:val="1"/>
      <w:numFmt w:val="lowerRoman"/>
      <w:lvlText w:val="%3."/>
      <w:lvlJc w:val="right"/>
      <w:pPr>
        <w:ind w:left="2094" w:hanging="180"/>
      </w:pPr>
    </w:lvl>
    <w:lvl w:ilvl="3" w:tplc="380A000F" w:tentative="1">
      <w:start w:val="1"/>
      <w:numFmt w:val="decimal"/>
      <w:lvlText w:val="%4."/>
      <w:lvlJc w:val="left"/>
      <w:pPr>
        <w:ind w:left="2814" w:hanging="360"/>
      </w:pPr>
    </w:lvl>
    <w:lvl w:ilvl="4" w:tplc="380A0019" w:tentative="1">
      <w:start w:val="1"/>
      <w:numFmt w:val="lowerLetter"/>
      <w:lvlText w:val="%5."/>
      <w:lvlJc w:val="left"/>
      <w:pPr>
        <w:ind w:left="3534" w:hanging="360"/>
      </w:pPr>
    </w:lvl>
    <w:lvl w:ilvl="5" w:tplc="380A001B" w:tentative="1">
      <w:start w:val="1"/>
      <w:numFmt w:val="lowerRoman"/>
      <w:lvlText w:val="%6."/>
      <w:lvlJc w:val="right"/>
      <w:pPr>
        <w:ind w:left="4254" w:hanging="180"/>
      </w:pPr>
    </w:lvl>
    <w:lvl w:ilvl="6" w:tplc="380A000F" w:tentative="1">
      <w:start w:val="1"/>
      <w:numFmt w:val="decimal"/>
      <w:lvlText w:val="%7."/>
      <w:lvlJc w:val="left"/>
      <w:pPr>
        <w:ind w:left="4974" w:hanging="360"/>
      </w:pPr>
    </w:lvl>
    <w:lvl w:ilvl="7" w:tplc="380A0019" w:tentative="1">
      <w:start w:val="1"/>
      <w:numFmt w:val="lowerLetter"/>
      <w:lvlText w:val="%8."/>
      <w:lvlJc w:val="left"/>
      <w:pPr>
        <w:ind w:left="5694" w:hanging="360"/>
      </w:pPr>
    </w:lvl>
    <w:lvl w:ilvl="8" w:tplc="380A001B" w:tentative="1">
      <w:start w:val="1"/>
      <w:numFmt w:val="lowerRoman"/>
      <w:lvlText w:val="%9."/>
      <w:lvlJc w:val="right"/>
      <w:pPr>
        <w:ind w:left="6414"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37"/>
    <w:rsid w:val="0001711F"/>
    <w:rsid w:val="002A2737"/>
    <w:rsid w:val="004A5195"/>
    <w:rsid w:val="00541D31"/>
    <w:rsid w:val="00583565"/>
    <w:rsid w:val="00644ED6"/>
    <w:rsid w:val="0066751A"/>
    <w:rsid w:val="00810188"/>
    <w:rsid w:val="00A66CC8"/>
    <w:rsid w:val="00D918F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F61C"/>
  <w15:docId w15:val="{A1D7A41A-2699-4644-8810-F3D412C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8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235B8"/>
    <w:pPr>
      <w:tabs>
        <w:tab w:val="center" w:pos="4252"/>
        <w:tab w:val="right" w:pos="8504"/>
      </w:tabs>
    </w:pPr>
  </w:style>
  <w:style w:type="character" w:customStyle="1" w:styleId="EncabezadoCar">
    <w:name w:val="Encabezado Car"/>
    <w:basedOn w:val="Fuentedeprrafopredeter"/>
    <w:link w:val="Encabezado"/>
    <w:uiPriority w:val="99"/>
    <w:rsid w:val="005235B8"/>
  </w:style>
  <w:style w:type="paragraph" w:styleId="Piedepgina">
    <w:name w:val="footer"/>
    <w:basedOn w:val="Normal"/>
    <w:link w:val="PiedepginaCar"/>
    <w:uiPriority w:val="99"/>
    <w:unhideWhenUsed/>
    <w:rsid w:val="005235B8"/>
    <w:pPr>
      <w:tabs>
        <w:tab w:val="center" w:pos="4252"/>
        <w:tab w:val="right" w:pos="8504"/>
      </w:tabs>
    </w:pPr>
  </w:style>
  <w:style w:type="character" w:customStyle="1" w:styleId="PiedepginaCar">
    <w:name w:val="Pie de página Car"/>
    <w:basedOn w:val="Fuentedeprrafopredeter"/>
    <w:link w:val="Piedepgina"/>
    <w:uiPriority w:val="99"/>
    <w:rsid w:val="005235B8"/>
  </w:style>
  <w:style w:type="paragraph" w:styleId="Textodeglobo">
    <w:name w:val="Balloon Text"/>
    <w:basedOn w:val="Normal"/>
    <w:link w:val="TextodegloboCar"/>
    <w:uiPriority w:val="99"/>
    <w:semiHidden/>
    <w:unhideWhenUsed/>
    <w:rsid w:val="005235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35B8"/>
    <w:rPr>
      <w:rFonts w:ascii="Lucida Grande" w:hAnsi="Lucida Grande" w:cs="Lucida Grande"/>
      <w:sz w:val="18"/>
      <w:szCs w:val="18"/>
    </w:rPr>
  </w:style>
  <w:style w:type="character" w:styleId="Hipervnculo">
    <w:name w:val="Hyperlink"/>
    <w:basedOn w:val="Fuentedeprrafopredeter"/>
    <w:unhideWhenUsed/>
    <w:rsid w:val="0040213F"/>
    <w:rPr>
      <w:color w:val="0000FF" w:themeColor="hyperlink"/>
      <w:u w:val="single"/>
    </w:rPr>
  </w:style>
  <w:style w:type="paragraph" w:styleId="NormalWeb">
    <w:name w:val="Normal (Web)"/>
    <w:basedOn w:val="Normal"/>
    <w:uiPriority w:val="99"/>
    <w:unhideWhenUsed/>
    <w:rsid w:val="003851A3"/>
    <w:pPr>
      <w:spacing w:before="100" w:beforeAutospacing="1" w:after="100" w:afterAutospacing="1"/>
    </w:pPr>
    <w:rPr>
      <w:rFonts w:ascii="Times New Roman" w:eastAsia="Times New Roman" w:hAnsi="Times New Roman" w:cs="Times New Roman"/>
      <w:lang w:val="es-UY"/>
    </w:rPr>
  </w:style>
  <w:style w:type="paragraph" w:styleId="Prrafodelista">
    <w:name w:val="List Paragraph"/>
    <w:basedOn w:val="Normal"/>
    <w:rsid w:val="003851A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E3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Fuentedeprrafopredeter"/>
    <w:rsid w:val="00E30793"/>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pras.itrcs@utec.edu.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po.com.uy/bases/tocaf2012/150-2012/4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28RqothrJ997UUw609zev5gx6A==">CgMxLjAaMAoBMBIrCikIB0IlChFRdWF0dHJvY2VudG8gU2FucxIQQXJpYWwgVW5pY29kZSBNUxowCgExEisKKQgHQiUKEVF1YXR0cm9jZW50byBTYW5zEhBBcmlhbCBVbmljb2RlIE1TMghoLmdqZGd4czIJaC4zMGowemxsMgloLjFmb2I5dGU4AHIhMTY1MHdOTWk0aHdldFc3RXZ3WG1IdWs5X0E2SmNPTGJv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8318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jodriozola</dc:creator>
  <cp:lastModifiedBy>Lorena Berdias Perez</cp:lastModifiedBy>
  <cp:revision>3</cp:revision>
  <dcterms:created xsi:type="dcterms:W3CDTF">2024-05-03T15:22:00Z</dcterms:created>
  <dcterms:modified xsi:type="dcterms:W3CDTF">2024-05-03T15:24:00Z</dcterms:modified>
</cp:coreProperties>
</file>