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533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639695" cy="8464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5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CENTRO HOSPITAL VILARDEBÓ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pacing w:val="-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DEPARTAMENTO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COMPRAS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Dirección:  Millan 2515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Teléfono: 2203.88.87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atención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08:30 A 15:00 HRS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tabs>
          <w:tab w:val="left" w:pos="9587" w:leader="dot"/>
        </w:tabs>
        <w:spacing w:before="92" w:after="0"/>
        <w:ind w:left="500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“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SUMINISTRO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MEDICAMENTOS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”</w:t>
      </w:r>
    </w:p>
    <w:p>
      <w:pPr>
        <w:pStyle w:val="Normal"/>
        <w:ind w:left="5132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PARA FARMACIA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 xml:space="preserve">COMPRA DIRECTA Nº </w:t>
      </w:r>
      <w:r>
        <w:rPr>
          <w:rFonts w:cs="Calibri" w:ascii="Calibri" w:hAnsi="Calibri" w:asciiTheme="minorHAnsi" w:cstheme="minorHAnsi" w:hAnsiTheme="minorHAnsi"/>
          <w:b/>
        </w:rPr>
        <w:t>5439</w:t>
      </w:r>
      <w:r>
        <w:rPr>
          <w:rFonts w:cs="Calibri" w:ascii="Calibri" w:hAnsi="Calibri" w:asciiTheme="minorHAnsi" w:cstheme="minorHAnsi" w:hAnsiTheme="minorHAnsi"/>
          <w:b/>
        </w:rPr>
        <w:t>/2024</w:t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ELECTRÓNICA</w:t>
      </w:r>
      <w:r>
        <w:rPr>
          <w:rFonts w:cs="Calibri" w:ascii="Calibri" w:hAnsi="Calibri" w:asciiTheme="minorHAnsi" w:cstheme="minorHAnsi" w:hAnsiTheme="minorHAnsi"/>
        </w:rPr>
        <w:t xml:space="preserve">: </w:t>
      </w:r>
      <w:r>
        <w:rPr>
          <w:rFonts w:cs="Calibri" w:ascii="Calibri" w:hAnsi="Calibri" w:asciiTheme="minorHAnsi" w:cstheme="minorHAnsi" w:hAnsiTheme="minorHAnsi"/>
        </w:rPr>
        <w:t>29</w:t>
      </w:r>
      <w:r>
        <w:rPr>
          <w:rFonts w:cs="Calibri" w:ascii="Calibri" w:hAnsi="Calibri" w:asciiTheme="minorHAnsi" w:cstheme="minorHAnsi" w:hAnsiTheme="minorHAnsi"/>
        </w:rPr>
        <w:t>/0</w:t>
      </w:r>
      <w:r>
        <w:rPr>
          <w:rFonts w:cs="Calibri" w:ascii="Calibri" w:hAnsi="Calibri" w:asciiTheme="minorHAnsi" w:cstheme="minorHAnsi" w:hAnsiTheme="minorHAnsi"/>
        </w:rPr>
        <w:t>4</w:t>
      </w:r>
      <w:r>
        <w:rPr>
          <w:rFonts w:cs="Calibri" w:ascii="Calibri" w:hAnsi="Calibri" w:asciiTheme="minorHAnsi" w:cstheme="minorHAnsi" w:hAnsiTheme="minorHAnsi"/>
        </w:rPr>
        <w:t>/2024</w:t>
      </w:r>
    </w:p>
    <w:p>
      <w:pPr>
        <w:pStyle w:val="Cuerpodetexto"/>
        <w:ind w:left="4930" w:hanging="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HORA: 10:00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PRIMER LLAMADO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PERIÓDICA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 PLAZA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OBJETO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3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1.1-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solicita el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Suministro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de  Medicamentos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  que figuran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en listado adjunto,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Anexo I,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 cual forma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7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688" w:leader="none"/>
        </w:tabs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MARCA, PROCEDENCIA, PRESENTACIÓN </w:t>
      </w:r>
      <w:r>
        <w:rPr>
          <w:rFonts w:cs="Calibri" w:ascii="Calibri" w:hAnsi="Calibri" w:asciiTheme="minorHAnsi" w:cstheme="minorHAnsi" w:hAnsiTheme="minorHAnsi"/>
        </w:rPr>
        <w:t>y alguna otra información sobre el artícu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lo que se considere oportuna: la misma </w:t>
      </w:r>
      <w:r>
        <w:rPr>
          <w:rFonts w:cs="Calibri" w:ascii="Calibri" w:hAnsi="Calibri" w:asciiTheme="minorHAnsi" w:cstheme="minorHAnsi" w:hAnsiTheme="minorHAnsi"/>
        </w:rPr>
        <w:t>deberá surgir de cualquier documentación presentada en 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contrario, el proveedor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deberá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establecerlas.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ESTABLECERÁ: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706" w:leader="none"/>
        </w:tabs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PLAZO</w:t>
      </w:r>
      <w:r>
        <w:rPr>
          <w:rFonts w:cs="Calibri" w:ascii="Calibri" w:hAnsi="Calibri" w:asciiTheme="minorHAnsi" w:cstheme="minorHAnsi" w:hAnsiTheme="minorHAnsi"/>
          <w:b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ENTREGA:</w:t>
      </w:r>
      <w:r>
        <w:rPr>
          <w:rFonts w:cs="Calibri" w:ascii="Calibri" w:hAnsi="Calibri" w:asciiTheme="minorHAnsi" w:cstheme="minorHAnsi" w:hAnsiTheme="minorHAnsi"/>
          <w:b/>
          <w:spacing w:val="1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5 </w:t>
      </w:r>
      <w:r>
        <w:rPr>
          <w:rFonts w:cs="Calibri" w:ascii="Calibri" w:hAnsi="Calibri" w:asciiTheme="minorHAnsi" w:cstheme="minorHAnsi" w:hAnsiTheme="minorHAnsi"/>
          <w:b/>
        </w:rPr>
        <w:t>días</w:t>
      </w:r>
      <w:r>
        <w:rPr>
          <w:rFonts w:cs="Calibri" w:ascii="Calibri" w:hAnsi="Calibri" w:asciiTheme="minorHAnsi" w:cstheme="minorHAnsi" w:hAnsiTheme="minorHAnsi"/>
        </w:rPr>
        <w:t>,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contados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recepción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corridos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74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1.3-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ENTREGAS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724" w:leader="none"/>
        </w:tabs>
        <w:spacing w:before="92" w:after="0"/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entregas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realizarán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acuerdo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plazo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literal</w:t>
      </w:r>
      <w:r>
        <w:rPr>
          <w:rFonts w:cs="Calibri" w:ascii="Calibri" w:hAnsi="Calibri" w:asciiTheme="minorHAnsi" w:cstheme="minorHAnsi" w:hAnsiTheme="minorHAnsi"/>
          <w:spacing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1.1-</w:t>
      </w: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b) </w:t>
      </w:r>
      <w:r>
        <w:rPr>
          <w:rFonts w:cs="Calibri" w:ascii="Calibri" w:hAnsi="Calibri" w:asciiTheme="minorHAnsi" w:cstheme="minorHAnsi" w:hAnsiTheme="minorHAnsi"/>
        </w:rPr>
        <w:t>luego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extendida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710" w:leader="none"/>
        </w:tabs>
        <w:ind w:left="710" w:hanging="31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3"/>
        </w:rPr>
        <w:t>LUGAR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DE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ENTREGA</w:t>
      </w:r>
      <w:r>
        <w:rPr>
          <w:rFonts w:cs="Calibri" w:ascii="Calibri" w:hAnsi="Calibri" w:asciiTheme="minorHAnsi" w:cstheme="minorHAnsi" w:hAnsiTheme="minorHAnsi"/>
          <w:spacing w:val="-23"/>
        </w:rPr>
        <w:t xml:space="preserve">  </w:t>
      </w:r>
      <w:r>
        <w:rPr>
          <w:rFonts w:cs="Calibri" w:ascii="Calibri" w:hAnsi="Calibri" w:asciiTheme="minorHAnsi" w:cstheme="minorHAnsi" w:hAnsiTheme="minorHAnsi"/>
          <w:spacing w:val="-3"/>
        </w:rPr>
        <w:t>Y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HORARIO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pacing w:val="-3"/>
          <w:sz w:val="22"/>
          <w:szCs w:val="22"/>
        </w:rPr>
      </w:pPr>
      <w:r>
        <w:rPr>
          <w:rFonts w:cs="Calibri" w:cstheme="minorHAnsi" w:ascii="Calibri" w:hAnsi="Calibri"/>
          <w:spacing w:val="-3"/>
          <w:sz w:val="22"/>
          <w:szCs w:val="22"/>
        </w:rPr>
      </w:r>
    </w:p>
    <w:p>
      <w:pPr>
        <w:pStyle w:val="Cuerpodetexto"/>
        <w:ind w:left="395" w:hanging="0"/>
        <w:rPr/>
      </w:pP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entregas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realizarán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en el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Cottolengo Masculino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</w:p>
    <w:p>
      <w:pPr>
        <w:sectPr>
          <w:footerReference w:type="default" r:id="rId3"/>
          <w:type w:val="nextPage"/>
          <w:pgSz w:w="11906" w:h="16838"/>
          <w:pgMar w:left="740" w:right="1020" w:header="0" w:top="820" w:footer="1481" w:bottom="1680" w:gutter="0"/>
          <w:pgNumType w:fmt="decimal"/>
          <w:formProt w:val="false"/>
          <w:textDirection w:val="lrTb"/>
          <w:docGrid w:type="default" w:linePitch="100" w:charSpace="0"/>
        </w:sect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entrega: 08:30 a 12:30 hrs</w:t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FORMA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COTIZAR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Western"/>
        <w:spacing w:lineRule="auto" w:line="24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Se deberá cotizar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  <w:lang w:val="es-UY"/>
        </w:rPr>
        <w:t xml:space="preserve">tanto en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moneda nacional como en moneda extranjera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estableciendo los precios unitarios y totales de cada ítem. Los precios deberán establecerse sin impuestos indicando por separado los mismos. En caso contrario se consideran incluidos en el precio ofertado.</w:t>
      </w:r>
    </w:p>
    <w:p>
      <w:pPr>
        <w:pStyle w:val="NormalWeb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  <w:lang w:val="es-MX"/>
        </w:rPr>
        <w:t xml:space="preserve">Los precios y cotizaciones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shd w:fill="FFFFFF" w:val="clear"/>
          <w:lang w:val="es-MX"/>
        </w:rPr>
        <w:t xml:space="preserve">deberán ser inequívocamente asociables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  <w:lang w:val="es-MX"/>
        </w:rPr>
        <w:t>(corresponder) con el ítem ofertado. Cualquier incongruencia al respecto podrá dar lugar a la des-calificación de la oferta.</w:t>
      </w:r>
    </w:p>
    <w:p>
      <w:pPr>
        <w:pStyle w:val="NormalWeb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u w:val="single"/>
          <w:shd w:fill="FFFFFF" w:val="clear"/>
          <w:lang w:val="es-MX"/>
        </w:rPr>
        <w:t>Cotizar bajo la modalidad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  <w:lang w:val="es-MX"/>
        </w:rPr>
        <w:t xml:space="preserve">: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shd w:fill="FFFFFF" w:val="clear"/>
          <w:lang w:val="es-MX"/>
        </w:rPr>
        <w:t>CRÉDITO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240" w:before="280" w:after="0"/>
        <w:ind w:first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Para la comparación de precios se tomará en cuenta el valor de la cotización de la moneda extranjera.</w:t>
      </w:r>
    </w:p>
    <w:p>
      <w:pPr>
        <w:pStyle w:val="Western"/>
        <w:spacing w:lineRule="auto" w:line="240" w:before="280" w:after="0"/>
        <w:ind w:left="36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Para el caso de dólares se tomará en cuenta el tipo de cambio interbancario vendedor del día anterior a la fecha de apertura; para el resto de las monedas extranjeras el arbitraje interbancario del B.C.U. del día anterior a la fecha de la apertura.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numPr>
          <w:ilvl w:val="0"/>
          <w:numId w:val="9"/>
        </w:numPr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  <w:lang w:val="es-UY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lang w:val="es-UY"/>
        </w:rPr>
        <w:t xml:space="preserve">NO SE ACEPTAN COTIZACIONES ALTERNATIVAS O VARIANTES.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val="es-UY"/>
        </w:rPr>
        <w:t>En caso de presentarlas solo se considerará la oferta indicada como básica o en su defecto la ubicada en el primer orden de la cotización.</w:t>
      </w:r>
    </w:p>
    <w:p>
      <w:pPr>
        <w:pStyle w:val="ListParagraph"/>
        <w:tabs>
          <w:tab w:val="left" w:pos="1116" w:leader="none"/>
        </w:tabs>
        <w:ind w:left="1116" w:right="1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Western"/>
        <w:numPr>
          <w:ilvl w:val="0"/>
          <w:numId w:val="10"/>
        </w:numPr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Los oferentes podrán proponer variantes a las condiciones que figuran en este pliego reservándose la Administración el derecho de aceptarlas total o parcialmente o rechazarlas. </w:t>
      </w:r>
    </w:p>
    <w:p>
      <w:pPr>
        <w:pStyle w:val="Western"/>
        <w:spacing w:lineRule="auto" w:line="240" w:before="280" w:after="0"/>
        <w:ind w:left="7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numPr>
          <w:ilvl w:val="0"/>
          <w:numId w:val="10"/>
        </w:numPr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  <w:lang w:val="es-UY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shd w:fill="FFFFFF" w:val="clear"/>
          <w:lang w:val="es-MX"/>
        </w:rPr>
        <w:t>NO SE ACEPTARAN OFERTAS QUE INCLUYAN INTERESES POR MORA O AJUSTES POR PAGO FUERA DE FECHA.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lang w:val="es-MX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val="es-MX"/>
        </w:rPr>
        <w:t>Si la factura contuviera impresa alguna referencia a esos extremos, por el solo hecho de presentar la oferta, se entiende que las firmas aceptan que la Administración anule dicha referencia mediante sello u otro medio similar en forma previa a su tramitación.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spacing w:before="75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PERÍODO</w:t>
      </w:r>
    </w:p>
    <w:p>
      <w:pPr>
        <w:pStyle w:val="Western"/>
        <w:spacing w:lineRule="auto" w:line="240" w:before="280" w:after="0"/>
        <w:ind w:left="67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El período de ejecución del contrato que es objeto del presente Concurso a Precios comenzará en la fecha que se establezca en la notificación al adjudicatario.-</w:t>
      </w:r>
    </w:p>
    <w:p>
      <w:pPr>
        <w:pStyle w:val="Western"/>
        <w:spacing w:lineRule="auto" w:line="240" w:before="280" w:after="0"/>
        <w:ind w:left="67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El proveedor deberá aguardar el envío de la orden de compra por parte de A.S.S.E. a efectos de efectivizar la entrega.</w:t>
      </w:r>
    </w:p>
    <w:p>
      <w:pPr>
        <w:pStyle w:val="Western"/>
        <w:spacing w:lineRule="auto" w:line="240" w:before="280" w:after="0"/>
        <w:ind w:left="675" w:hanging="0"/>
        <w:rPr/>
      </w:pPr>
      <w:r>
        <w:rPr/>
      </w:r>
    </w:p>
    <w:p>
      <w:pPr>
        <w:pStyle w:val="Cuerpodetexto"/>
        <w:tabs>
          <w:tab w:val="left" w:pos="8557" w:leader="dot"/>
        </w:tabs>
        <w:spacing w:before="92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8557" w:leader="dot"/>
        </w:tabs>
        <w:spacing w:before="92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SISTEMA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PAGO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21" w:leader="dot"/>
        </w:tabs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4.1-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SIIF,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estimado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pago,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90 días del cierre del mes al cual pertenece la factura.-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firstLine="3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facturas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debidamente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conformadas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 Dpto. UMA del Hospital VIlardebó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66" w:leader="none"/>
        </w:tabs>
        <w:spacing w:before="63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ACTUALIZACIÓN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Western"/>
        <w:spacing w:lineRule="auto" w:line="240" w:before="280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Los precios se considerarán fijos durante la vigencia del presente contrato. No se aceptarán ofertas que establezcan actualizaciones de precios.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66" w:leader="none"/>
        </w:tabs>
        <w:ind w:left="665" w:hanging="27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ACLARACIONES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PRÓRROGA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/>
      </w:pP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oferentes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solicitar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aclaraciones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relativas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Pliego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Particular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Condiciones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escrito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dirigido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</w:t>
      </w:r>
      <w:hyperlink r:id="rId4">
        <w:r>
          <w:rPr>
            <w:rStyle w:val="EnlacedeInternet"/>
            <w:rFonts w:cs="Calibri" w:ascii="Calibri" w:hAnsi="Calibri" w:asciiTheme="minorHAnsi" w:cstheme="minorHAnsi" w:hAnsiTheme="minorHAnsi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</w:rPr>
        <w:t xml:space="preserve"> hasta 3 (tres) días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hábiles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fecha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 plazo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cuarenta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 ocho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horas para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evacuar las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mismas.</w:t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tabs>
          <w:tab w:val="left" w:pos="4705" w:leader="dot"/>
        </w:tabs>
        <w:ind w:left="395" w:right="21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prórroga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solicitud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escrito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antelación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tres 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fijada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apertura.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prórroga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resuelta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exclusivo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criterio.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 los términos mencionados, esta Administración no estará obligada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términos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mencionados,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 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estará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obligada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efectos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pone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disposición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interesados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vía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contacto:</w:t>
      </w:r>
    </w:p>
    <w:p>
      <w:pPr>
        <w:pStyle w:val="ListParagraph"/>
        <w:numPr>
          <w:ilvl w:val="0"/>
          <w:numId w:val="3"/>
        </w:numPr>
        <w:tabs>
          <w:tab w:val="left" w:pos="1106" w:leader="none"/>
          <w:tab w:val="left" w:pos="4465" w:leader="dot"/>
        </w:tabs>
        <w:ind w:left="1106" w:hanging="23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electrónico compras.vilardebo@asse.com.uy</w:t>
      </w:r>
    </w:p>
    <w:p>
      <w:pPr>
        <w:pStyle w:val="ListParagraph"/>
        <w:numPr>
          <w:ilvl w:val="0"/>
          <w:numId w:val="3"/>
        </w:numPr>
        <w:tabs>
          <w:tab w:val="left" w:pos="1106" w:leader="none"/>
        </w:tabs>
        <w:ind w:left="395" w:right="124" w:first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 requiere que el oferente identifique claramente el número y objeto del presente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 al momento de realizar una comunicación mediante la casilla de correo indicada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anteriormente.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63" w:after="0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Todas aquellas modificaciones al pliego, aclaraciones y respuestas a consultas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puedan surgir de parte de las firmas y/o de la Administración serán publicadas en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página web 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Estatales.</w:t>
      </w:r>
    </w:p>
    <w:p>
      <w:pPr>
        <w:pStyle w:val="Normal"/>
        <w:ind w:left="395" w:right="122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Es una carga de las empresas interesadas el consultar periódicamente dicho medio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tomar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conocimiento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notificarse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misma,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perjuicio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Administración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interesado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realizó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consulta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y/o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solicitó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prórroga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apertura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>PRESENTACIÓN</w:t>
      </w:r>
      <w:r>
        <w:rPr>
          <w:rFonts w:cs="Calibri" w:ascii="Calibri" w:hAnsi="Calibri" w:asciiTheme="minorHAnsi" w:cstheme="minorHAnsi" w:hAnsiTheme="minorHAnsi"/>
          <w:b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1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OFERTA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395" w:right="117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7.1- Las propuestas serán recibidas únicamente en línea. Los oferentes deberán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sus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(económica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técnica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completas)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web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hyperlink r:id="rId5">
        <w:r>
          <w:rPr>
            <w:rStyle w:val="ListLabel149"/>
            <w:rFonts w:cs="Calibri" w:ascii="Calibri" w:hAnsi="Calibri" w:asciiTheme="minorHAnsi" w:cstheme="minorHAnsi" w:hAnsiTheme="minorHAnsi"/>
            <w:color w:val="000080"/>
          </w:rPr>
          <w:t>www.comprasestatales.gub.uy</w:t>
        </w:r>
        <w:r>
          <w:rPr>
            <w:rStyle w:val="ListLabel149"/>
            <w:rFonts w:cs="Calibri" w:ascii="Calibri" w:hAnsi="Calibri" w:asciiTheme="minorHAnsi" w:cstheme="minorHAnsi" w:hAnsiTheme="minorHAnsi"/>
          </w:rPr>
          <w:t xml:space="preserve">. </w:t>
        </w:r>
      </w:hyperlink>
      <w:r>
        <w:rPr>
          <w:rFonts w:cs="Calibri" w:ascii="Calibri" w:hAnsi="Calibri" w:asciiTheme="minorHAnsi" w:cstheme="minorHAnsi" w:hAnsiTheme="minorHAnsi"/>
        </w:rPr>
        <w:t>No se recibirán ofertas por otra vía. Se adjunta en Anexo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III </w:t>
      </w:r>
      <w:r>
        <w:rPr>
          <w:rFonts w:cs="Calibri" w:ascii="Calibri" w:hAnsi="Calibri" w:asciiTheme="minorHAnsi" w:cstheme="minorHAnsi" w:hAnsiTheme="minorHAnsi"/>
        </w:rPr>
        <w:t>el instructivo con recomendaciones sobre la oferta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accesos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materiales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ayuda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documentación electrónica adjunta de la oferta se ingresará en archivos con formato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txt, rtf, pdf, doc, docx, xls, xlsx, odt, ods, zip, rar y 7z, sin contraseñas ni bloqueos para su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impresión o copiado. Cuando el oferente deba agregar en su oferta un documento o certificado cuyo original solo exista en soporte papel, deberá digitalizar el mismo (escanearlo)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 subirlo con el resto de su oferta.</w:t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resultar adjudicatario, deberá exhibir el documento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original,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48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No se admitirá que una empresa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oferte en un mismo llamado por sí y a su vez inte 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grando una persona jurídica o un consorcio (constituido o a constituirse) con otra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 oferente (Artículo 4 Bis Numeral 4 de la Ley Nº18.159 - Ley de Promoción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Defensa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Competencia).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redactadas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idioma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castellano.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campo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“Observaciones”</w:t>
      </w:r>
      <w:r>
        <w:rPr>
          <w:rFonts w:cs="Calibri" w:ascii="Calibri" w:hAnsi="Calibri" w:asciiTheme="minorHAnsi" w:cstheme="minorHAnsi" w:hAnsiTheme="minorHAnsi"/>
          <w:b/>
          <w:spacing w:val="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aquella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consideren necesaria.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Apertura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la fecha y hora indicada se efectuará la apertura de ofertas en forma automática y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acta de apertura será publicada automáticamente en el sitio web </w:t>
      </w:r>
      <w:hyperlink r:id="rId6">
        <w:r>
          <w:rPr>
            <w:rStyle w:val="ListLabel150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>
        <w:rPr>
          <w:rFonts w:cs="Calibri" w:ascii="Calibri" w:hAnsi="Calibri" w:asciiTheme="minorHAnsi" w:cstheme="minorHAnsi" w:hAnsiTheme="minorHAnsi"/>
          <w:color w:val="000080"/>
          <w:spacing w:val="1"/>
          <w:sz w:val="22"/>
          <w:szCs w:val="22"/>
        </w:rPr>
        <w:t xml:space="preserve"> </w:t>
      </w:r>
      <w:hyperlink r:id="rId7">
        <w:r>
          <w:rPr>
            <w:rStyle w:val="ListLabel150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gub.uy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 Simultáneamente se remitirá a la dirección electrónica previamente registrada por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cada oferente en el Registro Único de Proveedores del Estado (R.U.P.E.),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comunicación de publicación del acta. Será de responsabilidad de cada oferente asegurarse de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dirección electrónica constituida sea correcta, válida y apta para la recepción de este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tipo de mensajes. La no recepción del mensaje no será obstáculo para el acceso por parte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del proveedor a la información de la apertura en el sitio web </w:t>
      </w:r>
      <w:hyperlink r:id="rId8">
        <w:r>
          <w:rPr>
            <w:rStyle w:val="ListLabel151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>
        <w:rPr>
          <w:rFonts w:cs="Calibri" w:ascii="Calibri" w:hAnsi="Calibri" w:asciiTheme="minorHAnsi" w:cstheme="minorHAnsi" w:hAnsiTheme="minorHAnsi"/>
          <w:color w:val="00007F"/>
          <w:spacing w:val="1"/>
          <w:sz w:val="22"/>
          <w:szCs w:val="22"/>
        </w:rPr>
        <w:t xml:space="preserve"> </w:t>
      </w:r>
      <w:hyperlink r:id="rId9">
        <w:r>
          <w:rPr>
            <w:rStyle w:val="ListLabel151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63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partir de ese momento, las ofertas quedarán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accesibles para la administración contratante y para el Tribunal de Cuentas, no pudiendo introducirse modificación alguna en 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propuestas. Asimismo, las ofertas quedarán disponibles para todos los oferentes, con excepción de aquella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 ingresada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carácter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confidencial.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discrepancias entre la oferta económica cargada en línea de cotización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sitio web de Compras y Contrataciones Estatales, y la documentación cargada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archivo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sitio,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valdrá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 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cotización.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podrá solicitarle a los oferentes salvar defectos, carencias formales,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evidentes</w:t>
      </w:r>
      <w:r>
        <w:rPr>
          <w:rFonts w:cs="Calibri" w:ascii="Calibri" w:hAnsi="Calibri" w:asciiTheme="minorHAnsi" w:cstheme="minorHAnsi" w:hAnsiTheme="minorHAnsi"/>
          <w:spacing w:val="2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escasa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importancia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2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65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T.O.C.A.F., el oferente deberá agregar en línea la documentación solicitada en un pla-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zo de dos días hábiles. No serán consideradas las ofertas que vencido dicho plazo no hu-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bieran subsanado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errores, carencias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omisiones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señaladas.</w:t>
      </w:r>
    </w:p>
    <w:p>
      <w:pPr>
        <w:pStyle w:val="Cuerpodetexto"/>
        <w:spacing w:before="140" w:after="0"/>
        <w:ind w:left="395" w:right="11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podrán hacer observaciones respecto de las ofertas dentro de un plazo de 2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 hábiles a contar del día siguiente a la fecha de apertura, sin perjuicio de la facultad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dispuesta en los artículos 30 y 318 de la Constitución de la República. Las observaciones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deberán ser cursadas a través de la dirección de correo </w:t>
      </w:r>
      <w:hyperlink r:id="rId10">
        <w:r>
          <w:rPr>
            <w:rStyle w:val="EnlacedeInternet"/>
            <w:rFonts w:cs="Calibri" w:ascii="Calibri" w:hAnsi="Calibri" w:asciiTheme="minorHAnsi" w:cstheme="minorHAnsi" w:hAnsiTheme="minorHAnsi"/>
            <w:sz w:val="22"/>
            <w:szCs w:val="22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y remitidos por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conocimiento.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7.2-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DOCUMENTACIÓN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PRESENTAR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4"/>
        </w:numPr>
        <w:tabs>
          <w:tab w:val="left" w:pos="656" w:leader="none"/>
        </w:tabs>
        <w:spacing w:before="92" w:after="0"/>
        <w:ind w:left="395" w:right="14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Documentación que acredite lo solicitado en el punto 9) “Evaluación de las ofertas y adjudicación”.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4"/>
        </w:numPr>
        <w:tabs>
          <w:tab w:val="left" w:pos="676" w:leader="none"/>
        </w:tabs>
        <w:ind w:left="395" w:right="608" w:hanging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Declaración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Jurada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oferente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no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incompatibilidad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prevista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el</w:t>
      </w:r>
      <w:r>
        <w:rPr>
          <w:rFonts w:cs="Calibri" w:ascii="Calibri" w:hAnsi="Calibri" w:asciiTheme="minorHAnsi" w:cstheme="minorHAnsi" w:hAnsiTheme="minorHAnsi"/>
          <w:b/>
          <w:spacing w:val="-6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Art.46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T.O.C.A.F. con timbre profesional</w:t>
      </w:r>
      <w:r>
        <w:rPr>
          <w:rFonts w:cs="Calibri" w:ascii="Calibri" w:hAnsi="Calibri" w:asciiTheme="minorHAnsi" w:cstheme="minorHAnsi" w:hAnsiTheme="minorHAnsi"/>
          <w:b/>
          <w:spacing w:val="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(Anexo II).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4"/>
        </w:numPr>
        <w:tabs>
          <w:tab w:val="left" w:pos="690" w:leader="none"/>
        </w:tabs>
        <w:ind w:left="395" w:right="1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“</w:t>
      </w:r>
      <w:r>
        <w:rPr>
          <w:rFonts w:cs="Calibri" w:ascii="Calibri" w:hAnsi="Calibri" w:asciiTheme="minorHAnsi" w:cstheme="minorHAnsi" w:hAnsiTheme="minorHAnsi"/>
        </w:rPr>
        <w:t>Resumen de confidencialidad” para el caso de presentar información confidencial con-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dispuesto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Decreto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Nº232/2010.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IMPORTANTE: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persona/s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firmen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formularios,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 empresa, esté acreditado en R.U.P.E. en calidad de titular o representante autorizado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right="105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En caso de que al momento de la apertura la representación no se encuentre acreditada en R.U.P.E., la Administración podrá otorgar el plazo dispuesto en el Art. 65 Inciso 7 del T.O.C.A.F. a fin de que el proveedor realice las gestiones pertinentes 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respecto.</w:t>
      </w:r>
    </w:p>
    <w:p>
      <w:pPr>
        <w:pStyle w:val="Normal"/>
        <w:spacing w:before="63" w:after="0"/>
        <w:ind w:left="395" w:right="10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cumplimiento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previsto en el Art.71 de la Ley 17.738 del 07/01/2004 y su literal G adhiriendo 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Timbres Profesionales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correspondientes. La Administración se reserva el derecho de solicitar la presentación de los originales de las declaraciones juradas con sus correspondientes timbres, para los casos de así entenderlo conveniente.-</w:t>
      </w:r>
    </w:p>
    <w:p>
      <w:pPr>
        <w:pStyle w:val="Cuerpodetexto"/>
        <w:spacing w:before="6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MANTENIMIENTO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</w:p>
    <w:p>
      <w:pPr>
        <w:pStyle w:val="Cuerpodetexto"/>
        <w:spacing w:before="140" w:after="0"/>
        <w:ind w:left="395" w:right="1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deberán mantener su oferta por el plazo de 150 (ciento cincuenta) días.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vigencia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automáticamente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renovada 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igual período, salvo manifestación expresa en contrario por parte de los oferentes,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cursada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30 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anticipación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vencimiento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150 días indicado.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LAS OFERTAS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ADJUDICACIÓN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9.1-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adjudicación se efectuará al oferente que presente la oferta de menor precio y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cumpla con la totalidad de los requisitos mínimos exigidos, ajustándose en un todo al pliego particular (artículo 68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Requisitos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Mínimos</w:t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8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861695</wp:posOffset>
            </wp:positionH>
            <wp:positionV relativeFrom="paragraph">
              <wp:posOffset>176530</wp:posOffset>
            </wp:positionV>
            <wp:extent cx="5861050" cy="1193800"/>
            <wp:effectExtent l="0" t="0" r="0" b="0"/>
            <wp:wrapTopAndBottom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val="left" w:pos="704" w:leader="none"/>
        </w:tabs>
        <w:spacing w:before="179" w:after="0"/>
        <w:ind w:left="395" w:right="10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Antigüedad mínima: 3 años</w:t>
      </w:r>
      <w:r>
        <w:rPr>
          <w:rFonts w:cs="Calibri" w:ascii="Calibri" w:hAnsi="Calibri" w:asciiTheme="minorHAnsi" w:cstheme="minorHAnsi" w:hAnsiTheme="minorHAnsi"/>
        </w:rPr>
        <w:t>, requisito que será verificado por la Administración mediante cualquier documento (formulario – certificado) de DGI que se encuentre subido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R.U.P.E., al amparo de lo establecido en el artículo 9 del Pliego Único de Bases y Condiciones Generales para Contratos de Suministros y Servicios No Personales – Decreto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Nº131/014.</w:t>
      </w:r>
    </w:p>
    <w:p>
      <w:pPr>
        <w:pStyle w:val="Cuerpodetexto"/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no existir documento probatorio de dicha antigüedad en R.U.P.E., deberá presentarse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notarial acreditante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referido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requisito.</w:t>
      </w:r>
    </w:p>
    <w:p>
      <w:pPr>
        <w:pStyle w:val="ListParagraph"/>
        <w:numPr>
          <w:ilvl w:val="0"/>
          <w:numId w:val="2"/>
        </w:numPr>
        <w:tabs>
          <w:tab w:val="left" w:pos="688" w:leader="none"/>
        </w:tabs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A.S.S.E. en el R.U.P.E. Será verificado por la 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left" w:pos="680" w:leader="none"/>
        </w:tabs>
        <w:spacing w:before="79" w:after="0"/>
        <w:ind w:left="395" w:right="1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A.R.C.E. con carácter general. Será verificado por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43"/>
        <w:ind w:left="395" w:right="25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documentación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corresponda.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794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consecuencias que puedan resultar del uso por parte de la Administración de información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personal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incorrecta,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inexacta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desactualizada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obrante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R.U.P.E.,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serán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entera responsabilidad del proveedor que haya aportado la misma u omitido hacer-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(Art.14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Nº155/013).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DE SERVICIOS DE SALUD DEL ESTADO SE RESERVA EL DE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RECHO DE ADJUDICAR TOTAL O PARCIALMENTE EL LLAMADO O DEJAR SIN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 EL MISMO EN CUALQUIER ETAPA DEL PROCEDIMIENTO SEGÚN SE ESTI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ME CONVENIENTE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INTERESES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-1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10)</w:t>
      </w:r>
      <w:r>
        <w:rPr>
          <w:rFonts w:cs="Calibri" w:ascii="Calibri" w:hAnsi="Calibri" w:asciiTheme="minorHAnsi" w:cstheme="minorHAnsi" w:hAnsiTheme="minorHAnsi"/>
          <w:b/>
          <w:spacing w:val="-6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b/>
          <w:spacing w:val="-1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-1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Y</w:t>
      </w:r>
      <w:r>
        <w:rPr>
          <w:rFonts w:cs="Calibri" w:ascii="Calibri" w:hAnsi="Calibri" w:asciiTheme="minorHAnsi" w:cstheme="minorHAnsi" w:hAnsiTheme="minorHAnsi"/>
          <w:b/>
          <w:spacing w:val="-10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10.1-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Cuando se presenten dos o más ofertas con precio similar, el Ordenador del Gasto competente, podrá invitar a los oferentes a mejorar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otorgándoles un 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 menor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presentarlas.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 consideran ofertas con precio similar aquellas que no difieran en más de un 5%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menor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Dicha solicitud de mejora se formalizará por escrito, remitiéndose la misma a la dirección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correo electrónico que luce en el R.U.P.E., con las condiciones correspondientes 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presentación.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PARA_LA_ADQUISICI%252525C3%25252593N_DE_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10.2-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presentaran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similares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Comisión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Asesora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Adjudicaciones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el Ordenador del Gasto podrá entablar negociaciones con los respectivos oferentes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obtener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mejores 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precio.</w:t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0" w:hanging="5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los precios de la o las ofertas recibidas son considerados manifiestamente inconvenientes, el Ordenador o en su caso la Comisión Asesora debidamente autorizada por éste, podrá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directamente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7"/>
        </w:numPr>
        <w:tabs>
          <w:tab w:val="left" w:pos="796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PERFECCIONAMIENTO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69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El contrato se perfeccionará con la notificación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oferente del acto de adjudicación dicta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do por el ordenador competente, previo cumplimiento de lo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 el artículo 211, literal B) de la Constitución de la República, sin perjuicio de que en los pliegos de bases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 generales y particulares o en la resolución de adjudicación, se establezca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 escrita o requisitos de solemnidad a cumplir con posterioridad al dictado del mencionado acto o existan otras condiciones suspensivas que obsten a dicho perfeccionamiento.</w:t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INCUMPLIMIENTOS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1)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Primer incumplimiento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: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Observación escrita por parte de la Dirección de la Unidad Ejecutora.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2)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Segundo incumplimiento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: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 la Unidad se reserva el derecho de rescindir el contrato y ejecutar el depósito de garantía. Se aplicará lo establecido en los artículos 25 y 26 del Pliego Único de Bases y Condiciones Generales - Decreto Nº131/014.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SIN PERJUICIO DE LO ANTERIOR LA ADMINISTRACIÓN SE RESERVA LA FACULTAD DE RESCINDIR EL CONTRATO EN CUALQUIER MOMENTO; EN CASO QUE LA FIRMA ADJUDICATARIA INCURRA EN CUALQUIER INSTANCIA DEL CONTRATO EN DOS INCUMPLIMIENTOS SUCESIVOS O NO, DEBIDAMENTE DOCUMENTADOS O UN INCUMPLIMIENTO DE SUMA GRAVEDAD, QUE IMPIDA EL NORMAL FUNCIONAMIENTO DE LA UNIDAD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7"/>
        </w:numPr>
        <w:tabs>
          <w:tab w:val="left" w:pos="810" w:leader="none"/>
        </w:tabs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Sin perjuicio de las evaluaciones del contrato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se realicen durante la vigencia del presente, al finalizar el mismo la Dirección de la Unidad Ejecutora, o quién esta disponga,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 un informe detallado y fundamentado de evaluación del contrato, el que se comunicará por escrito al adjudicatario, se incorporará en los antecedentes de la 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contratación y se archivará copia en la Unidad Ejecutora estando disponible para consulta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todas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A.S.S.E.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7"/>
        </w:numPr>
        <w:tabs>
          <w:tab w:val="left" w:pos="810" w:leader="none"/>
        </w:tabs>
        <w:spacing w:before="1" w:after="0"/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EXCUSACIÓN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72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ordenadores, asesores, funcionarios públicos, aquellos que desempeñen una función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pública o mantengan vínculo laboral de cualquier naturaleza, de los órganos competentes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de la Administración Pública deberán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excusarse de intervenir en el proceso de contratación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hipótesis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previstas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72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7"/>
        </w:numPr>
        <w:tabs>
          <w:tab w:val="left" w:pos="810" w:leader="none"/>
        </w:tabs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COMUNICACIONES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 notificación que realice la Administración se hará en forma personal, telegrama colacionado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(TCCPC),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fax,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electrónico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otro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los datos proporcionados en el Registro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remisión.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810" w:leader="none"/>
        </w:tabs>
        <w:spacing w:before="75" w:after="0"/>
        <w:ind w:left="284" w:right="15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16) </w:t>
      </w:r>
      <w:r>
        <w:rPr>
          <w:rFonts w:cs="Calibri" w:ascii="Calibri" w:hAnsi="Calibri" w:asciiTheme="minorHAnsi" w:cstheme="minorHAnsi" w:hAnsiTheme="minorHAnsi"/>
        </w:rPr>
        <w:t>La sola presentación de la oferta implicará el conocimiento y la aceptación del presente pliego particular de condiciones por parte del oferente, así como de su obligación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confidencialidad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términos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contrato.</w:t>
      </w:r>
    </w:p>
    <w:p>
      <w:pPr>
        <w:pStyle w:val="Cuerpodetexto"/>
        <w:spacing w:before="140" w:after="0"/>
        <w:ind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8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NORMAS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REGULAN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PRESENTE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816" w:hanging="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9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Apertura</w:t>
      </w:r>
      <w:r>
        <w:rPr>
          <w:rFonts w:eastAsia="Arial"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electrónica:</w:t>
      </w:r>
      <w:r>
        <w:rPr>
          <w:rFonts w:eastAsia="Arial" w:cs="Calibri" w:ascii="Calibri" w:hAnsi="Calibri" w:asciiTheme="minorHAnsi" w:cstheme="minorHAnsi" w:hAnsiTheme="minorHAnsi"/>
          <w:b/>
          <w:spacing w:val="1"/>
        </w:rPr>
        <w:t xml:space="preserve"> </w:t>
      </w:r>
      <w:hyperlink r:id="rId12">
        <w:r>
          <w:rPr>
            <w:rStyle w:val="ListLabel155"/>
            <w:rFonts w:cs="Calibri" w:ascii="Calibri" w:hAnsi="Calibri" w:asciiTheme="minorHAnsi" w:cstheme="minorHAnsi" w:hAnsiTheme="minorHAnsi"/>
            <w:u w:val="single"/>
          </w:rPr>
          <w:t>Decreto</w:t>
        </w:r>
        <w:r>
          <w:rPr>
            <w:rStyle w:val="ListLabel155"/>
            <w:rFonts w:cs="Calibri" w:ascii="Calibri" w:hAnsi="Calibri" w:asciiTheme="minorHAnsi" w:cstheme="minorHAnsi" w:hAnsiTheme="minorHAnsi"/>
            <w:spacing w:val="-5"/>
            <w:u w:val="single"/>
          </w:rPr>
          <w:t xml:space="preserve"> </w:t>
        </w:r>
        <w:r>
          <w:rPr>
            <w:rStyle w:val="ListLabel155"/>
            <w:rFonts w:cs="Calibri" w:ascii="Calibri" w:hAnsi="Calibri" w:asciiTheme="minorHAnsi" w:cstheme="minorHAnsi" w:hAnsiTheme="minorHAnsi"/>
            <w:u w:val="single"/>
          </w:rPr>
          <w:t>Nº142/018</w:t>
        </w:r>
        <w:r>
          <w:rPr>
            <w:rStyle w:val="ListLabel155"/>
            <w:rFonts w:cs="Calibri" w:ascii="Calibri" w:hAnsi="Calibri" w:asciiTheme="minorHAnsi" w:cstheme="minorHAnsi" w:hAnsiTheme="minorHAnsi"/>
            <w:spacing w:val="-1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14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2018.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1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T.O.C.A.F.:</w:t>
      </w:r>
      <w:r>
        <w:rPr>
          <w:rFonts w:eastAsia="Arial" w:cs="Calibri" w:ascii="Calibri" w:hAnsi="Calibri" w:asciiTheme="minorHAnsi" w:cstheme="minorHAnsi" w:hAnsiTheme="minorHAnsi"/>
          <w:b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Versión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resultante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incorporación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N°150/012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11/06/2012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N°18.996 (Rendición de Cuentas Ejercicio 2011), la Ley N°19.149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 Ejercicio 2012), la Ley N°19.438 (Rendición de Cuentas ejercicio 2015),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 N°19.355 (Ley de Presupuesto Nacional para el ejercicio 2015-2019), la 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Nº19.535 (Rendición de Cuentas ejercicio 2016), la Ley Nº19.670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ejercicio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2017)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Urgente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Nº19.889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9/7/2020.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Acceso a la información pública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Ley N°18.381 de 17 de octubre de 2008, modificativa y Decreto Reglamentario Nº232/010 de 2 de agosto de 2010 y las modificaciones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introducidas por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Nº19.178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27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2013.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" w:after="0"/>
        <w:ind w:left="1176" w:right="195" w:hanging="36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Protección de datos personales y acción de habeas data</w:t>
      </w:r>
      <w:r>
        <w:rPr>
          <w:rFonts w:cs="Calibri" w:ascii="Calibri" w:hAnsi="Calibri" w:asciiTheme="minorHAnsi" w:cstheme="minorHAnsi" w:hAnsiTheme="minorHAnsi"/>
        </w:rPr>
        <w:t>: Ley Nº18.331 de 11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agosto de 2008, sus Decretos Reglamentarios Nº414/009 de 31 de agosto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2009,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Nº232/010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agosto 2010.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176" w:right="450" w:hanging="36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Pliego único de bases y condiciones generales para contratos de suminis</w:t>
      </w:r>
      <w:r>
        <w:rPr>
          <w:rFonts w:eastAsia="Arial"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tros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y</w:t>
      </w:r>
      <w:r>
        <w:rPr>
          <w:rFonts w:eastAsia="Arial"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servicios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no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personales:</w:t>
      </w:r>
      <w:r>
        <w:rPr>
          <w:rFonts w:eastAsia="Arial" w:cs="Calibri" w:ascii="Calibri" w:hAnsi="Calibri" w:asciiTheme="minorHAnsi" w:cstheme="minorHAnsi" w:hAnsiTheme="minorHAnsi"/>
          <w:b/>
          <w:spacing w:val="4"/>
        </w:rPr>
        <w:t xml:space="preserve"> </w:t>
      </w:r>
      <w:hyperlink r:id="rId13">
        <w:r>
          <w:rPr>
            <w:rStyle w:val="ListLabel156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Decre</w:t>
        </w:r>
      </w:hyperlink>
      <w:hyperlink r:id="rId14">
        <w:r>
          <w:rPr>
            <w:rStyle w:val="ListLabel158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to</w:t>
        </w:r>
      </w:hyperlink>
      <w:r>
        <w:rPr>
          <w:rStyle w:val="ListLabel158"/>
          <w:rFonts w:eastAsia="Times New Roman" w:cs="Calibri" w:ascii="Calibri" w:hAnsi="Calibri" w:asciiTheme="minorHAnsi" w:cstheme="minorHAnsi" w:hAnsiTheme="minorHAnsi"/>
          <w:color w:val="00007F"/>
          <w:spacing w:val="-1"/>
          <w:u w:val="single" w:color="00007F"/>
        </w:rPr>
        <w:t xml:space="preserve"> </w:t>
      </w:r>
      <w:r>
        <w:rPr>
          <w:rStyle w:val="ListLabel158"/>
          <w:rFonts w:eastAsia="Times New Roman" w:cs="Calibri" w:ascii="Calibri" w:hAnsi="Calibri" w:asciiTheme="minorHAnsi" w:cstheme="minorHAnsi" w:hAnsiTheme="minorHAnsi"/>
          <w:color w:val="00007F"/>
          <w:u w:val="single" w:color="00007F"/>
        </w:rPr>
        <w:t>Nº131/014</w:t>
      </w:r>
      <w:r>
        <w:rPr>
          <w:rStyle w:val="ListLabel158"/>
          <w:rFonts w:eastAsia="Times New Roman" w:cs="Calibri" w:ascii="Calibri" w:hAnsi="Calibri" w:asciiTheme="minorHAnsi" w:cstheme="minorHAnsi" w:hAnsiTheme="minorHAnsi"/>
          <w:color w:val="00007F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19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mayo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2014.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shd w:fill="FF0000" w:val="clear"/>
        </w:rPr>
        <w:t>Decreto N.º 194/014 del 11/07/2017 Reglamentario de los Art. 43 y 44 de la Ley 18.362: Sobre creación del Subprograma de Contratación Pública para el Desarrollo de la Industria Farmacéutica.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 xml:space="preserve"> </w:t>
      </w:r>
    </w:p>
    <w:p>
      <w:pPr>
        <w:pStyle w:val="Normal"/>
        <w:spacing w:before="8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</w:t>
      </w:r>
      <w:r>
        <w:rPr>
          <w:rFonts w:cs="Calibri" w:ascii="Calibri" w:hAnsi="Calibri" w:asciiTheme="minorHAnsi" w:cstheme="minorHAnsi" w:hAnsiTheme="minorHAnsi"/>
          <w:b/>
          <w:spacing w:val="-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spacing w:before="0" w:after="0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5999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(nombre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completo)</w:t>
      </w:r>
    </w:p>
    <w:p>
      <w:pPr>
        <w:pStyle w:val="Cuerpodetexto"/>
        <w:tabs>
          <w:tab w:val="left" w:pos="6111" w:leader="none"/>
          <w:tab w:val="left" w:pos="6750" w:leader="none"/>
          <w:tab w:val="left" w:pos="7591" w:leader="none"/>
          <w:tab w:val="left" w:pos="8419" w:leader="none"/>
          <w:tab w:val="left" w:pos="9754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en</w:t>
        <w:tab/>
        <w:t>su</w:t>
        <w:tab/>
        <w:t>calidad</w:t>
        <w:tab/>
        <w:t>de</w:t>
      </w:r>
    </w:p>
    <w:p>
      <w:pPr>
        <w:pStyle w:val="Cuerpodetexto"/>
        <w:tabs>
          <w:tab w:val="left" w:pos="2908" w:leader="none"/>
          <w:tab w:val="left" w:pos="3984" w:leader="none"/>
          <w:tab w:val="left" w:pos="4926" w:leader="none"/>
          <w:tab w:val="left" w:pos="5284" w:leader="none"/>
          <w:tab w:val="left" w:pos="8203" w:leader="none"/>
          <w:tab w:val="left" w:pos="8862" w:leader="none"/>
          <w:tab w:val="left" w:pos="9898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(titular/socio/apoderado,</w:t>
        <w:tab/>
        <w:t>director,</w:t>
        <w:tab/>
        <w:t>asesor</w:t>
        <w:tab/>
        <w:t>o</w:t>
        <w:tab/>
        <w:t>dependiente)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  <w:tab/>
        <w:t>nombre</w:t>
        <w:tab/>
        <w:t>y</w:t>
      </w:r>
    </w:p>
    <w:p>
      <w:pPr>
        <w:pStyle w:val="Cuerpodetexto"/>
        <w:tabs>
          <w:tab w:val="left" w:pos="8996" w:leader="none"/>
        </w:tabs>
        <w:ind w:left="114" w:right="12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representación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jurídica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declaro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bajo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juramento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citada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comprendida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causales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expresamente le impidan contratar con el Estado, de acuerdo a lo establecido en el 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46 del TOCAF, quedando sujeto el/la firmante a las responsabilidades legales en caso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 Penal).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6"/>
          <w:type w:val="nextPage"/>
          <w:pgSz w:w="11906" w:h="16838"/>
          <w:pgMar w:left="740" w:right="1020" w:header="0" w:top="122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prisión”.</w:t>
      </w:r>
    </w:p>
    <w:p>
      <w:pPr>
        <w:pStyle w:val="Ttulo1"/>
        <w:spacing w:before="76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" w:name="MODELOS_DE_DECLARACI%252525C3%25252593N_"/>
      <w:bookmarkEnd w:id="1"/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2" w:after="0"/>
        <w:ind w:left="2946" w:right="2663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4749" w:leader="none"/>
          <w:tab w:val="left" w:pos="6034" w:leader="none"/>
          <w:tab w:val="left" w:pos="9945" w:leader="none"/>
        </w:tabs>
        <w:ind w:left="114" w:right="1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suscribe,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mi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funcionario/a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4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U.E.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cargo</w:t>
      </w:r>
      <w:r>
        <w:rPr>
          <w:rFonts w:cs="Calibri" w:ascii="Calibri" w:hAnsi="Calibri" w:asciiTheme="minorHAnsi" w:cstheme="minorHAnsi" w:hAnsiTheme="minorHAnsi"/>
          <w:spacing w:val="4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manifiesto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mantener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vínculo      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(dependencia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/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representación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/</w:t>
      </w:r>
    </w:p>
    <w:p>
      <w:pPr>
        <w:pStyle w:val="Cuerpodetexto"/>
        <w:tabs>
          <w:tab w:val="left" w:pos="3339" w:leader="none"/>
          <w:tab w:val="left" w:pos="3576" w:leader="none"/>
          <w:tab w:val="left" w:pos="4254" w:leader="none"/>
          <w:tab w:val="left" w:pos="7719" w:leader="none"/>
          <w:tab w:val="left" w:pos="8077" w:leader="none"/>
          <w:tab w:val="left" w:pos="8489" w:leader="none"/>
          <w:tab w:val="left" w:pos="9565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dirección)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con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y</w:t>
        <w:tab/>
        <w:t>declaro</w:t>
        <w:tab/>
        <w:t>bajo</w:t>
      </w:r>
    </w:p>
    <w:p>
      <w:pPr>
        <w:pStyle w:val="Cuerpodetexto"/>
        <w:spacing w:before="1" w:after="0"/>
        <w:ind w:left="114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juramento de acuerdo con el artículo 46 del T.O.C.A.F. no participar ni tener poder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decisión en el proceso de adquisición quedando sujeto el/la firmante a las responsabilidades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legales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Penal).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7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prisión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ANEXO III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6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200"/>
        <w:gridCol w:w="2539"/>
        <w:gridCol w:w="1201"/>
        <w:gridCol w:w="1199"/>
      </w:tblGrid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Nº Item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Medicamento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Cantidad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</w:t>
            </w:r>
          </w:p>
        </w:tc>
      </w:tr>
      <w:tr>
        <w:trPr>
          <w:trHeight w:val="300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 xml:space="preserve">CLORPROTIXENO 50 MG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LEVETIRACETAM 500 MG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1500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 xml:space="preserve">KETOCONAZOL 2 % SHAMPOO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FRASCOS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BIPERIDENO LP 4 MG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COMP</w:t>
            </w:r>
          </w:p>
        </w:tc>
      </w:tr>
    </w:tbl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8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3" w:after="0"/>
        <w:ind w:left="395" w:right="123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 IV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Cuerpodetexto"/>
        <w:ind w:left="2946" w:right="267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Recomendaciones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sobre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línea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Sr.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Proveedor:</w:t>
      </w:r>
    </w:p>
    <w:p>
      <w:pPr>
        <w:pStyle w:val="Cuerpodetexto"/>
        <w:spacing w:before="198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poder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tiempo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aconsejamos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tener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cuenta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siguientes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recomendaciones: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Estar registrado en R.U.P.E.</w:t>
      </w:r>
      <w:r>
        <w:rPr>
          <w:rFonts w:cs="Calibri" w:ascii="Calibri" w:hAnsi="Calibri" w:asciiTheme="minorHAnsi" w:cstheme="minorHAnsi" w:hAnsiTheme="minorHAnsi"/>
          <w:position w:val="1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 un requisito excluyente para poder ofertar en línea. Si no lo está, recomendamos realizar el procedimiento de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inscripción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posible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paso.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</w:p>
    <w:p>
      <w:pPr>
        <w:pStyle w:val="ListParagraph"/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más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información</w:t>
      </w:r>
      <w:r>
        <w:rPr>
          <w:rFonts w:cs="Calibri" w:ascii="Calibri" w:hAnsi="Calibri" w:asciiTheme="minorHAnsi" w:cstheme="minorHAnsi" w:hAnsiTheme="minorHAnsi"/>
          <w:spacing w:val="3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R.U.P.E. ver el siguiente</w:t>
      </w:r>
      <w:r>
        <w:rPr>
          <w:rFonts w:cs="Calibri" w:ascii="Calibri" w:hAnsi="Calibri" w:asciiTheme="minorHAnsi" w:cstheme="minorHAnsi" w:hAnsiTheme="minorHAnsi"/>
          <w:color w:val="00007F"/>
        </w:rPr>
        <w:t xml:space="preserve"> </w:t>
      </w:r>
      <w:hyperlink r:id="rId19">
        <w:r>
          <w:rPr>
            <w:rStyle w:val="ListLabel160"/>
            <w:rFonts w:cs="Calibri" w:ascii="Calibri" w:hAnsi="Calibri" w:asciiTheme="minorHAnsi" w:cstheme="minorHAnsi" w:hAnsiTheme="minorHAnsi"/>
            <w:color w:val="00007F"/>
            <w:u w:val="single" w:color="00007F"/>
          </w:rPr>
          <w:t>link</w:t>
        </w:r>
        <w:r>
          <w:rPr>
            <w:rStyle w:val="ListLabel160"/>
            <w:rFonts w:cs="Calibri" w:ascii="Calibri" w:hAnsi="Calibri" w:asciiTheme="minorHAnsi" w:cstheme="minorHAnsi" w:hAnsiTheme="minorHAnsi"/>
            <w:color w:val="00007F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o comunicarse al (+598) 2604 5360 de lunes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domingo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8:00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21:00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2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Debe tener contraseña para ingresar al sistema de ofertas en lí-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nea. Si no la posee, recomendamos obtenerla tan pronto decida participar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proceso.</w:t>
      </w:r>
    </w:p>
    <w:p>
      <w:pPr>
        <w:pStyle w:val="Normal"/>
        <w:spacing w:before="200" w:after="0"/>
        <w:ind w:left="1610" w:right="222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2781300</wp:posOffset>
                </wp:positionH>
                <wp:positionV relativeFrom="paragraph">
                  <wp:posOffset>811530</wp:posOffset>
                </wp:positionV>
                <wp:extent cx="33020" cy="3175"/>
                <wp:effectExtent l="0" t="0" r="0" b="0"/>
                <wp:wrapNone/>
                <wp:docPr id="5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pt,63.9pt" to="221.5pt,63.95pt" ID="Imagen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2364740</wp:posOffset>
                </wp:positionH>
                <wp:positionV relativeFrom="paragraph">
                  <wp:posOffset>985520</wp:posOffset>
                </wp:positionV>
                <wp:extent cx="31115" cy="3175"/>
                <wp:effectExtent l="0" t="0" r="0" b="0"/>
                <wp:wrapNone/>
                <wp:docPr id="6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2pt,77.6pt" to="188.55pt,77.65pt" ID="Imagen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ATENCIÓN: la contraseña de acceso al sistema de oferta en línea no es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misma contraseña de acceso al R.U.P.E.. Se obtiene directamente del sistema y se recibe en el correo electrónico registrado en R.U.P.E.. </w:t>
      </w:r>
      <w:r>
        <w:rPr>
          <w:rFonts w:cs="Calibri" w:ascii="Calibri" w:hAnsi="Calibri" w:asciiTheme="minorHAnsi" w:cstheme="minorHAnsi" w:hAnsiTheme="minorHAnsi"/>
          <w:b/>
        </w:rPr>
        <w:t xml:space="preserve">Recomendamos leer el </w:t>
      </w:r>
      <w:hyperlink r:id="rId20">
        <w:r>
          <w:rPr>
            <w:rStyle w:val="ListLabel159"/>
            <w:rFonts w:cs="Calibri" w:ascii="Calibri" w:hAnsi="Calibri" w:asciiTheme="minorHAnsi" w:cstheme="minorHAnsi" w:hAnsiTheme="minorHAnsi"/>
            <w:color w:val="00007F"/>
            <w:u w:val="single" w:color="00007F"/>
          </w:rPr>
          <w:t>manua</w:t>
        </w:r>
      </w:hyperlink>
      <w:hyperlink r:id="rId21">
        <w:r>
          <w:rPr>
            <w:rStyle w:val="ListLabel160"/>
            <w:rFonts w:cs="Calibri" w:ascii="Calibri" w:hAnsi="Calibri" w:asciiTheme="minorHAnsi" w:cstheme="minorHAnsi" w:hAnsiTheme="minorHAnsi"/>
            <w:color w:val="00007F"/>
            <w:u w:val="single" w:color="00007F"/>
          </w:rPr>
          <w:t>l</w:t>
        </w:r>
      </w:hyperlink>
      <w:r>
        <w:rPr>
          <w:rStyle w:val="ListLabel160"/>
          <w:rFonts w:cs="Calibri" w:ascii="Calibri" w:hAnsi="Calibri" w:asciiTheme="minorHAnsi" w:cstheme="minorHAnsi" w:hAnsiTheme="minorHAnsi"/>
          <w:color w:val="00007F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y ver el video </w:t>
      </w:r>
      <w:r>
        <w:rPr>
          <w:rFonts w:cs="Calibri" w:ascii="Calibri" w:hAnsi="Calibri" w:asciiTheme="minorHAnsi" w:cstheme="minorHAnsi" w:hAnsiTheme="minorHAnsi"/>
        </w:rPr>
        <w:t xml:space="preserve">explicativo </w:t>
      </w:r>
      <w:r>
        <w:rPr>
          <w:rFonts w:cs="Calibri" w:ascii="Calibri" w:hAnsi="Calibri" w:asciiTheme="minorHAnsi" w:cstheme="minorHAnsi" w:hAnsiTheme="minorHAnsi"/>
          <w:b/>
        </w:rPr>
        <w:t>sobre el ingreso de ofertas en</w:t>
      </w:r>
      <w:r>
        <w:rPr>
          <w:rFonts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línea en </w:t>
      </w:r>
      <w:hyperlink r:id="rId22">
        <w:r>
          <w:rPr>
            <w:rStyle w:val="ListLabel162"/>
            <w:rFonts w:cs="Calibri" w:ascii="Calibri" w:hAnsi="Calibri" w:asciiTheme="minorHAnsi" w:cstheme="minorHAnsi" w:hAnsiTheme="minorHAnsi"/>
            <w:b/>
            <w:u w:val="thick" w:color="00007F"/>
          </w:rPr>
          <w:t>link</w:t>
        </w:r>
        <w:r>
          <w:rPr>
            <w:rStyle w:val="ListLabel162"/>
            <w:rFonts w:cs="Calibri" w:ascii="Calibri" w:hAnsi="Calibri" w:asciiTheme="minorHAnsi" w:cstheme="minorHAnsi" w:hAnsiTheme="minorHAnsi"/>
            <w:b/>
            <w:spacing w:val="3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  <w:b/>
        </w:rPr>
        <w:t>que se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encuentra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el</w:t>
      </w:r>
      <w:r>
        <w:rPr>
          <w:rFonts w:cs="Calibri" w:ascii="Calibri" w:hAnsi="Calibri" w:asciiTheme="minorHAnsi" w:cstheme="minorHAnsi" w:hAnsiTheme="minorHAnsi"/>
          <w:b/>
          <w:spacing w:val="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sitio web.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ingresar la oferta económica en línea, deberá especificar el pre-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cio, moneda, impuesto, cantidad a ofertar y otra serie de atributos por 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 cotizado (presentación, color, etc.). Recomendamos analizar los ítems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 los que va a ingresar cotización, para tener la certeza de contar con todos 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En caso que sea necesario podrá ingresar información de carácter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complementario, la que deberá ajustarse tanto al tamaño máximo por archivo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(100 Mb) como a las extensiones habilitadas: txt, rtf, pdf, doc, docx, xls, xlsx,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odt,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ods,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zip,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rar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7z.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cuenta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caso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haber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discrepancia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 la oferta económica cargada en la línea de cotización del sitio web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Compras y Contrataciones Estatales, y la documentación cargada como archivo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adjunto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dicho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valdrá lo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spacing w:before="203" w:after="0"/>
        <w:ind w:left="1530" w:right="22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correo electrónico </w:t>
      </w:r>
      <w:hyperlink r:id="rId23">
        <w:r>
          <w:rPr>
            <w:rStyle w:val="ListLabel151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4">
        <w:r>
          <w:rPr>
            <w:rStyle w:val="ListLabel151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5">
        <w:r>
          <w:rPr>
            <w:rStyle w:val="ListLabel163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ce.gub.uy</w:t>
        </w:r>
      </w:hyperlink>
      <w:r>
        <w:rPr>
          <w:rStyle w:val="ListLabel163"/>
          <w:rFonts w:cs="Calibri" w:ascii="Calibri" w:hAnsi="Calibri" w:asciiTheme="minorHAnsi" w:cstheme="minorHAnsi" w:hAnsiTheme="minorHAnsi"/>
          <w:color w:val="00007F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solicitar la inclusión y/o asesorarse acerca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proceder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respecto.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1262380</wp:posOffset>
                </wp:positionH>
                <wp:positionV relativeFrom="paragraph">
                  <wp:posOffset>140970</wp:posOffset>
                </wp:positionV>
                <wp:extent cx="5511165" cy="3175"/>
                <wp:effectExtent l="0" t="0" r="0" b="0"/>
                <wp:wrapTopAndBottom/>
                <wp:docPr id="7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520" cy="1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4pt,11.05pt" to="533.25pt,11.1pt" ID="Imagen4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2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7" w:after="0"/>
        <w:ind w:left="233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position w:val="12"/>
        </w:rPr>
        <w:t>3</w:t>
      </w:r>
      <w:r>
        <w:rPr>
          <w:rFonts w:cs="Calibri" w:ascii="Calibri" w:hAnsi="Calibri" w:asciiTheme="minorHAnsi" w:cstheme="minorHAnsi" w:hAnsiTheme="minorHAnsi"/>
          <w:spacing w:val="9"/>
          <w:position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poder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suficiente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registrado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INGRESO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63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Recomendamos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preparar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conformarán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con tiempo. Es de suma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importancia 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separe la parte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la no confidencial. Tenga en cuenta que una clasificación incorrecta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aspecto, podría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implicar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 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Ingresar su cotización lo antes posible para tener la seguridad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todo funcionó correctamente. De hacerlo a último momento pueden ocurrir imprevistos, como fallos en la conexión a Internet, caída de servidores,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sistemas lentos por la gran cantidad de personas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accediendo a lo mismo,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etc.,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 se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solucionar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instantáneamente.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Tener presente que en caso de producirse problemas de funciona-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miento en el sistema que impidan el ingreso de las ofertas al mismo durante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 24 horas corridas previas a la apertura, éste reprogramará una nueva fecha de apertura a fin de asegurar el plazo requerido para dicho ingreso</w:t>
      </w:r>
      <w:r>
        <w:rPr>
          <w:rFonts w:cs="Calibri" w:ascii="Calibri" w:hAnsi="Calibri" w:asciiTheme="minorHAnsi" w:cstheme="minorHAnsi" w:hAnsiTheme="minorHAnsi"/>
          <w:position w:val="10"/>
        </w:rPr>
        <w:t>4</w:t>
      </w:r>
      <w:r>
        <w:rPr>
          <w:rFonts w:cs="Calibri" w:ascii="Calibri" w:hAnsi="Calibri" w:asciiTheme="minorHAnsi" w:cstheme="minorHAnsi" w:hAnsiTheme="minorHAnsi"/>
        </w:rPr>
        <w:t>. Esta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nueva fecha será publicada en el sitio web de Compras y Contrataciones Estatales.</w:t>
      </w:r>
    </w:p>
    <w:p>
      <w:pPr>
        <w:pStyle w:val="Cuerpodetexto"/>
        <w:spacing w:before="195" w:after="0"/>
        <w:ind w:left="1598" w:right="2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no haber sido posible el ingreso de la oferta en el plazo establecido en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convocatoria debido a problemas de funcionamiento del sistema, el proveedor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Agencia Reguladora de Compras Estatales a efectos de su análisis. En caso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constatarse la existencia de un problema que efectivamente imposibilitó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 142/018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68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spacing w:before="178" w:after="0"/>
        <w:ind w:left="1476" w:right="11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Hasta la hora señalada para la apertura usted podrá ver, modificar y hasta elimi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nar su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40" w:after="0"/>
        <w:ind w:left="1476" w:right="11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usted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eliminar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datos y documentos ingresados al sistema. La oferta económica y los documentos no confidenciales quedarán disponibles</w:t>
      </w:r>
      <w:r>
        <w:rPr>
          <w:rFonts w:cs="Calibri" w:ascii="Calibri" w:hAnsi="Calibri" w:asciiTheme="minorHAnsi" w:cstheme="minorHAnsi" w:hAnsiTheme="minorHAnsi"/>
          <w:spacing w:val="6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la Administración, el Tribunal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 y los restantes oferentes. Los documentos confidenciales solo que-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darán disponibles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y el Tribunal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ind w:left="1476" w:right="129" w:hanging="360"/>
        <w:jc w:val="both"/>
        <w:rPr/>
      </w:pPr>
      <w:r>
        <w:rPr>
          <w:rFonts w:cs="Calibri" w:ascii="Calibri" w:hAnsi="Calibri" w:asciiTheme="minorHAnsi" w:cstheme="minorHAnsi" w:hAnsiTheme="minorHAnsi"/>
        </w:rPr>
        <w:t>Por dudas o consultas sobre la oferta en línea, podrá comunicarse con Atención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 Usuarios de ARCE al (+598) 2604 5360 de lunes a domingos 8 a 21 hs, 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través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color w:val="00007F"/>
          <w:spacing w:val="3"/>
        </w:rPr>
        <w:t xml:space="preserve"> </w:t>
      </w:r>
      <w:hyperlink r:id="rId27">
        <w:r>
          <w:rPr>
            <w:rStyle w:val="ListLabel159"/>
            <w:rFonts w:cs="Calibri" w:ascii="Calibri" w:hAnsi="Calibri" w:asciiTheme="minorHAnsi" w:cstheme="minorHAnsi" w:hAnsiTheme="minorHAnsi"/>
            <w:color w:val="00007F"/>
            <w:u w:val="single" w:color="00007F"/>
          </w:rPr>
          <w:t>compras@a</w:t>
        </w:r>
      </w:hyperlink>
      <w:hyperlink r:id="rId28">
        <w:r>
          <w:rPr>
            <w:rStyle w:val="ListLabel159"/>
            <w:rFonts w:cs="Calibri" w:ascii="Calibri" w:hAnsi="Calibri" w:asciiTheme="minorHAnsi" w:cstheme="minorHAnsi" w:hAnsiTheme="minorHAnsi"/>
            <w:color w:val="00007F"/>
            <w:u w:val="single" w:color="00007F"/>
          </w:rPr>
          <w:t>r</w:t>
        </w:r>
      </w:hyperlink>
      <w:hyperlink r:id="rId29">
        <w:r>
          <w:rPr>
            <w:rStyle w:val="ListLabel159"/>
            <w:rFonts w:cs="Calibri" w:ascii="Calibri" w:hAnsi="Calibri" w:asciiTheme="minorHAnsi" w:cstheme="minorHAnsi" w:hAnsiTheme="minorHAnsi"/>
            <w:color w:val="00007F"/>
            <w:u w:val="single" w:color="00007F"/>
          </w:rPr>
          <w:t>ce.gub.uy</w:t>
        </w:r>
      </w:hyperlink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720090</wp:posOffset>
                </wp:positionH>
                <wp:positionV relativeFrom="paragraph">
                  <wp:posOffset>210185</wp:posOffset>
                </wp:positionV>
                <wp:extent cx="6122035" cy="3175"/>
                <wp:effectExtent l="0" t="0" r="0" b="0"/>
                <wp:wrapTopAndBottom/>
                <wp:docPr id="8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1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6.5pt" to="538.65pt,16.55pt" ID="Imagen5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30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219" w:after="0"/>
        <w:ind w:left="395" w:right="137" w:hanging="0"/>
        <w:rPr>
          <w:rFonts w:ascii="Arial" w:hAnsi="Arial"/>
          <w:i/>
          <w:i/>
          <w:sz w:val="18"/>
        </w:rPr>
      </w:pPr>
      <w:r>
        <w:rPr>
          <w:rFonts w:cs="Calibri" w:ascii="Calibri" w:hAnsi="Calibri" w:asciiTheme="minorHAnsi" w:cstheme="minorHAnsi" w:hAnsiTheme="minorHAnsi"/>
          <w:position w:val="22"/>
        </w:rPr>
        <w:t xml:space="preserve">4 </w:t>
      </w:r>
      <w:r>
        <w:rPr>
          <w:rFonts w:cs="Calibri" w:ascii="Calibri" w:hAnsi="Calibri" w:asciiTheme="minorHAnsi" w:cstheme="minorHAnsi" w:hAnsiTheme="minorHAnsi"/>
        </w:rPr>
        <w:t>Salvo el caso dispuesto en el artículo 14 del Decreto N° 142/018 referido a “</w:t>
      </w:r>
      <w:r>
        <w:rPr>
          <w:rFonts w:cs="Calibri" w:ascii="Calibri" w:hAnsi="Calibri" w:asciiTheme="minorHAnsi" w:cstheme="minorHAnsi" w:hAnsiTheme="minorHAnsi"/>
          <w:i/>
        </w:rPr>
        <w:t>interrupciones debidas a cortes programa-</w:t>
      </w:r>
      <w:r>
        <w:rPr>
          <w:rFonts w:cs="Calibri" w:ascii="Calibri" w:hAnsi="Calibri" w:asciiTheme="minorHAnsi" w:cstheme="minorHAnsi" w:hAnsiTheme="minorHAnsi"/>
          <w:i/>
          <w:spacing w:val="-47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dos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y/o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pequeña duración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ocurridos fuera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del horario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09:00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17:00 horas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los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días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</w:t>
      </w:r>
      <w:r>
        <w:rPr>
          <w:rFonts w:ascii="Arial" w:hAnsi="Arial"/>
          <w:i/>
          <w:sz w:val="18"/>
        </w:rPr>
        <w:t>ábiles.</w:t>
      </w:r>
    </w:p>
    <w:p>
      <w:pPr>
        <w:sectPr>
          <w:footerReference w:type="default" r:id="rId31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32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3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4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/>
      </w:pPr>
      <w:r>
        <w:rPr/>
      </w:r>
      <w:bookmarkStart w:id="2" w:name="ANEXO_II"/>
      <w:bookmarkStart w:id="3" w:name="ANEXO_II"/>
      <w:bookmarkEnd w:id="3"/>
    </w:p>
    <w:p>
      <w:pPr>
        <w:sectPr>
          <w:footerReference w:type="default" r:id="rId36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7"/>
          <w:type w:val="nextPage"/>
          <w:pgSz w:w="11906" w:h="16838"/>
          <w:pgMar w:left="740" w:right="1020" w:header="0" w:top="118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" w:after="0"/>
        <w:rPr/>
      </w:pPr>
      <w:r>
        <w:rPr/>
      </w:r>
    </w:p>
    <w:p>
      <w:pPr>
        <w:sectPr>
          <w:footerReference w:type="default" r:id="rId38"/>
          <w:type w:val="nextPage"/>
          <w:pgSz w:w="11906" w:h="16838"/>
          <w:pgMar w:left="740" w:right="1020" w:header="0" w:top="10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85" w:after="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”</w:t>
      </w:r>
      <w:r>
        <w:rPr>
          <w:rFonts w:cs="Calibri" w:ascii="Calibri" w:hAnsi="Calibri" w:asciiTheme="minorHAnsi" w:cstheme="minorHAnsi" w:hAnsiTheme="minorHAnsi"/>
          <w:i/>
        </w:rPr>
        <w:t>.</w:t>
      </w:r>
    </w:p>
    <w:p>
      <w:pPr>
        <w:pStyle w:val="Normal"/>
        <w:spacing w:lineRule="auto" w:line="360" w:before="219" w:after="0"/>
        <w:ind w:left="395" w:right="137" w:hanging="0"/>
        <w:rPr/>
      </w:pPr>
      <w:r>
        <w:rPr/>
      </w:r>
    </w:p>
    <w:sectPr>
      <w:footerReference w:type="default" r:id="rId39"/>
      <w:type w:val="nextPage"/>
      <w:pgSz w:w="11906" w:h="16838"/>
      <w:pgMar w:left="740" w:right="1020" w:header="0" w:top="640" w:footer="1481" w:bottom="1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6652260</wp:posOffset>
              </wp:positionH>
              <wp:positionV relativeFrom="page">
                <wp:posOffset>9611360</wp:posOffset>
              </wp:positionV>
              <wp:extent cx="230505" cy="196215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9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523.8pt;margin-top:756.8pt;width:18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lvlText w:val="%1)"/>
      <w:lvlJc w:val="left"/>
      <w:pPr>
        <w:ind w:left="698" w:hanging="414"/>
      </w:pPr>
      <w:rPr>
        <w:sz w:val="24"/>
        <w:spacing w:val="-2"/>
        <w:u w:val="single" w:color="000000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10" w:hanging="1214"/>
      </w:pPr>
      <w:rPr>
        <w:sz w:val="24"/>
        <w:szCs w:val="24"/>
        <w:w w:val="100"/>
        <w:rFonts w:ascii="Calibri" w:hAnsi="Calibri" w:eastAsia="Arial MT" w:cs="Arial M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500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55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11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67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23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78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234" w:hanging="1214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396" w:hanging="308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0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1"/>
      <w:numFmt w:val="bullet"/>
      <w:lvlText w:val=""/>
      <w:lvlJc w:val="left"/>
      <w:pPr>
        <w:ind w:left="396" w:hanging="230"/>
      </w:pPr>
      <w:rPr>
        <w:rFonts w:ascii="Symbol" w:hAnsi="Symbol" w:cs="Symbol" w:hint="default"/>
        <w:sz w:val="24"/>
        <w:szCs w:val="24"/>
        <w:w w:val="100"/>
        <w:rFonts w:cs="Symbo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23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4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sz w:val="28"/>
        <w:b/>
        <w:bCs/>
        <w:w w:val="100"/>
        <w:rFonts w:ascii="Calibri" w:hAnsi="Calibri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5">
    <w:lvl w:ilvl="0">
      <w:start w:val="1"/>
      <w:numFmt w:val="upperLetter"/>
      <w:lvlText w:val="%1)"/>
      <w:lvlJc w:val="left"/>
      <w:pPr>
        <w:ind w:left="396" w:hanging="328"/>
      </w:pPr>
      <w:rPr>
        <w:sz w:val="24"/>
        <w:spacing w:val="-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2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92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92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7">
    <w:lvl w:ilvl="0">
      <w:start w:val="11"/>
      <w:numFmt w:val="decimal"/>
      <w:lvlText w:val="%1)"/>
      <w:lvlJc w:val="left"/>
      <w:pPr>
        <w:ind w:left="755" w:hanging="360"/>
      </w:pPr>
      <w:rPr>
        <w:sz w:val="22"/>
        <w:u w:val="singl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8">
    <w:lvl w:ilvl="0">
      <w:start w:val="17"/>
      <w:numFmt w:val="decimal"/>
      <w:lvlText w:val="%1)"/>
      <w:lvlJc w:val="left"/>
      <w:pPr>
        <w:ind w:left="755" w:hanging="360"/>
      </w:pPr>
      <w:rPr>
        <w:sz w:val="22"/>
        <w:u w:val="single"/>
        <w:rFonts w:ascii="Calibri" w:hAnsi="Calibri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807c3"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4807c3"/>
    <w:pPr>
      <w:spacing w:before="1" w:after="0"/>
      <w:ind w:left="364" w:hanging="0"/>
      <w:outlineLvl w:val="1"/>
    </w:pPr>
    <w:rPr>
      <w:sz w:val="26"/>
      <w:szCs w:val="26"/>
    </w:rPr>
  </w:style>
  <w:style w:type="paragraph" w:styleId="Ttulo2" w:customStyle="1">
    <w:name w:val="Heading 2"/>
    <w:basedOn w:val="Normal"/>
    <w:uiPriority w:val="1"/>
    <w:qFormat/>
    <w:rsid w:val="004807c3"/>
    <w:pPr>
      <w:ind w:left="395" w:hanging="0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a1b68"/>
    <w:rPr>
      <w:rFonts w:ascii="Tahoma" w:hAnsi="Tahoma" w:eastAsia="Arial MT" w:cs="Tahoma"/>
      <w:sz w:val="16"/>
      <w:szCs w:val="16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ac298f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">
    <w:name w:val="ListLabel 2"/>
    <w:qFormat/>
    <w:rPr>
      <w:rFonts w:eastAsia="Arial MT" w:cs="Arial MT"/>
      <w:w w:val="100"/>
      <w:sz w:val="24"/>
      <w:szCs w:val="24"/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0">
    <w:name w:val="ListLabel 20"/>
    <w:qFormat/>
    <w:rPr>
      <w:lang w:val="es-ES" w:eastAsia="en-US" w:bidi="ar-SA"/>
    </w:rPr>
  </w:style>
  <w:style w:type="character" w:styleId="ListLabel21">
    <w:name w:val="ListLabel 21"/>
    <w:qFormat/>
    <w:rPr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ListLabel28">
    <w:name w:val="ListLabel 28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9">
    <w:name w:val="ListLabel 29"/>
    <w:qFormat/>
    <w:rPr>
      <w:lang w:val="es-ES" w:eastAsia="en-US" w:bidi="ar-SA"/>
    </w:rPr>
  </w:style>
  <w:style w:type="character" w:styleId="ListLabel30">
    <w:name w:val="ListLabel 30"/>
    <w:qFormat/>
    <w:rPr>
      <w:lang w:val="es-ES" w:eastAsia="en-US" w:bidi="ar-SA"/>
    </w:rPr>
  </w:style>
  <w:style w:type="character" w:styleId="ListLabel31">
    <w:name w:val="ListLabel 31"/>
    <w:qFormat/>
    <w:rPr>
      <w:lang w:val="es-ES" w:eastAsia="en-US" w:bidi="ar-SA"/>
    </w:rPr>
  </w:style>
  <w:style w:type="character" w:styleId="ListLabel32">
    <w:name w:val="ListLabel 32"/>
    <w:qFormat/>
    <w:rPr>
      <w:lang w:val="es-ES" w:eastAsia="en-US" w:bidi="ar-SA"/>
    </w:rPr>
  </w:style>
  <w:style w:type="character" w:styleId="ListLabel33">
    <w:name w:val="ListLabel 33"/>
    <w:qFormat/>
    <w:rPr>
      <w:lang w:val="es-ES" w:eastAsia="en-US" w:bidi="ar-SA"/>
    </w:rPr>
  </w:style>
  <w:style w:type="character" w:styleId="ListLabel34">
    <w:name w:val="ListLabel 34"/>
    <w:qFormat/>
    <w:rPr>
      <w:lang w:val="es-ES" w:eastAsia="en-US" w:bidi="ar-SA"/>
    </w:rPr>
  </w:style>
  <w:style w:type="character" w:styleId="ListLabel35">
    <w:name w:val="ListLabel 35"/>
    <w:qFormat/>
    <w:rPr>
      <w:lang w:val="es-ES" w:eastAsia="en-US" w:bidi="ar-SA"/>
    </w:rPr>
  </w:style>
  <w:style w:type="character" w:styleId="ListLabel36">
    <w:name w:val="ListLabel 36"/>
    <w:qFormat/>
    <w:rPr>
      <w:lang w:val="es-ES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38">
    <w:name w:val="ListLabel 38"/>
    <w:qFormat/>
    <w:rPr>
      <w:lang w:val="es-ES" w:eastAsia="en-US" w:bidi="ar-SA"/>
    </w:rPr>
  </w:style>
  <w:style w:type="character" w:styleId="ListLabel39">
    <w:name w:val="ListLabel 39"/>
    <w:qFormat/>
    <w:rPr>
      <w:lang w:val="es-ES" w:eastAsia="en-US" w:bidi="ar-SA"/>
    </w:rPr>
  </w:style>
  <w:style w:type="character" w:styleId="ListLabel40">
    <w:name w:val="ListLabel 40"/>
    <w:qFormat/>
    <w:rPr>
      <w:lang w:val="es-ES" w:eastAsia="en-US" w:bidi="ar-SA"/>
    </w:rPr>
  </w:style>
  <w:style w:type="character" w:styleId="ListLabel41">
    <w:name w:val="ListLabel 41"/>
    <w:qFormat/>
    <w:rPr>
      <w:lang w:val="es-ES" w:eastAsia="en-US" w:bidi="ar-SA"/>
    </w:rPr>
  </w:style>
  <w:style w:type="character" w:styleId="ListLabel42">
    <w:name w:val="ListLabel 42"/>
    <w:qFormat/>
    <w:rPr>
      <w:lang w:val="es-ES" w:eastAsia="en-US" w:bidi="ar-SA"/>
    </w:rPr>
  </w:style>
  <w:style w:type="character" w:styleId="ListLabel43">
    <w:name w:val="ListLabel 43"/>
    <w:qFormat/>
    <w:rPr>
      <w:lang w:val="es-ES" w:eastAsia="en-US" w:bidi="ar-SA"/>
    </w:rPr>
  </w:style>
  <w:style w:type="character" w:styleId="ListLabel44">
    <w:name w:val="ListLabel 44"/>
    <w:qFormat/>
    <w:rPr>
      <w:lang w:val="es-ES" w:eastAsia="en-US" w:bidi="ar-SA"/>
    </w:rPr>
  </w:style>
  <w:style w:type="character" w:styleId="ListLabel45">
    <w:name w:val="ListLabel 45"/>
    <w:qFormat/>
    <w:rPr>
      <w:lang w:val="es-ES" w:eastAsia="en-US" w:bidi="ar-SA"/>
    </w:rPr>
  </w:style>
  <w:style w:type="character" w:styleId="ListLabel46">
    <w:name w:val="ListLabel 46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7">
    <w:name w:val="ListLabel 47"/>
    <w:qFormat/>
    <w:rPr>
      <w:lang w:val="es-ES" w:eastAsia="en-US" w:bidi="ar-SA"/>
    </w:rPr>
  </w:style>
  <w:style w:type="character" w:styleId="ListLabel48">
    <w:name w:val="ListLabel 48"/>
    <w:qFormat/>
    <w:rPr>
      <w:lang w:val="es-ES" w:eastAsia="en-US" w:bidi="ar-SA"/>
    </w:rPr>
  </w:style>
  <w:style w:type="character" w:styleId="ListLabel49">
    <w:name w:val="ListLabel 49"/>
    <w:qFormat/>
    <w:rPr>
      <w:lang w:val="es-ES" w:eastAsia="en-US" w:bidi="ar-SA"/>
    </w:rPr>
  </w:style>
  <w:style w:type="character" w:styleId="ListLabel50">
    <w:name w:val="ListLabel 50"/>
    <w:qFormat/>
    <w:rPr>
      <w:lang w:val="es-ES" w:eastAsia="en-US" w:bidi="ar-SA"/>
    </w:rPr>
  </w:style>
  <w:style w:type="character" w:styleId="ListLabel51">
    <w:name w:val="ListLabel 51"/>
    <w:qFormat/>
    <w:rPr>
      <w:lang w:val="es-ES" w:eastAsia="en-US" w:bidi="ar-SA"/>
    </w:rPr>
  </w:style>
  <w:style w:type="character" w:styleId="ListLabel52">
    <w:name w:val="ListLabel 52"/>
    <w:qFormat/>
    <w:rPr>
      <w:lang w:val="es-ES" w:eastAsia="en-US" w:bidi="ar-SA"/>
    </w:rPr>
  </w:style>
  <w:style w:type="character" w:styleId="ListLabel53">
    <w:name w:val="ListLabel 53"/>
    <w:qFormat/>
    <w:rPr>
      <w:lang w:val="es-ES" w:eastAsia="en-US" w:bidi="ar-SA"/>
    </w:rPr>
  </w:style>
  <w:style w:type="character" w:styleId="ListLabel54">
    <w:name w:val="ListLabel 54"/>
    <w:qFormat/>
    <w:rPr>
      <w:lang w:val="es-ES" w:eastAsia="en-US" w:bidi="ar-SA"/>
    </w:rPr>
  </w:style>
  <w:style w:type="character" w:styleId="ListLabel55">
    <w:name w:val="ListLabel 55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56">
    <w:name w:val="ListLabel 56"/>
    <w:qFormat/>
    <w:rPr>
      <w:lang w:val="es-ES" w:eastAsia="en-US" w:bidi="ar-SA"/>
    </w:rPr>
  </w:style>
  <w:style w:type="character" w:styleId="ListLabel57">
    <w:name w:val="ListLabel 57"/>
    <w:qFormat/>
    <w:rPr>
      <w:lang w:val="es-ES" w:eastAsia="en-US" w:bidi="ar-SA"/>
    </w:rPr>
  </w:style>
  <w:style w:type="character" w:styleId="ListLabel58">
    <w:name w:val="ListLabel 58"/>
    <w:qFormat/>
    <w:rPr>
      <w:lang w:val="es-ES" w:eastAsia="en-US" w:bidi="ar-SA"/>
    </w:rPr>
  </w:style>
  <w:style w:type="character" w:styleId="ListLabel59">
    <w:name w:val="ListLabel 59"/>
    <w:qFormat/>
    <w:rPr>
      <w:lang w:val="es-ES" w:eastAsia="en-US" w:bidi="ar-SA"/>
    </w:rPr>
  </w:style>
  <w:style w:type="character" w:styleId="ListLabel60">
    <w:name w:val="ListLabel 60"/>
    <w:qFormat/>
    <w:rPr>
      <w:lang w:val="es-ES" w:eastAsia="en-US" w:bidi="ar-SA"/>
    </w:rPr>
  </w:style>
  <w:style w:type="character" w:styleId="ListLabel61">
    <w:name w:val="ListLabel 61"/>
    <w:qFormat/>
    <w:rPr>
      <w:lang w:val="es-ES" w:eastAsia="en-US" w:bidi="ar-SA"/>
    </w:rPr>
  </w:style>
  <w:style w:type="character" w:styleId="ListLabel62">
    <w:name w:val="ListLabel 62"/>
    <w:qFormat/>
    <w:rPr>
      <w:lang w:val="es-ES" w:eastAsia="en-US" w:bidi="ar-SA"/>
    </w:rPr>
  </w:style>
  <w:style w:type="character" w:styleId="ListLabel63">
    <w:name w:val="ListLabel 63"/>
    <w:qFormat/>
    <w:rPr>
      <w:lang w:val="es-ES" w:eastAsia="en-US" w:bidi="ar-SA"/>
    </w:rPr>
  </w:style>
  <w:style w:type="character" w:styleId="ListLabel64">
    <w:name w:val="ListLabel 64"/>
    <w:qFormat/>
    <w:rPr>
      <w:rFonts w:eastAsia="Wingdings" w:cs="Wingdings"/>
      <w:w w:val="100"/>
      <w:sz w:val="24"/>
      <w:szCs w:val="24"/>
      <w:lang w:val="es-ES" w:eastAsia="en-US" w:bidi="ar-SA"/>
    </w:rPr>
  </w:style>
  <w:style w:type="character" w:styleId="ListLabel65">
    <w:name w:val="ListLabel 65"/>
    <w:qFormat/>
    <w:rPr>
      <w:lang w:val="es-ES" w:eastAsia="en-US" w:bidi="ar-SA"/>
    </w:rPr>
  </w:style>
  <w:style w:type="character" w:styleId="ListLabel66">
    <w:name w:val="ListLabel 66"/>
    <w:qFormat/>
    <w:rPr>
      <w:lang w:val="es-ES" w:eastAsia="en-US" w:bidi="ar-SA"/>
    </w:rPr>
  </w:style>
  <w:style w:type="character" w:styleId="ListLabel67">
    <w:name w:val="ListLabel 67"/>
    <w:qFormat/>
    <w:rPr>
      <w:lang w:val="es-ES" w:eastAsia="en-US" w:bidi="ar-SA"/>
    </w:rPr>
  </w:style>
  <w:style w:type="character" w:styleId="ListLabel68">
    <w:name w:val="ListLabel 68"/>
    <w:qFormat/>
    <w:rPr>
      <w:lang w:val="es-ES" w:eastAsia="en-US" w:bidi="ar-SA"/>
    </w:rPr>
  </w:style>
  <w:style w:type="character" w:styleId="ListLabel69">
    <w:name w:val="ListLabel 69"/>
    <w:qFormat/>
    <w:rPr>
      <w:lang w:val="es-ES" w:eastAsia="en-US" w:bidi="ar-SA"/>
    </w:rPr>
  </w:style>
  <w:style w:type="character" w:styleId="ListLabel70">
    <w:name w:val="ListLabel 70"/>
    <w:qFormat/>
    <w:rPr>
      <w:lang w:val="es-ES" w:eastAsia="en-US" w:bidi="ar-SA"/>
    </w:rPr>
  </w:style>
  <w:style w:type="character" w:styleId="ListLabel71">
    <w:name w:val="ListLabel 71"/>
    <w:qFormat/>
    <w:rPr>
      <w:lang w:val="es-ES" w:eastAsia="en-US" w:bidi="ar-SA"/>
    </w:rPr>
  </w:style>
  <w:style w:type="character" w:styleId="ListLabel72">
    <w:name w:val="ListLabel 72"/>
    <w:qFormat/>
    <w:rPr>
      <w:lang w:val="es-ES" w:eastAsia="en-US" w:bidi="ar-SA"/>
    </w:rPr>
  </w:style>
  <w:style w:type="character" w:styleId="ListLabel73">
    <w:name w:val="ListLabel 73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4">
    <w:name w:val="ListLabel 74"/>
    <w:qFormat/>
    <w:rPr>
      <w:b/>
      <w:bCs/>
      <w:w w:val="100"/>
      <w:sz w:val="28"/>
      <w:lang w:val="es-ES" w:eastAsia="en-US" w:bidi="ar-SA"/>
    </w:rPr>
  </w:style>
  <w:style w:type="character" w:styleId="ListLabel75">
    <w:name w:val="ListLabel 75"/>
    <w:qFormat/>
    <w:rPr>
      <w:lang w:val="es-ES" w:eastAsia="en-US" w:bidi="ar-SA"/>
    </w:rPr>
  </w:style>
  <w:style w:type="character" w:styleId="ListLabel76">
    <w:name w:val="ListLabel 76"/>
    <w:qFormat/>
    <w:rPr>
      <w:lang w:val="es-ES" w:eastAsia="en-US" w:bidi="ar-SA"/>
    </w:rPr>
  </w:style>
  <w:style w:type="character" w:styleId="ListLabel77">
    <w:name w:val="ListLabel 77"/>
    <w:qFormat/>
    <w:rPr>
      <w:lang w:val="es-ES" w:eastAsia="en-US" w:bidi="ar-SA"/>
    </w:rPr>
  </w:style>
  <w:style w:type="character" w:styleId="ListLabel78">
    <w:name w:val="ListLabel 78"/>
    <w:qFormat/>
    <w:rPr>
      <w:lang w:val="es-ES" w:eastAsia="en-US" w:bidi="ar-SA"/>
    </w:rPr>
  </w:style>
  <w:style w:type="character" w:styleId="ListLabel79">
    <w:name w:val="ListLabel 79"/>
    <w:qFormat/>
    <w:rPr>
      <w:lang w:val="es-ES" w:eastAsia="en-US" w:bidi="ar-SA"/>
    </w:rPr>
  </w:style>
  <w:style w:type="character" w:styleId="ListLabel80">
    <w:name w:val="ListLabel 80"/>
    <w:qFormat/>
    <w:rPr>
      <w:lang w:val="es-ES" w:eastAsia="en-US" w:bidi="ar-SA"/>
    </w:rPr>
  </w:style>
  <w:style w:type="character" w:styleId="ListLabel81">
    <w:name w:val="ListLabel 81"/>
    <w:qFormat/>
    <w:rPr>
      <w:lang w:val="es-ES" w:eastAsia="en-US" w:bidi="ar-SA"/>
    </w:rPr>
  </w:style>
  <w:style w:type="character" w:styleId="ListLabel82">
    <w:name w:val="ListLabel 82"/>
    <w:qFormat/>
    <w:rPr>
      <w:rFonts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83">
    <w:name w:val="ListLabel 83"/>
    <w:qFormat/>
    <w:rPr>
      <w:lang w:val="es-ES" w:eastAsia="en-US" w:bidi="ar-SA"/>
    </w:rPr>
  </w:style>
  <w:style w:type="character" w:styleId="ListLabel84">
    <w:name w:val="ListLabel 84"/>
    <w:qFormat/>
    <w:rPr>
      <w:lang w:val="es-ES" w:eastAsia="en-US" w:bidi="ar-SA"/>
    </w:rPr>
  </w:style>
  <w:style w:type="character" w:styleId="ListLabel85">
    <w:name w:val="ListLabel 85"/>
    <w:qFormat/>
    <w:rPr>
      <w:lang w:val="es-ES" w:eastAsia="en-US" w:bidi="ar-SA"/>
    </w:rPr>
  </w:style>
  <w:style w:type="character" w:styleId="ListLabel86">
    <w:name w:val="ListLabel 86"/>
    <w:qFormat/>
    <w:rPr>
      <w:lang w:val="es-ES" w:eastAsia="en-US" w:bidi="ar-SA"/>
    </w:rPr>
  </w:style>
  <w:style w:type="character" w:styleId="ListLabel87">
    <w:name w:val="ListLabel 87"/>
    <w:qFormat/>
    <w:rPr>
      <w:lang w:val="es-ES" w:eastAsia="en-US" w:bidi="ar-SA"/>
    </w:rPr>
  </w:style>
  <w:style w:type="character" w:styleId="ListLabel88">
    <w:name w:val="ListLabel 88"/>
    <w:qFormat/>
    <w:rPr>
      <w:lang w:val="es-ES" w:eastAsia="en-US" w:bidi="ar-SA"/>
    </w:rPr>
  </w:style>
  <w:style w:type="character" w:styleId="ListLabel89">
    <w:name w:val="ListLabel 89"/>
    <w:qFormat/>
    <w:rPr>
      <w:lang w:val="es-ES" w:eastAsia="en-US" w:bidi="ar-SA"/>
    </w:rPr>
  </w:style>
  <w:style w:type="character" w:styleId="ListLabel90">
    <w:name w:val="ListLabel 90"/>
    <w:qFormat/>
    <w:rPr>
      <w:lang w:val="es-ES" w:eastAsia="en-US" w:bidi="ar-SA"/>
    </w:rPr>
  </w:style>
  <w:style w:type="character" w:styleId="ListLabel91">
    <w:name w:val="ListLabel 91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2">
    <w:name w:val="ListLabel 92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3">
    <w:name w:val="ListLabel 93"/>
    <w:qFormat/>
    <w:rPr>
      <w:lang w:val="es-ES" w:eastAsia="en-US" w:bidi="ar-SA"/>
    </w:rPr>
  </w:style>
  <w:style w:type="character" w:styleId="ListLabel94">
    <w:name w:val="ListLabel 94"/>
    <w:qFormat/>
    <w:rPr>
      <w:lang w:val="es-ES" w:eastAsia="en-US" w:bidi="ar-SA"/>
    </w:rPr>
  </w:style>
  <w:style w:type="character" w:styleId="ListLabel95">
    <w:name w:val="ListLabel 95"/>
    <w:qFormat/>
    <w:rPr>
      <w:lang w:val="es-ES" w:eastAsia="en-US" w:bidi="ar-SA"/>
    </w:rPr>
  </w:style>
  <w:style w:type="character" w:styleId="ListLabel96">
    <w:name w:val="ListLabel 96"/>
    <w:qFormat/>
    <w:rPr>
      <w:lang w:val="es-ES" w:eastAsia="en-US" w:bidi="ar-SA"/>
    </w:rPr>
  </w:style>
  <w:style w:type="character" w:styleId="ListLabel97">
    <w:name w:val="ListLabel 97"/>
    <w:qFormat/>
    <w:rPr>
      <w:lang w:val="es-ES" w:eastAsia="en-US" w:bidi="ar-SA"/>
    </w:rPr>
  </w:style>
  <w:style w:type="character" w:styleId="ListLabel98">
    <w:name w:val="ListLabel 98"/>
    <w:qFormat/>
    <w:rPr>
      <w:lang w:val="es-ES" w:eastAsia="en-US" w:bidi="ar-SA"/>
    </w:rPr>
  </w:style>
  <w:style w:type="character" w:styleId="ListLabel99">
    <w:name w:val="ListLabel 99"/>
    <w:qFormat/>
    <w:rPr>
      <w:lang w:val="es-ES" w:eastAsia="en-US" w:bidi="ar-SA"/>
    </w:rPr>
  </w:style>
  <w:style w:type="character" w:styleId="ListLabel100">
    <w:name w:val="ListLabel 100"/>
    <w:qFormat/>
    <w:rPr>
      <w:rFonts w:eastAsia="Arial" w:cs="Arial"/>
      <w:b/>
      <w:bCs/>
      <w:w w:val="100"/>
      <w:sz w:val="24"/>
      <w:szCs w:val="24"/>
      <w:highlight w:val="yellow"/>
      <w:lang w:val="es-ES" w:eastAsia="en-US" w:bidi="ar-SA"/>
    </w:rPr>
  </w:style>
  <w:style w:type="character" w:styleId="ListLabel101">
    <w:name w:val="ListLabel 101"/>
    <w:qFormat/>
    <w:rPr>
      <w:lang w:val="es-ES" w:eastAsia="en-US" w:bidi="ar-SA"/>
    </w:rPr>
  </w:style>
  <w:style w:type="character" w:styleId="ListLabel102">
    <w:name w:val="ListLabel 102"/>
    <w:qFormat/>
    <w:rPr>
      <w:lang w:val="es-ES" w:eastAsia="en-US" w:bidi="ar-SA"/>
    </w:rPr>
  </w:style>
  <w:style w:type="character" w:styleId="ListLabel103">
    <w:name w:val="ListLabel 103"/>
    <w:qFormat/>
    <w:rPr>
      <w:lang w:val="es-ES" w:eastAsia="en-US" w:bidi="ar-SA"/>
    </w:rPr>
  </w:style>
  <w:style w:type="character" w:styleId="ListLabel104">
    <w:name w:val="ListLabel 104"/>
    <w:qFormat/>
    <w:rPr>
      <w:lang w:val="es-ES" w:eastAsia="en-US" w:bidi="ar-SA"/>
    </w:rPr>
  </w:style>
  <w:style w:type="character" w:styleId="ListLabel105">
    <w:name w:val="ListLabel 105"/>
    <w:qFormat/>
    <w:rPr>
      <w:lang w:val="es-ES" w:eastAsia="en-US" w:bidi="ar-SA"/>
    </w:rPr>
  </w:style>
  <w:style w:type="character" w:styleId="ListLabel106">
    <w:name w:val="ListLabel 106"/>
    <w:qFormat/>
    <w:rPr>
      <w:lang w:val="es-ES" w:eastAsia="en-US" w:bidi="ar-SA"/>
    </w:rPr>
  </w:style>
  <w:style w:type="character" w:styleId="ListLabel107">
    <w:name w:val="ListLabel 107"/>
    <w:qFormat/>
    <w:rPr>
      <w:lang w:val="es-ES" w:eastAsia="en-US" w:bidi="ar-SA"/>
    </w:rPr>
  </w:style>
  <w:style w:type="character" w:styleId="ListLabel108">
    <w:name w:val="ListLabel 108"/>
    <w:qFormat/>
    <w:rPr>
      <w:lang w:val="es-ES" w:eastAsia="en-US" w:bidi="ar-SA"/>
    </w:rPr>
  </w:style>
  <w:style w:type="character" w:styleId="ListLabel109">
    <w:name w:val="ListLabel 109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0">
    <w:name w:val="ListLabel 110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1">
    <w:name w:val="ListLabel 111"/>
    <w:qFormat/>
    <w:rPr>
      <w:lang w:val="es-ES" w:eastAsia="en-US" w:bidi="ar-SA"/>
    </w:rPr>
  </w:style>
  <w:style w:type="character" w:styleId="ListLabel112">
    <w:name w:val="ListLabel 112"/>
    <w:qFormat/>
    <w:rPr>
      <w:lang w:val="es-ES" w:eastAsia="en-US" w:bidi="ar-SA"/>
    </w:rPr>
  </w:style>
  <w:style w:type="character" w:styleId="ListLabel113">
    <w:name w:val="ListLabel 113"/>
    <w:qFormat/>
    <w:rPr>
      <w:lang w:val="es-ES" w:eastAsia="en-US" w:bidi="ar-SA"/>
    </w:rPr>
  </w:style>
  <w:style w:type="character" w:styleId="ListLabel114">
    <w:name w:val="ListLabel 114"/>
    <w:qFormat/>
    <w:rPr>
      <w:lang w:val="es-ES" w:eastAsia="en-US" w:bidi="ar-SA"/>
    </w:rPr>
  </w:style>
  <w:style w:type="character" w:styleId="ListLabel115">
    <w:name w:val="ListLabel 115"/>
    <w:qFormat/>
    <w:rPr>
      <w:lang w:val="es-ES" w:eastAsia="en-US" w:bidi="ar-SA"/>
    </w:rPr>
  </w:style>
  <w:style w:type="character" w:styleId="ListLabel116">
    <w:name w:val="ListLabel 116"/>
    <w:qFormat/>
    <w:rPr>
      <w:lang w:val="es-ES" w:eastAsia="en-US" w:bidi="ar-SA"/>
    </w:rPr>
  </w:style>
  <w:style w:type="character" w:styleId="ListLabel117">
    <w:name w:val="ListLabel 117"/>
    <w:qFormat/>
    <w:rPr>
      <w:lang w:val="es-ES" w:eastAsia="en-US" w:bidi="ar-SA"/>
    </w:rPr>
  </w:style>
  <w:style w:type="character" w:styleId="ListLabel118">
    <w:name w:val="ListLabel 118"/>
    <w:qFormat/>
    <w:rPr>
      <w:rFonts w:eastAsia="Arial" w:cs="Arial"/>
      <w:b/>
      <w:bCs/>
      <w:w w:val="100"/>
      <w:sz w:val="24"/>
      <w:szCs w:val="24"/>
      <w:u w:val="single" w:color="000000"/>
      <w:lang w:val="es-ES" w:eastAsia="en-US" w:bidi="ar-SA"/>
    </w:rPr>
  </w:style>
  <w:style w:type="character" w:styleId="ListLabel119">
    <w:name w:val="ListLabel 119"/>
    <w:qFormat/>
    <w:rPr>
      <w:b/>
      <w:bCs/>
      <w:w w:val="100"/>
      <w:lang w:val="es-ES" w:eastAsia="en-US" w:bidi="ar-SA"/>
    </w:rPr>
  </w:style>
  <w:style w:type="character" w:styleId="ListLabel120">
    <w:name w:val="ListLabel 120"/>
    <w:qFormat/>
    <w:rPr>
      <w:lang w:val="es-ES" w:eastAsia="en-US" w:bidi="ar-SA"/>
    </w:rPr>
  </w:style>
  <w:style w:type="character" w:styleId="ListLabel121">
    <w:name w:val="ListLabel 121"/>
    <w:qFormat/>
    <w:rPr>
      <w:lang w:val="es-ES" w:eastAsia="en-US" w:bidi="ar-SA"/>
    </w:rPr>
  </w:style>
  <w:style w:type="character" w:styleId="ListLabel122">
    <w:name w:val="ListLabel 122"/>
    <w:qFormat/>
    <w:rPr>
      <w:lang w:val="es-ES" w:eastAsia="en-US" w:bidi="ar-SA"/>
    </w:rPr>
  </w:style>
  <w:style w:type="character" w:styleId="ListLabel123">
    <w:name w:val="ListLabel 123"/>
    <w:qFormat/>
    <w:rPr>
      <w:lang w:val="es-ES" w:eastAsia="en-US" w:bidi="ar-SA"/>
    </w:rPr>
  </w:style>
  <w:style w:type="character" w:styleId="ListLabel124">
    <w:name w:val="ListLabel 124"/>
    <w:qFormat/>
    <w:rPr>
      <w:lang w:val="es-ES" w:eastAsia="en-US" w:bidi="ar-SA"/>
    </w:rPr>
  </w:style>
  <w:style w:type="character" w:styleId="ListLabel125">
    <w:name w:val="ListLabel 125"/>
    <w:qFormat/>
    <w:rPr>
      <w:lang w:val="es-ES" w:eastAsia="en-US" w:bidi="ar-SA"/>
    </w:rPr>
  </w:style>
  <w:style w:type="character" w:styleId="ListLabel126">
    <w:name w:val="ListLabel 126"/>
    <w:qFormat/>
    <w:rPr>
      <w:lang w:val="es-ES" w:eastAsia="en-US" w:bidi="ar-SA"/>
    </w:rPr>
  </w:style>
  <w:style w:type="character" w:styleId="ListLabel127">
    <w:name w:val="ListLabel 127"/>
    <w:qFormat/>
    <w:rPr>
      <w:b/>
      <w:sz w:val="22"/>
      <w:u w:val="single"/>
    </w:rPr>
  </w:style>
  <w:style w:type="character" w:styleId="ListLabel128">
    <w:name w:val="ListLabel 128"/>
    <w:qFormat/>
    <w:rPr>
      <w:sz w:val="22"/>
      <w:u w:val="single"/>
    </w:rPr>
  </w:style>
  <w:style w:type="character" w:styleId="ListLabel129">
    <w:name w:val="ListLabel 129"/>
    <w:qFormat/>
    <w:rPr>
      <w:sz w:val="22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2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rFonts w:ascii="Calibri" w:hAnsi="Calibri" w:cs="Calibri" w:asciiTheme="minorHAnsi" w:cstheme="minorHAnsi" w:hAnsiTheme="minorHAnsi"/>
    </w:rPr>
  </w:style>
  <w:style w:type="character" w:styleId="ListLabel148">
    <w:name w:val="ListLabel 148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149">
    <w:name w:val="ListLabel 149"/>
    <w:qFormat/>
    <w:rPr>
      <w:rFonts w:ascii="Calibri" w:hAnsi="Calibri" w:cs="Calibri" w:asciiTheme="minorHAnsi" w:cstheme="minorHAnsi" w:hAnsiTheme="minorHAnsi"/>
    </w:rPr>
  </w:style>
  <w:style w:type="character" w:styleId="ListLabel150">
    <w:name w:val="ListLabel 150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151">
    <w:name w:val="ListLabel 151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152">
    <w:name w:val="ListLabel 15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53">
    <w:name w:val="ListLabel 153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154">
    <w:name w:val="ListLabel 154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155">
    <w:name w:val="ListLabel 155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156">
    <w:name w:val="ListLabel 156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57">
    <w:name w:val="ListLabel 157"/>
    <w:qFormat/>
    <w:rPr>
      <w:rFonts w:ascii="Calibri" w:hAnsi="Calibri" w:eastAsia="Times New Roman" w:cs="Calibri" w:asciiTheme="minorHAnsi" w:cstheme="minorHAnsi" w:hAnsiTheme="minorHAnsi"/>
      <w:color w:val="00007F"/>
      <w:spacing w:val="-1"/>
      <w:u w:val="single" w:color="00007F"/>
    </w:rPr>
  </w:style>
  <w:style w:type="character" w:styleId="ListLabel158">
    <w:name w:val="ListLabel 158"/>
    <w:qFormat/>
    <w:rPr>
      <w:rFonts w:ascii="Calibri" w:hAnsi="Calibri" w:eastAsia="Times New Roman" w:cs="Calibri" w:asciiTheme="minorHAnsi" w:cstheme="minorHAnsi" w:hAnsiTheme="minorHAnsi"/>
      <w:color w:val="00007F"/>
      <w:spacing w:val="4"/>
    </w:rPr>
  </w:style>
  <w:style w:type="character" w:styleId="ListLabel159">
    <w:name w:val="ListLabel 159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60">
    <w:name w:val="ListLabel 160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161">
    <w:name w:val="ListLabel 161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162">
    <w:name w:val="ListLabel 162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163">
    <w:name w:val="ListLabel 163"/>
    <w:qFormat/>
    <w:rPr>
      <w:rFonts w:ascii="Calibri" w:hAnsi="Calibri" w:cs="Calibri" w:asciiTheme="minorHAnsi" w:cstheme="minorHAnsi" w:hAnsiTheme="minorHAnsi"/>
      <w:color w:val="00007F"/>
      <w:sz w:val="22"/>
      <w:szCs w:val="22"/>
    </w:rPr>
  </w:style>
  <w:style w:type="character" w:styleId="ListLabel164">
    <w:name w:val="ListLabel 164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165">
    <w:name w:val="ListLabel 165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166">
    <w:name w:val="ListLabel 166"/>
    <w:qFormat/>
    <w:rPr>
      <w:rFonts w:cs="Symbol"/>
      <w:lang w:val="es-ES" w:eastAsia="en-US" w:bidi="ar-SA"/>
    </w:rPr>
  </w:style>
  <w:style w:type="character" w:styleId="ListLabel167">
    <w:name w:val="ListLabel 167"/>
    <w:qFormat/>
    <w:rPr>
      <w:rFonts w:cs="Symbol"/>
      <w:lang w:val="es-ES" w:eastAsia="en-US" w:bidi="ar-SA"/>
    </w:rPr>
  </w:style>
  <w:style w:type="character" w:styleId="ListLabel168">
    <w:name w:val="ListLabel 168"/>
    <w:qFormat/>
    <w:rPr>
      <w:rFonts w:cs="Symbol"/>
      <w:lang w:val="es-ES" w:eastAsia="en-US" w:bidi="ar-SA"/>
    </w:rPr>
  </w:style>
  <w:style w:type="character" w:styleId="ListLabel169">
    <w:name w:val="ListLabel 169"/>
    <w:qFormat/>
    <w:rPr>
      <w:rFonts w:cs="Symbol"/>
      <w:lang w:val="es-ES" w:eastAsia="en-US" w:bidi="ar-SA"/>
    </w:rPr>
  </w:style>
  <w:style w:type="character" w:styleId="ListLabel170">
    <w:name w:val="ListLabel 170"/>
    <w:qFormat/>
    <w:rPr>
      <w:rFonts w:cs="Symbol"/>
      <w:lang w:val="es-ES" w:eastAsia="en-US" w:bidi="ar-SA"/>
    </w:rPr>
  </w:style>
  <w:style w:type="character" w:styleId="ListLabel171">
    <w:name w:val="ListLabel 171"/>
    <w:qFormat/>
    <w:rPr>
      <w:rFonts w:cs="Symbol"/>
      <w:lang w:val="es-ES" w:eastAsia="en-US" w:bidi="ar-SA"/>
    </w:rPr>
  </w:style>
  <w:style w:type="character" w:styleId="ListLabel172">
    <w:name w:val="ListLabel 172"/>
    <w:qFormat/>
    <w:rPr>
      <w:rFonts w:cs="Symbol"/>
      <w:lang w:val="es-ES" w:eastAsia="en-US" w:bidi="ar-SA"/>
    </w:rPr>
  </w:style>
  <w:style w:type="character" w:styleId="ListLabel173">
    <w:name w:val="ListLabel 173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74">
    <w:name w:val="ListLabel 174"/>
    <w:qFormat/>
    <w:rPr>
      <w:rFonts w:cs="Symbol"/>
      <w:lang w:val="es-ES" w:eastAsia="en-US" w:bidi="ar-SA"/>
    </w:rPr>
  </w:style>
  <w:style w:type="character" w:styleId="ListLabel175">
    <w:name w:val="ListLabel 175"/>
    <w:qFormat/>
    <w:rPr>
      <w:rFonts w:cs="Symbol"/>
      <w:lang w:val="es-ES" w:eastAsia="en-US" w:bidi="ar-SA"/>
    </w:rPr>
  </w:style>
  <w:style w:type="character" w:styleId="ListLabel176">
    <w:name w:val="ListLabel 176"/>
    <w:qFormat/>
    <w:rPr>
      <w:rFonts w:cs="Symbol"/>
      <w:lang w:val="es-ES" w:eastAsia="en-US" w:bidi="ar-SA"/>
    </w:rPr>
  </w:style>
  <w:style w:type="character" w:styleId="ListLabel177">
    <w:name w:val="ListLabel 177"/>
    <w:qFormat/>
    <w:rPr>
      <w:rFonts w:cs="Symbol"/>
      <w:lang w:val="es-ES" w:eastAsia="en-US" w:bidi="ar-SA"/>
    </w:rPr>
  </w:style>
  <w:style w:type="character" w:styleId="ListLabel178">
    <w:name w:val="ListLabel 178"/>
    <w:qFormat/>
    <w:rPr>
      <w:rFonts w:cs="Symbol"/>
      <w:lang w:val="es-ES" w:eastAsia="en-US" w:bidi="ar-SA"/>
    </w:rPr>
  </w:style>
  <w:style w:type="character" w:styleId="ListLabel179">
    <w:name w:val="ListLabel 179"/>
    <w:qFormat/>
    <w:rPr>
      <w:rFonts w:cs="Symbol"/>
      <w:lang w:val="es-ES" w:eastAsia="en-US" w:bidi="ar-SA"/>
    </w:rPr>
  </w:style>
  <w:style w:type="character" w:styleId="ListLabel180">
    <w:name w:val="ListLabel 180"/>
    <w:qFormat/>
    <w:rPr>
      <w:rFonts w:cs="Symbol"/>
      <w:lang w:val="es-ES" w:eastAsia="en-US" w:bidi="ar-SA"/>
    </w:rPr>
  </w:style>
  <w:style w:type="character" w:styleId="ListLabel181">
    <w:name w:val="ListLabel 181"/>
    <w:qFormat/>
    <w:rPr>
      <w:rFonts w:cs="Symbol"/>
      <w:lang w:val="es-ES" w:eastAsia="en-US" w:bidi="ar-SA"/>
    </w:rPr>
  </w:style>
  <w:style w:type="character" w:styleId="ListLabel182">
    <w:name w:val="ListLabel 182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183">
    <w:name w:val="ListLabel 183"/>
    <w:qFormat/>
    <w:rPr>
      <w:rFonts w:cs="Symbol"/>
      <w:lang w:val="es-ES" w:eastAsia="en-US" w:bidi="ar-SA"/>
    </w:rPr>
  </w:style>
  <w:style w:type="character" w:styleId="ListLabel184">
    <w:name w:val="ListLabel 184"/>
    <w:qFormat/>
    <w:rPr>
      <w:rFonts w:cs="Symbol"/>
      <w:lang w:val="es-ES" w:eastAsia="en-US" w:bidi="ar-SA"/>
    </w:rPr>
  </w:style>
  <w:style w:type="character" w:styleId="ListLabel185">
    <w:name w:val="ListLabel 185"/>
    <w:qFormat/>
    <w:rPr>
      <w:rFonts w:cs="Symbol"/>
      <w:lang w:val="es-ES" w:eastAsia="en-US" w:bidi="ar-SA"/>
    </w:rPr>
  </w:style>
  <w:style w:type="character" w:styleId="ListLabel186">
    <w:name w:val="ListLabel 186"/>
    <w:qFormat/>
    <w:rPr>
      <w:rFonts w:cs="Symbol"/>
      <w:lang w:val="es-ES" w:eastAsia="en-US" w:bidi="ar-SA"/>
    </w:rPr>
  </w:style>
  <w:style w:type="character" w:styleId="ListLabel187">
    <w:name w:val="ListLabel 187"/>
    <w:qFormat/>
    <w:rPr>
      <w:rFonts w:cs="Symbol"/>
      <w:lang w:val="es-ES" w:eastAsia="en-US" w:bidi="ar-SA"/>
    </w:rPr>
  </w:style>
  <w:style w:type="character" w:styleId="ListLabel188">
    <w:name w:val="ListLabel 188"/>
    <w:qFormat/>
    <w:rPr>
      <w:rFonts w:cs="Symbol"/>
      <w:lang w:val="es-ES" w:eastAsia="en-US" w:bidi="ar-SA"/>
    </w:rPr>
  </w:style>
  <w:style w:type="character" w:styleId="ListLabel189">
    <w:name w:val="ListLabel 189"/>
    <w:qFormat/>
    <w:rPr>
      <w:rFonts w:cs="Symbol"/>
      <w:lang w:val="es-ES" w:eastAsia="en-US" w:bidi="ar-SA"/>
    </w:rPr>
  </w:style>
  <w:style w:type="character" w:styleId="ListLabel190">
    <w:name w:val="ListLabel 190"/>
    <w:qFormat/>
    <w:rPr>
      <w:rFonts w:cs="Symbol"/>
      <w:lang w:val="es-ES" w:eastAsia="en-US" w:bidi="ar-SA"/>
    </w:rPr>
  </w:style>
  <w:style w:type="character" w:styleId="ListLabel191">
    <w:name w:val="ListLabel 191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92">
    <w:name w:val="ListLabel 192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193">
    <w:name w:val="ListLabel 193"/>
    <w:qFormat/>
    <w:rPr>
      <w:rFonts w:cs="Symbol"/>
      <w:lang w:val="es-ES" w:eastAsia="en-US" w:bidi="ar-SA"/>
    </w:rPr>
  </w:style>
  <w:style w:type="character" w:styleId="ListLabel194">
    <w:name w:val="ListLabel 194"/>
    <w:qFormat/>
    <w:rPr>
      <w:rFonts w:cs="Symbol"/>
      <w:lang w:val="es-ES" w:eastAsia="en-US" w:bidi="ar-SA"/>
    </w:rPr>
  </w:style>
  <w:style w:type="character" w:styleId="ListLabel195">
    <w:name w:val="ListLabel 195"/>
    <w:qFormat/>
    <w:rPr>
      <w:rFonts w:cs="Symbol"/>
      <w:lang w:val="es-ES" w:eastAsia="en-US" w:bidi="ar-SA"/>
    </w:rPr>
  </w:style>
  <w:style w:type="character" w:styleId="ListLabel196">
    <w:name w:val="ListLabel 196"/>
    <w:qFormat/>
    <w:rPr>
      <w:rFonts w:cs="Symbol"/>
      <w:lang w:val="es-ES" w:eastAsia="en-US" w:bidi="ar-SA"/>
    </w:rPr>
  </w:style>
  <w:style w:type="character" w:styleId="ListLabel197">
    <w:name w:val="ListLabel 197"/>
    <w:qFormat/>
    <w:rPr>
      <w:rFonts w:cs="Symbol"/>
      <w:lang w:val="es-ES" w:eastAsia="en-US" w:bidi="ar-SA"/>
    </w:rPr>
  </w:style>
  <w:style w:type="character" w:styleId="ListLabel198">
    <w:name w:val="ListLabel 198"/>
    <w:qFormat/>
    <w:rPr>
      <w:rFonts w:cs="Symbol"/>
      <w:lang w:val="es-ES" w:eastAsia="en-US" w:bidi="ar-SA"/>
    </w:rPr>
  </w:style>
  <w:style w:type="character" w:styleId="ListLabel199">
    <w:name w:val="ListLabel 199"/>
    <w:qFormat/>
    <w:rPr>
      <w:rFonts w:cs="Symbol"/>
      <w:lang w:val="es-ES" w:eastAsia="en-US" w:bidi="ar-SA"/>
    </w:rPr>
  </w:style>
  <w:style w:type="character" w:styleId="ListLabel200">
    <w:name w:val="ListLabel 200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01">
    <w:name w:val="ListLabel 201"/>
    <w:qFormat/>
    <w:rPr>
      <w:rFonts w:cs="Symbol"/>
      <w:lang w:val="es-ES" w:eastAsia="en-US" w:bidi="ar-SA"/>
    </w:rPr>
  </w:style>
  <w:style w:type="character" w:styleId="ListLabel202">
    <w:name w:val="ListLabel 202"/>
    <w:qFormat/>
    <w:rPr>
      <w:rFonts w:cs="Symbol"/>
      <w:lang w:val="es-ES" w:eastAsia="en-US" w:bidi="ar-SA"/>
    </w:rPr>
  </w:style>
  <w:style w:type="character" w:styleId="ListLabel203">
    <w:name w:val="ListLabel 203"/>
    <w:qFormat/>
    <w:rPr>
      <w:rFonts w:cs="Symbol"/>
      <w:lang w:val="es-ES" w:eastAsia="en-US" w:bidi="ar-SA"/>
    </w:rPr>
  </w:style>
  <w:style w:type="character" w:styleId="ListLabel204">
    <w:name w:val="ListLabel 204"/>
    <w:qFormat/>
    <w:rPr>
      <w:rFonts w:cs="Symbol"/>
      <w:lang w:val="es-ES" w:eastAsia="en-US" w:bidi="ar-SA"/>
    </w:rPr>
  </w:style>
  <w:style w:type="character" w:styleId="ListLabel205">
    <w:name w:val="ListLabel 205"/>
    <w:qFormat/>
    <w:rPr>
      <w:rFonts w:cs="Symbol"/>
      <w:lang w:val="es-ES" w:eastAsia="en-US" w:bidi="ar-SA"/>
    </w:rPr>
  </w:style>
  <w:style w:type="character" w:styleId="ListLabel206">
    <w:name w:val="ListLabel 206"/>
    <w:qFormat/>
    <w:rPr>
      <w:rFonts w:cs="Symbol"/>
      <w:lang w:val="es-ES" w:eastAsia="en-US" w:bidi="ar-SA"/>
    </w:rPr>
  </w:style>
  <w:style w:type="character" w:styleId="ListLabel207">
    <w:name w:val="ListLabel 207"/>
    <w:qFormat/>
    <w:rPr>
      <w:rFonts w:cs="Symbol"/>
      <w:lang w:val="es-ES" w:eastAsia="en-US" w:bidi="ar-SA"/>
    </w:rPr>
  </w:style>
  <w:style w:type="character" w:styleId="ListLabel208">
    <w:name w:val="ListLabel 208"/>
    <w:qFormat/>
    <w:rPr>
      <w:rFonts w:cs="Symbol"/>
      <w:lang w:val="es-ES" w:eastAsia="en-US" w:bidi="ar-SA"/>
    </w:rPr>
  </w:style>
  <w:style w:type="character" w:styleId="ListLabel209">
    <w:name w:val="ListLabel 209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10">
    <w:name w:val="ListLabel 210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11">
    <w:name w:val="ListLabel 211"/>
    <w:qFormat/>
    <w:rPr>
      <w:rFonts w:cs="Symbol"/>
      <w:lang w:val="es-ES" w:eastAsia="en-US" w:bidi="ar-SA"/>
    </w:rPr>
  </w:style>
  <w:style w:type="character" w:styleId="ListLabel212">
    <w:name w:val="ListLabel 212"/>
    <w:qFormat/>
    <w:rPr>
      <w:rFonts w:cs="Symbol"/>
      <w:lang w:val="es-ES" w:eastAsia="en-US" w:bidi="ar-SA"/>
    </w:rPr>
  </w:style>
  <w:style w:type="character" w:styleId="ListLabel213">
    <w:name w:val="ListLabel 213"/>
    <w:qFormat/>
    <w:rPr>
      <w:rFonts w:cs="Symbol"/>
      <w:lang w:val="es-ES" w:eastAsia="en-US" w:bidi="ar-SA"/>
    </w:rPr>
  </w:style>
  <w:style w:type="character" w:styleId="ListLabel214">
    <w:name w:val="ListLabel 214"/>
    <w:qFormat/>
    <w:rPr>
      <w:rFonts w:cs="Symbol"/>
      <w:lang w:val="es-ES" w:eastAsia="en-US" w:bidi="ar-SA"/>
    </w:rPr>
  </w:style>
  <w:style w:type="character" w:styleId="ListLabel215">
    <w:name w:val="ListLabel 215"/>
    <w:qFormat/>
    <w:rPr>
      <w:rFonts w:cs="Symbol"/>
      <w:lang w:val="es-ES" w:eastAsia="en-US" w:bidi="ar-SA"/>
    </w:rPr>
  </w:style>
  <w:style w:type="character" w:styleId="ListLabel216">
    <w:name w:val="ListLabel 216"/>
    <w:qFormat/>
    <w:rPr>
      <w:rFonts w:cs="Symbol"/>
      <w:lang w:val="es-ES" w:eastAsia="en-US" w:bidi="ar-SA"/>
    </w:rPr>
  </w:style>
  <w:style w:type="character" w:styleId="ListLabel217">
    <w:name w:val="ListLabel 217"/>
    <w:qFormat/>
    <w:rPr>
      <w:rFonts w:cs="Symbol"/>
      <w:lang w:val="es-ES" w:eastAsia="en-US" w:bidi="ar-SA"/>
    </w:rPr>
  </w:style>
  <w:style w:type="character" w:styleId="ListLabel218">
    <w:name w:val="ListLabel 218"/>
    <w:qFormat/>
    <w:rPr>
      <w:rFonts w:ascii="Calibri" w:hAnsi="Calibri"/>
      <w:b/>
      <w:sz w:val="22"/>
      <w:u w:val="single"/>
    </w:rPr>
  </w:style>
  <w:style w:type="character" w:styleId="ListLabel219">
    <w:name w:val="ListLabel 219"/>
    <w:qFormat/>
    <w:rPr>
      <w:rFonts w:ascii="Calibri" w:hAnsi="Calibri"/>
      <w:sz w:val="22"/>
      <w:u w:val="single"/>
    </w:rPr>
  </w:style>
  <w:style w:type="character" w:styleId="ListLabel220">
    <w:name w:val="ListLabel 220"/>
    <w:qFormat/>
    <w:rPr>
      <w:rFonts w:ascii="Calibri" w:hAnsi="Calibri" w:cs="Symbol"/>
      <w:sz w:val="22"/>
    </w:rPr>
  </w:style>
  <w:style w:type="character" w:styleId="ListLabel221">
    <w:name w:val="ListLabel 221"/>
    <w:qFormat/>
    <w:rPr>
      <w:rFonts w:cs="Courier New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Wingdings"/>
      <w:sz w:val="20"/>
    </w:rPr>
  </w:style>
  <w:style w:type="character" w:styleId="ListLabel227">
    <w:name w:val="ListLabel 227"/>
    <w:qFormat/>
    <w:rPr>
      <w:rFonts w:cs="Wingdings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ascii="Calibri" w:hAnsi="Calibri" w:cs="Symbol"/>
      <w:sz w:val="22"/>
    </w:rPr>
  </w:style>
  <w:style w:type="character" w:styleId="ListLabel230">
    <w:name w:val="ListLabel 230"/>
    <w:qFormat/>
    <w:rPr>
      <w:rFonts w:cs="Courier New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Wingdings"/>
      <w:sz w:val="20"/>
    </w:rPr>
  </w:style>
  <w:style w:type="character" w:styleId="ListLabel236">
    <w:name w:val="ListLabel 236"/>
    <w:qFormat/>
    <w:rPr>
      <w:rFonts w:cs="Wingdings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ascii="Calibri" w:hAnsi="Calibri" w:cs="Calibri" w:asciiTheme="minorHAnsi" w:cstheme="minorHAnsi" w:hAnsiTheme="minorHAnsi"/>
    </w:rPr>
  </w:style>
  <w:style w:type="character" w:styleId="ListLabel239">
    <w:name w:val="ListLabel 239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240">
    <w:name w:val="ListLabel 240"/>
    <w:qFormat/>
    <w:rPr>
      <w:rFonts w:ascii="Calibri" w:hAnsi="Calibri" w:cs="Calibri" w:asciiTheme="minorHAnsi" w:cstheme="minorHAnsi" w:hAnsiTheme="minorHAnsi"/>
    </w:rPr>
  </w:style>
  <w:style w:type="character" w:styleId="ListLabel241">
    <w:name w:val="ListLabel 241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242">
    <w:name w:val="ListLabel 24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43">
    <w:name w:val="ListLabel 243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244">
    <w:name w:val="ListLabel 244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245">
    <w:name w:val="ListLabel 245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246">
    <w:name w:val="ListLabel 246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247">
    <w:name w:val="ListLabel 24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48">
    <w:name w:val="ListLabel 248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49">
    <w:name w:val="ListLabel 249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50">
    <w:name w:val="ListLabel 250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251">
    <w:name w:val="ListLabel 25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52">
    <w:name w:val="ListLabel 252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253">
    <w:name w:val="ListLabel 253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254">
    <w:name w:val="ListLabel 254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55">
    <w:name w:val="ListLabel 255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56">
    <w:name w:val="ListLabel 256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257">
    <w:name w:val="ListLabel 257"/>
    <w:qFormat/>
    <w:rPr>
      <w:rFonts w:cs="Symbol"/>
      <w:lang w:val="es-ES" w:eastAsia="en-US" w:bidi="ar-SA"/>
    </w:rPr>
  </w:style>
  <w:style w:type="character" w:styleId="ListLabel258">
    <w:name w:val="ListLabel 258"/>
    <w:qFormat/>
    <w:rPr>
      <w:rFonts w:cs="Symbol"/>
      <w:lang w:val="es-ES" w:eastAsia="en-US" w:bidi="ar-SA"/>
    </w:rPr>
  </w:style>
  <w:style w:type="character" w:styleId="ListLabel259">
    <w:name w:val="ListLabel 259"/>
    <w:qFormat/>
    <w:rPr>
      <w:rFonts w:cs="Symbol"/>
      <w:lang w:val="es-ES" w:eastAsia="en-US" w:bidi="ar-SA"/>
    </w:rPr>
  </w:style>
  <w:style w:type="character" w:styleId="ListLabel260">
    <w:name w:val="ListLabel 260"/>
    <w:qFormat/>
    <w:rPr>
      <w:rFonts w:cs="Symbol"/>
      <w:lang w:val="es-ES" w:eastAsia="en-US" w:bidi="ar-SA"/>
    </w:rPr>
  </w:style>
  <w:style w:type="character" w:styleId="ListLabel261">
    <w:name w:val="ListLabel 261"/>
    <w:qFormat/>
    <w:rPr>
      <w:rFonts w:cs="Symbol"/>
      <w:lang w:val="es-ES" w:eastAsia="en-US" w:bidi="ar-SA"/>
    </w:rPr>
  </w:style>
  <w:style w:type="character" w:styleId="ListLabel262">
    <w:name w:val="ListLabel 262"/>
    <w:qFormat/>
    <w:rPr>
      <w:rFonts w:cs="Symbol"/>
      <w:lang w:val="es-ES" w:eastAsia="en-US" w:bidi="ar-SA"/>
    </w:rPr>
  </w:style>
  <w:style w:type="character" w:styleId="ListLabel263">
    <w:name w:val="ListLabel 263"/>
    <w:qFormat/>
    <w:rPr>
      <w:rFonts w:cs="Symbol"/>
      <w:lang w:val="es-ES" w:eastAsia="en-US" w:bidi="ar-SA"/>
    </w:rPr>
  </w:style>
  <w:style w:type="character" w:styleId="ListLabel264">
    <w:name w:val="ListLabel 264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65">
    <w:name w:val="ListLabel 265"/>
    <w:qFormat/>
    <w:rPr>
      <w:rFonts w:cs="Symbol"/>
      <w:lang w:val="es-ES" w:eastAsia="en-US" w:bidi="ar-SA"/>
    </w:rPr>
  </w:style>
  <w:style w:type="character" w:styleId="ListLabel266">
    <w:name w:val="ListLabel 266"/>
    <w:qFormat/>
    <w:rPr>
      <w:rFonts w:cs="Symbol"/>
      <w:lang w:val="es-ES" w:eastAsia="en-US" w:bidi="ar-SA"/>
    </w:rPr>
  </w:style>
  <w:style w:type="character" w:styleId="ListLabel267">
    <w:name w:val="ListLabel 267"/>
    <w:qFormat/>
    <w:rPr>
      <w:rFonts w:cs="Symbol"/>
      <w:lang w:val="es-ES" w:eastAsia="en-US" w:bidi="ar-SA"/>
    </w:rPr>
  </w:style>
  <w:style w:type="character" w:styleId="ListLabel268">
    <w:name w:val="ListLabel 268"/>
    <w:qFormat/>
    <w:rPr>
      <w:rFonts w:cs="Symbol"/>
      <w:lang w:val="es-ES" w:eastAsia="en-US" w:bidi="ar-SA"/>
    </w:rPr>
  </w:style>
  <w:style w:type="character" w:styleId="ListLabel269">
    <w:name w:val="ListLabel 269"/>
    <w:qFormat/>
    <w:rPr>
      <w:rFonts w:cs="Symbol"/>
      <w:lang w:val="es-ES" w:eastAsia="en-US" w:bidi="ar-SA"/>
    </w:rPr>
  </w:style>
  <w:style w:type="character" w:styleId="ListLabel270">
    <w:name w:val="ListLabel 270"/>
    <w:qFormat/>
    <w:rPr>
      <w:rFonts w:cs="Symbol"/>
      <w:lang w:val="es-ES" w:eastAsia="en-US" w:bidi="ar-SA"/>
    </w:rPr>
  </w:style>
  <w:style w:type="character" w:styleId="ListLabel271">
    <w:name w:val="ListLabel 271"/>
    <w:qFormat/>
    <w:rPr>
      <w:rFonts w:cs="Symbol"/>
      <w:lang w:val="es-ES" w:eastAsia="en-US" w:bidi="ar-SA"/>
    </w:rPr>
  </w:style>
  <w:style w:type="character" w:styleId="ListLabel272">
    <w:name w:val="ListLabel 272"/>
    <w:qFormat/>
    <w:rPr>
      <w:rFonts w:cs="Symbol"/>
      <w:lang w:val="es-ES" w:eastAsia="en-US" w:bidi="ar-SA"/>
    </w:rPr>
  </w:style>
  <w:style w:type="character" w:styleId="ListLabel273">
    <w:name w:val="ListLabel 273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274">
    <w:name w:val="ListLabel 274"/>
    <w:qFormat/>
    <w:rPr>
      <w:rFonts w:cs="Symbol"/>
      <w:lang w:val="es-ES" w:eastAsia="en-US" w:bidi="ar-SA"/>
    </w:rPr>
  </w:style>
  <w:style w:type="character" w:styleId="ListLabel275">
    <w:name w:val="ListLabel 275"/>
    <w:qFormat/>
    <w:rPr>
      <w:rFonts w:cs="Symbol"/>
      <w:lang w:val="es-ES" w:eastAsia="en-US" w:bidi="ar-SA"/>
    </w:rPr>
  </w:style>
  <w:style w:type="character" w:styleId="ListLabel276">
    <w:name w:val="ListLabel 276"/>
    <w:qFormat/>
    <w:rPr>
      <w:rFonts w:cs="Symbol"/>
      <w:lang w:val="es-ES" w:eastAsia="en-US" w:bidi="ar-SA"/>
    </w:rPr>
  </w:style>
  <w:style w:type="character" w:styleId="ListLabel277">
    <w:name w:val="ListLabel 277"/>
    <w:qFormat/>
    <w:rPr>
      <w:rFonts w:cs="Symbol"/>
      <w:lang w:val="es-ES" w:eastAsia="en-US" w:bidi="ar-SA"/>
    </w:rPr>
  </w:style>
  <w:style w:type="character" w:styleId="ListLabel278">
    <w:name w:val="ListLabel 278"/>
    <w:qFormat/>
    <w:rPr>
      <w:rFonts w:cs="Symbol"/>
      <w:lang w:val="es-ES" w:eastAsia="en-US" w:bidi="ar-SA"/>
    </w:rPr>
  </w:style>
  <w:style w:type="character" w:styleId="ListLabel279">
    <w:name w:val="ListLabel 279"/>
    <w:qFormat/>
    <w:rPr>
      <w:rFonts w:cs="Symbol"/>
      <w:lang w:val="es-ES" w:eastAsia="en-US" w:bidi="ar-SA"/>
    </w:rPr>
  </w:style>
  <w:style w:type="character" w:styleId="ListLabel280">
    <w:name w:val="ListLabel 280"/>
    <w:qFormat/>
    <w:rPr>
      <w:rFonts w:cs="Symbol"/>
      <w:lang w:val="es-ES" w:eastAsia="en-US" w:bidi="ar-SA"/>
    </w:rPr>
  </w:style>
  <w:style w:type="character" w:styleId="ListLabel281">
    <w:name w:val="ListLabel 281"/>
    <w:qFormat/>
    <w:rPr>
      <w:rFonts w:cs="Symbol"/>
      <w:lang w:val="es-ES" w:eastAsia="en-US" w:bidi="ar-SA"/>
    </w:rPr>
  </w:style>
  <w:style w:type="character" w:styleId="ListLabel282">
    <w:name w:val="ListLabel 282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83">
    <w:name w:val="ListLabel 283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284">
    <w:name w:val="ListLabel 284"/>
    <w:qFormat/>
    <w:rPr>
      <w:rFonts w:cs="Symbol"/>
      <w:lang w:val="es-ES" w:eastAsia="en-US" w:bidi="ar-SA"/>
    </w:rPr>
  </w:style>
  <w:style w:type="character" w:styleId="ListLabel285">
    <w:name w:val="ListLabel 285"/>
    <w:qFormat/>
    <w:rPr>
      <w:rFonts w:cs="Symbol"/>
      <w:lang w:val="es-ES" w:eastAsia="en-US" w:bidi="ar-SA"/>
    </w:rPr>
  </w:style>
  <w:style w:type="character" w:styleId="ListLabel286">
    <w:name w:val="ListLabel 286"/>
    <w:qFormat/>
    <w:rPr>
      <w:rFonts w:cs="Symbol"/>
      <w:lang w:val="es-ES" w:eastAsia="en-US" w:bidi="ar-SA"/>
    </w:rPr>
  </w:style>
  <w:style w:type="character" w:styleId="ListLabel287">
    <w:name w:val="ListLabel 287"/>
    <w:qFormat/>
    <w:rPr>
      <w:rFonts w:cs="Symbol"/>
      <w:lang w:val="es-ES" w:eastAsia="en-US" w:bidi="ar-SA"/>
    </w:rPr>
  </w:style>
  <w:style w:type="character" w:styleId="ListLabel288">
    <w:name w:val="ListLabel 288"/>
    <w:qFormat/>
    <w:rPr>
      <w:rFonts w:cs="Symbol"/>
      <w:lang w:val="es-ES" w:eastAsia="en-US" w:bidi="ar-SA"/>
    </w:rPr>
  </w:style>
  <w:style w:type="character" w:styleId="ListLabel289">
    <w:name w:val="ListLabel 289"/>
    <w:qFormat/>
    <w:rPr>
      <w:rFonts w:cs="Symbol"/>
      <w:lang w:val="es-ES" w:eastAsia="en-US" w:bidi="ar-SA"/>
    </w:rPr>
  </w:style>
  <w:style w:type="character" w:styleId="ListLabel290">
    <w:name w:val="ListLabel 290"/>
    <w:qFormat/>
    <w:rPr>
      <w:rFonts w:cs="Symbol"/>
      <w:lang w:val="es-ES" w:eastAsia="en-US" w:bidi="ar-SA"/>
    </w:rPr>
  </w:style>
  <w:style w:type="character" w:styleId="ListLabel291">
    <w:name w:val="ListLabel 291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92">
    <w:name w:val="ListLabel 292"/>
    <w:qFormat/>
    <w:rPr>
      <w:rFonts w:cs="Symbol"/>
      <w:lang w:val="es-ES" w:eastAsia="en-US" w:bidi="ar-SA"/>
    </w:rPr>
  </w:style>
  <w:style w:type="character" w:styleId="ListLabel293">
    <w:name w:val="ListLabel 293"/>
    <w:qFormat/>
    <w:rPr>
      <w:rFonts w:cs="Symbol"/>
      <w:lang w:val="es-ES" w:eastAsia="en-US" w:bidi="ar-SA"/>
    </w:rPr>
  </w:style>
  <w:style w:type="character" w:styleId="ListLabel294">
    <w:name w:val="ListLabel 294"/>
    <w:qFormat/>
    <w:rPr>
      <w:rFonts w:cs="Symbol"/>
      <w:lang w:val="es-ES" w:eastAsia="en-US" w:bidi="ar-SA"/>
    </w:rPr>
  </w:style>
  <w:style w:type="character" w:styleId="ListLabel295">
    <w:name w:val="ListLabel 295"/>
    <w:qFormat/>
    <w:rPr>
      <w:rFonts w:cs="Symbol"/>
      <w:lang w:val="es-ES" w:eastAsia="en-US" w:bidi="ar-SA"/>
    </w:rPr>
  </w:style>
  <w:style w:type="character" w:styleId="ListLabel296">
    <w:name w:val="ListLabel 296"/>
    <w:qFormat/>
    <w:rPr>
      <w:rFonts w:cs="Symbol"/>
      <w:lang w:val="es-ES" w:eastAsia="en-US" w:bidi="ar-SA"/>
    </w:rPr>
  </w:style>
  <w:style w:type="character" w:styleId="ListLabel297">
    <w:name w:val="ListLabel 297"/>
    <w:qFormat/>
    <w:rPr>
      <w:rFonts w:cs="Symbol"/>
      <w:lang w:val="es-ES" w:eastAsia="en-US" w:bidi="ar-SA"/>
    </w:rPr>
  </w:style>
  <w:style w:type="character" w:styleId="ListLabel298">
    <w:name w:val="ListLabel 298"/>
    <w:qFormat/>
    <w:rPr>
      <w:rFonts w:cs="Symbol"/>
      <w:lang w:val="es-ES" w:eastAsia="en-US" w:bidi="ar-SA"/>
    </w:rPr>
  </w:style>
  <w:style w:type="character" w:styleId="ListLabel299">
    <w:name w:val="ListLabel 299"/>
    <w:qFormat/>
    <w:rPr>
      <w:rFonts w:cs="Symbol"/>
      <w:lang w:val="es-ES" w:eastAsia="en-US" w:bidi="ar-SA"/>
    </w:rPr>
  </w:style>
  <w:style w:type="character" w:styleId="ListLabel300">
    <w:name w:val="ListLabel 300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01">
    <w:name w:val="ListLabel 301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02">
    <w:name w:val="ListLabel 302"/>
    <w:qFormat/>
    <w:rPr>
      <w:rFonts w:cs="Symbol"/>
      <w:lang w:val="es-ES" w:eastAsia="en-US" w:bidi="ar-SA"/>
    </w:rPr>
  </w:style>
  <w:style w:type="character" w:styleId="ListLabel303">
    <w:name w:val="ListLabel 303"/>
    <w:qFormat/>
    <w:rPr>
      <w:rFonts w:cs="Symbol"/>
      <w:lang w:val="es-ES" w:eastAsia="en-US" w:bidi="ar-SA"/>
    </w:rPr>
  </w:style>
  <w:style w:type="character" w:styleId="ListLabel304">
    <w:name w:val="ListLabel 304"/>
    <w:qFormat/>
    <w:rPr>
      <w:rFonts w:cs="Symbol"/>
      <w:lang w:val="es-ES" w:eastAsia="en-US" w:bidi="ar-SA"/>
    </w:rPr>
  </w:style>
  <w:style w:type="character" w:styleId="ListLabel305">
    <w:name w:val="ListLabel 305"/>
    <w:qFormat/>
    <w:rPr>
      <w:rFonts w:cs="Symbol"/>
      <w:lang w:val="es-ES" w:eastAsia="en-US" w:bidi="ar-SA"/>
    </w:rPr>
  </w:style>
  <w:style w:type="character" w:styleId="ListLabel306">
    <w:name w:val="ListLabel 306"/>
    <w:qFormat/>
    <w:rPr>
      <w:rFonts w:cs="Symbol"/>
      <w:lang w:val="es-ES" w:eastAsia="en-US" w:bidi="ar-SA"/>
    </w:rPr>
  </w:style>
  <w:style w:type="character" w:styleId="ListLabel307">
    <w:name w:val="ListLabel 307"/>
    <w:qFormat/>
    <w:rPr>
      <w:rFonts w:cs="Symbol"/>
      <w:lang w:val="es-ES" w:eastAsia="en-US" w:bidi="ar-SA"/>
    </w:rPr>
  </w:style>
  <w:style w:type="character" w:styleId="ListLabel308">
    <w:name w:val="ListLabel 308"/>
    <w:qFormat/>
    <w:rPr>
      <w:rFonts w:cs="Symbol"/>
      <w:lang w:val="es-ES" w:eastAsia="en-US" w:bidi="ar-SA"/>
    </w:rPr>
  </w:style>
  <w:style w:type="character" w:styleId="ListLabel309">
    <w:name w:val="ListLabel 309"/>
    <w:qFormat/>
    <w:rPr>
      <w:rFonts w:ascii="Calibri" w:hAnsi="Calibri"/>
      <w:b/>
      <w:sz w:val="22"/>
      <w:u w:val="single"/>
    </w:rPr>
  </w:style>
  <w:style w:type="character" w:styleId="ListLabel310">
    <w:name w:val="ListLabel 310"/>
    <w:qFormat/>
    <w:rPr>
      <w:rFonts w:ascii="Calibri" w:hAnsi="Calibri"/>
      <w:sz w:val="22"/>
      <w:u w:val="single"/>
    </w:rPr>
  </w:style>
  <w:style w:type="character" w:styleId="ListLabel311">
    <w:name w:val="ListLabel 311"/>
    <w:qFormat/>
    <w:rPr>
      <w:rFonts w:ascii="Calibri" w:hAnsi="Calibri" w:cs="Symbol"/>
      <w:sz w:val="22"/>
    </w:rPr>
  </w:style>
  <w:style w:type="character" w:styleId="ListLabel312">
    <w:name w:val="ListLabel 312"/>
    <w:qFormat/>
    <w:rPr>
      <w:rFonts w:cs="Courier New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Wingdings"/>
      <w:sz w:val="20"/>
    </w:rPr>
  </w:style>
  <w:style w:type="character" w:styleId="ListLabel317">
    <w:name w:val="ListLabel 317"/>
    <w:qFormat/>
    <w:rPr>
      <w:rFonts w:cs="Wingdings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ascii="Calibri" w:hAnsi="Calibri" w:cs="Symbol"/>
      <w:sz w:val="22"/>
    </w:rPr>
  </w:style>
  <w:style w:type="character" w:styleId="ListLabel321">
    <w:name w:val="ListLabel 321"/>
    <w:qFormat/>
    <w:rPr>
      <w:rFonts w:cs="Courier New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Wingdings"/>
      <w:sz w:val="20"/>
    </w:rPr>
  </w:style>
  <w:style w:type="character" w:styleId="ListLabel326">
    <w:name w:val="ListLabel 326"/>
    <w:qFormat/>
    <w:rPr>
      <w:rFonts w:cs="Wingdings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ascii="Calibri" w:hAnsi="Calibri" w:cs="Calibri" w:asciiTheme="minorHAnsi" w:cstheme="minorHAnsi" w:hAnsiTheme="minorHAnsi"/>
    </w:rPr>
  </w:style>
  <w:style w:type="character" w:styleId="ListLabel330">
    <w:name w:val="ListLabel 330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331">
    <w:name w:val="ListLabel 331"/>
    <w:qFormat/>
    <w:rPr>
      <w:rFonts w:ascii="Calibri" w:hAnsi="Calibri" w:cs="Calibri" w:asciiTheme="minorHAnsi" w:cstheme="minorHAnsi" w:hAnsiTheme="minorHAnsi"/>
    </w:rPr>
  </w:style>
  <w:style w:type="character" w:styleId="ListLabel332">
    <w:name w:val="ListLabel 332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333">
    <w:name w:val="ListLabel 333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34">
    <w:name w:val="ListLabel 334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335">
    <w:name w:val="ListLabel 335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336">
    <w:name w:val="ListLabel 336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337">
    <w:name w:val="ListLabel 337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338">
    <w:name w:val="ListLabel 338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39">
    <w:name w:val="ListLabel 339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40">
    <w:name w:val="ListLabel 340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41">
    <w:name w:val="ListLabel 341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342">
    <w:name w:val="ListLabel 342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43">
    <w:name w:val="ListLabel 343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344">
    <w:name w:val="ListLabel 344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345">
    <w:name w:val="ListLabel 345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46">
    <w:name w:val="ListLabel 346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347">
    <w:name w:val="ListLabel 347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348">
    <w:name w:val="ListLabel 348"/>
    <w:qFormat/>
    <w:rPr>
      <w:rFonts w:cs="Symbol"/>
      <w:lang w:val="es-ES" w:eastAsia="en-US" w:bidi="ar-SA"/>
    </w:rPr>
  </w:style>
  <w:style w:type="character" w:styleId="ListLabel349">
    <w:name w:val="ListLabel 349"/>
    <w:qFormat/>
    <w:rPr>
      <w:rFonts w:cs="Symbol"/>
      <w:lang w:val="es-ES" w:eastAsia="en-US" w:bidi="ar-SA"/>
    </w:rPr>
  </w:style>
  <w:style w:type="character" w:styleId="ListLabel350">
    <w:name w:val="ListLabel 350"/>
    <w:qFormat/>
    <w:rPr>
      <w:rFonts w:cs="Symbol"/>
      <w:lang w:val="es-ES" w:eastAsia="en-US" w:bidi="ar-SA"/>
    </w:rPr>
  </w:style>
  <w:style w:type="character" w:styleId="ListLabel351">
    <w:name w:val="ListLabel 351"/>
    <w:qFormat/>
    <w:rPr>
      <w:rFonts w:cs="Symbol"/>
      <w:lang w:val="es-ES" w:eastAsia="en-US" w:bidi="ar-SA"/>
    </w:rPr>
  </w:style>
  <w:style w:type="character" w:styleId="ListLabel352">
    <w:name w:val="ListLabel 352"/>
    <w:qFormat/>
    <w:rPr>
      <w:rFonts w:cs="Symbol"/>
      <w:lang w:val="es-ES" w:eastAsia="en-US" w:bidi="ar-SA"/>
    </w:rPr>
  </w:style>
  <w:style w:type="character" w:styleId="ListLabel353">
    <w:name w:val="ListLabel 353"/>
    <w:qFormat/>
    <w:rPr>
      <w:rFonts w:cs="Symbol"/>
      <w:lang w:val="es-ES" w:eastAsia="en-US" w:bidi="ar-SA"/>
    </w:rPr>
  </w:style>
  <w:style w:type="character" w:styleId="ListLabel354">
    <w:name w:val="ListLabel 354"/>
    <w:qFormat/>
    <w:rPr>
      <w:rFonts w:cs="Symbol"/>
      <w:lang w:val="es-ES" w:eastAsia="en-US" w:bidi="ar-SA"/>
    </w:rPr>
  </w:style>
  <w:style w:type="character" w:styleId="ListLabel355">
    <w:name w:val="ListLabel 355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56">
    <w:name w:val="ListLabel 356"/>
    <w:qFormat/>
    <w:rPr>
      <w:rFonts w:cs="Symbol"/>
      <w:lang w:val="es-ES" w:eastAsia="en-US" w:bidi="ar-SA"/>
    </w:rPr>
  </w:style>
  <w:style w:type="character" w:styleId="ListLabel357">
    <w:name w:val="ListLabel 357"/>
    <w:qFormat/>
    <w:rPr>
      <w:rFonts w:cs="Symbol"/>
      <w:lang w:val="es-ES" w:eastAsia="en-US" w:bidi="ar-SA"/>
    </w:rPr>
  </w:style>
  <w:style w:type="character" w:styleId="ListLabel358">
    <w:name w:val="ListLabel 358"/>
    <w:qFormat/>
    <w:rPr>
      <w:rFonts w:cs="Symbol"/>
      <w:lang w:val="es-ES" w:eastAsia="en-US" w:bidi="ar-SA"/>
    </w:rPr>
  </w:style>
  <w:style w:type="character" w:styleId="ListLabel359">
    <w:name w:val="ListLabel 359"/>
    <w:qFormat/>
    <w:rPr>
      <w:rFonts w:cs="Symbol"/>
      <w:lang w:val="es-ES" w:eastAsia="en-US" w:bidi="ar-SA"/>
    </w:rPr>
  </w:style>
  <w:style w:type="character" w:styleId="ListLabel360">
    <w:name w:val="ListLabel 360"/>
    <w:qFormat/>
    <w:rPr>
      <w:rFonts w:cs="Symbol"/>
      <w:lang w:val="es-ES" w:eastAsia="en-US" w:bidi="ar-SA"/>
    </w:rPr>
  </w:style>
  <w:style w:type="character" w:styleId="ListLabel361">
    <w:name w:val="ListLabel 361"/>
    <w:qFormat/>
    <w:rPr>
      <w:rFonts w:cs="Symbol"/>
      <w:lang w:val="es-ES" w:eastAsia="en-US" w:bidi="ar-SA"/>
    </w:rPr>
  </w:style>
  <w:style w:type="character" w:styleId="ListLabel362">
    <w:name w:val="ListLabel 362"/>
    <w:qFormat/>
    <w:rPr>
      <w:rFonts w:cs="Symbol"/>
      <w:lang w:val="es-ES" w:eastAsia="en-US" w:bidi="ar-SA"/>
    </w:rPr>
  </w:style>
  <w:style w:type="character" w:styleId="ListLabel363">
    <w:name w:val="ListLabel 363"/>
    <w:qFormat/>
    <w:rPr>
      <w:rFonts w:cs="Symbol"/>
      <w:lang w:val="es-ES" w:eastAsia="en-US" w:bidi="ar-SA"/>
    </w:rPr>
  </w:style>
  <w:style w:type="character" w:styleId="ListLabel364">
    <w:name w:val="ListLabel 364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365">
    <w:name w:val="ListLabel 365"/>
    <w:qFormat/>
    <w:rPr>
      <w:rFonts w:cs="Symbol"/>
      <w:lang w:val="es-ES" w:eastAsia="en-US" w:bidi="ar-SA"/>
    </w:rPr>
  </w:style>
  <w:style w:type="character" w:styleId="ListLabel366">
    <w:name w:val="ListLabel 366"/>
    <w:qFormat/>
    <w:rPr>
      <w:rFonts w:cs="Symbol"/>
      <w:lang w:val="es-ES" w:eastAsia="en-US" w:bidi="ar-SA"/>
    </w:rPr>
  </w:style>
  <w:style w:type="character" w:styleId="ListLabel367">
    <w:name w:val="ListLabel 367"/>
    <w:qFormat/>
    <w:rPr>
      <w:rFonts w:cs="Symbol"/>
      <w:lang w:val="es-ES" w:eastAsia="en-US" w:bidi="ar-SA"/>
    </w:rPr>
  </w:style>
  <w:style w:type="character" w:styleId="ListLabel368">
    <w:name w:val="ListLabel 368"/>
    <w:qFormat/>
    <w:rPr>
      <w:rFonts w:cs="Symbol"/>
      <w:lang w:val="es-ES" w:eastAsia="en-US" w:bidi="ar-SA"/>
    </w:rPr>
  </w:style>
  <w:style w:type="character" w:styleId="ListLabel369">
    <w:name w:val="ListLabel 369"/>
    <w:qFormat/>
    <w:rPr>
      <w:rFonts w:cs="Symbol"/>
      <w:lang w:val="es-ES" w:eastAsia="en-US" w:bidi="ar-SA"/>
    </w:rPr>
  </w:style>
  <w:style w:type="character" w:styleId="ListLabel370">
    <w:name w:val="ListLabel 370"/>
    <w:qFormat/>
    <w:rPr>
      <w:rFonts w:cs="Symbol"/>
      <w:lang w:val="es-ES" w:eastAsia="en-US" w:bidi="ar-SA"/>
    </w:rPr>
  </w:style>
  <w:style w:type="character" w:styleId="ListLabel371">
    <w:name w:val="ListLabel 371"/>
    <w:qFormat/>
    <w:rPr>
      <w:rFonts w:cs="Symbol"/>
      <w:lang w:val="es-ES" w:eastAsia="en-US" w:bidi="ar-SA"/>
    </w:rPr>
  </w:style>
  <w:style w:type="character" w:styleId="ListLabel372">
    <w:name w:val="ListLabel 372"/>
    <w:qFormat/>
    <w:rPr>
      <w:rFonts w:cs="Symbol"/>
      <w:lang w:val="es-ES" w:eastAsia="en-US" w:bidi="ar-SA"/>
    </w:rPr>
  </w:style>
  <w:style w:type="character" w:styleId="ListLabel373">
    <w:name w:val="ListLabel 373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74">
    <w:name w:val="ListLabel 374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375">
    <w:name w:val="ListLabel 375"/>
    <w:qFormat/>
    <w:rPr>
      <w:rFonts w:cs="Symbol"/>
      <w:lang w:val="es-ES" w:eastAsia="en-US" w:bidi="ar-SA"/>
    </w:rPr>
  </w:style>
  <w:style w:type="character" w:styleId="ListLabel376">
    <w:name w:val="ListLabel 376"/>
    <w:qFormat/>
    <w:rPr>
      <w:rFonts w:cs="Symbol"/>
      <w:lang w:val="es-ES" w:eastAsia="en-US" w:bidi="ar-SA"/>
    </w:rPr>
  </w:style>
  <w:style w:type="character" w:styleId="ListLabel377">
    <w:name w:val="ListLabel 377"/>
    <w:qFormat/>
    <w:rPr>
      <w:rFonts w:cs="Symbol"/>
      <w:lang w:val="es-ES" w:eastAsia="en-US" w:bidi="ar-SA"/>
    </w:rPr>
  </w:style>
  <w:style w:type="character" w:styleId="ListLabel378">
    <w:name w:val="ListLabel 378"/>
    <w:qFormat/>
    <w:rPr>
      <w:rFonts w:cs="Symbol"/>
      <w:lang w:val="es-ES" w:eastAsia="en-US" w:bidi="ar-SA"/>
    </w:rPr>
  </w:style>
  <w:style w:type="character" w:styleId="ListLabel379">
    <w:name w:val="ListLabel 379"/>
    <w:qFormat/>
    <w:rPr>
      <w:rFonts w:cs="Symbol"/>
      <w:lang w:val="es-ES" w:eastAsia="en-US" w:bidi="ar-SA"/>
    </w:rPr>
  </w:style>
  <w:style w:type="character" w:styleId="ListLabel380">
    <w:name w:val="ListLabel 380"/>
    <w:qFormat/>
    <w:rPr>
      <w:rFonts w:cs="Symbol"/>
      <w:lang w:val="es-ES" w:eastAsia="en-US" w:bidi="ar-SA"/>
    </w:rPr>
  </w:style>
  <w:style w:type="character" w:styleId="ListLabel381">
    <w:name w:val="ListLabel 381"/>
    <w:qFormat/>
    <w:rPr>
      <w:rFonts w:cs="Symbol"/>
      <w:lang w:val="es-ES" w:eastAsia="en-US" w:bidi="ar-SA"/>
    </w:rPr>
  </w:style>
  <w:style w:type="character" w:styleId="ListLabel382">
    <w:name w:val="ListLabel 382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383">
    <w:name w:val="ListLabel 383"/>
    <w:qFormat/>
    <w:rPr>
      <w:rFonts w:cs="Symbol"/>
      <w:lang w:val="es-ES" w:eastAsia="en-US" w:bidi="ar-SA"/>
    </w:rPr>
  </w:style>
  <w:style w:type="character" w:styleId="ListLabel384">
    <w:name w:val="ListLabel 384"/>
    <w:qFormat/>
    <w:rPr>
      <w:rFonts w:cs="Symbol"/>
      <w:lang w:val="es-ES" w:eastAsia="en-US" w:bidi="ar-SA"/>
    </w:rPr>
  </w:style>
  <w:style w:type="character" w:styleId="ListLabel385">
    <w:name w:val="ListLabel 385"/>
    <w:qFormat/>
    <w:rPr>
      <w:rFonts w:cs="Symbol"/>
      <w:lang w:val="es-ES" w:eastAsia="en-US" w:bidi="ar-SA"/>
    </w:rPr>
  </w:style>
  <w:style w:type="character" w:styleId="ListLabel386">
    <w:name w:val="ListLabel 386"/>
    <w:qFormat/>
    <w:rPr>
      <w:rFonts w:cs="Symbol"/>
      <w:lang w:val="es-ES" w:eastAsia="en-US" w:bidi="ar-SA"/>
    </w:rPr>
  </w:style>
  <w:style w:type="character" w:styleId="ListLabel387">
    <w:name w:val="ListLabel 387"/>
    <w:qFormat/>
    <w:rPr>
      <w:rFonts w:cs="Symbol"/>
      <w:lang w:val="es-ES" w:eastAsia="en-US" w:bidi="ar-SA"/>
    </w:rPr>
  </w:style>
  <w:style w:type="character" w:styleId="ListLabel388">
    <w:name w:val="ListLabel 388"/>
    <w:qFormat/>
    <w:rPr>
      <w:rFonts w:cs="Symbol"/>
      <w:lang w:val="es-ES" w:eastAsia="en-US" w:bidi="ar-SA"/>
    </w:rPr>
  </w:style>
  <w:style w:type="character" w:styleId="ListLabel389">
    <w:name w:val="ListLabel 389"/>
    <w:qFormat/>
    <w:rPr>
      <w:rFonts w:cs="Symbol"/>
      <w:lang w:val="es-ES" w:eastAsia="en-US" w:bidi="ar-SA"/>
    </w:rPr>
  </w:style>
  <w:style w:type="character" w:styleId="ListLabel390">
    <w:name w:val="ListLabel 390"/>
    <w:qFormat/>
    <w:rPr>
      <w:rFonts w:cs="Symbol"/>
      <w:lang w:val="es-ES" w:eastAsia="en-US" w:bidi="ar-SA"/>
    </w:rPr>
  </w:style>
  <w:style w:type="character" w:styleId="ListLabel391">
    <w:name w:val="ListLabel 391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92">
    <w:name w:val="ListLabel 392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93">
    <w:name w:val="ListLabel 393"/>
    <w:qFormat/>
    <w:rPr>
      <w:rFonts w:cs="Symbol"/>
      <w:lang w:val="es-ES" w:eastAsia="en-US" w:bidi="ar-SA"/>
    </w:rPr>
  </w:style>
  <w:style w:type="character" w:styleId="ListLabel394">
    <w:name w:val="ListLabel 394"/>
    <w:qFormat/>
    <w:rPr>
      <w:rFonts w:cs="Symbol"/>
      <w:lang w:val="es-ES" w:eastAsia="en-US" w:bidi="ar-SA"/>
    </w:rPr>
  </w:style>
  <w:style w:type="character" w:styleId="ListLabel395">
    <w:name w:val="ListLabel 395"/>
    <w:qFormat/>
    <w:rPr>
      <w:rFonts w:cs="Symbol"/>
      <w:lang w:val="es-ES" w:eastAsia="en-US" w:bidi="ar-SA"/>
    </w:rPr>
  </w:style>
  <w:style w:type="character" w:styleId="ListLabel396">
    <w:name w:val="ListLabel 396"/>
    <w:qFormat/>
    <w:rPr>
      <w:rFonts w:cs="Symbol"/>
      <w:lang w:val="es-ES" w:eastAsia="en-US" w:bidi="ar-SA"/>
    </w:rPr>
  </w:style>
  <w:style w:type="character" w:styleId="ListLabel397">
    <w:name w:val="ListLabel 397"/>
    <w:qFormat/>
    <w:rPr>
      <w:rFonts w:cs="Symbol"/>
      <w:lang w:val="es-ES" w:eastAsia="en-US" w:bidi="ar-SA"/>
    </w:rPr>
  </w:style>
  <w:style w:type="character" w:styleId="ListLabel398">
    <w:name w:val="ListLabel 398"/>
    <w:qFormat/>
    <w:rPr>
      <w:rFonts w:cs="Symbol"/>
      <w:lang w:val="es-ES" w:eastAsia="en-US" w:bidi="ar-SA"/>
    </w:rPr>
  </w:style>
  <w:style w:type="character" w:styleId="ListLabel399">
    <w:name w:val="ListLabel 399"/>
    <w:qFormat/>
    <w:rPr>
      <w:rFonts w:cs="Symbol"/>
      <w:lang w:val="es-ES" w:eastAsia="en-US" w:bidi="ar-SA"/>
    </w:rPr>
  </w:style>
  <w:style w:type="character" w:styleId="ListLabel400">
    <w:name w:val="ListLabel 400"/>
    <w:qFormat/>
    <w:rPr>
      <w:rFonts w:ascii="Calibri" w:hAnsi="Calibri"/>
      <w:b/>
      <w:sz w:val="22"/>
      <w:u w:val="single"/>
    </w:rPr>
  </w:style>
  <w:style w:type="character" w:styleId="ListLabel401">
    <w:name w:val="ListLabel 401"/>
    <w:qFormat/>
    <w:rPr>
      <w:rFonts w:ascii="Calibri" w:hAnsi="Calibri"/>
      <w:sz w:val="22"/>
      <w:u w:val="single"/>
    </w:rPr>
  </w:style>
  <w:style w:type="character" w:styleId="ListLabel402">
    <w:name w:val="ListLabel 402"/>
    <w:qFormat/>
    <w:rPr>
      <w:rFonts w:ascii="Calibri" w:hAnsi="Calibri" w:cs="Symbol"/>
      <w:sz w:val="22"/>
    </w:rPr>
  </w:style>
  <w:style w:type="character" w:styleId="ListLabel403">
    <w:name w:val="ListLabel 403"/>
    <w:qFormat/>
    <w:rPr>
      <w:rFonts w:cs="Courier New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cs="Wingdings"/>
      <w:sz w:val="20"/>
    </w:rPr>
  </w:style>
  <w:style w:type="character" w:styleId="ListLabel407">
    <w:name w:val="ListLabel 407"/>
    <w:qFormat/>
    <w:rPr>
      <w:rFonts w:cs="Wingdings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ascii="Calibri" w:hAnsi="Calibri" w:cs="Symbol"/>
      <w:sz w:val="22"/>
    </w:rPr>
  </w:style>
  <w:style w:type="character" w:styleId="ListLabel412">
    <w:name w:val="ListLabel 412"/>
    <w:qFormat/>
    <w:rPr>
      <w:rFonts w:cs="Courier New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cs="Wingdings"/>
      <w:sz w:val="20"/>
    </w:rPr>
  </w:style>
  <w:style w:type="character" w:styleId="ListLabel416">
    <w:name w:val="ListLabel 416"/>
    <w:qFormat/>
    <w:rPr>
      <w:rFonts w:cs="Wingdings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ascii="Calibri" w:hAnsi="Calibri" w:cs="Calibri" w:asciiTheme="minorHAnsi" w:cstheme="minorHAnsi" w:hAnsiTheme="minorHAnsi"/>
    </w:rPr>
  </w:style>
  <w:style w:type="character" w:styleId="ListLabel421">
    <w:name w:val="ListLabel 421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422">
    <w:name w:val="ListLabel 422"/>
    <w:qFormat/>
    <w:rPr>
      <w:rFonts w:ascii="Calibri" w:hAnsi="Calibri" w:cs="Calibri" w:asciiTheme="minorHAnsi" w:cstheme="minorHAnsi" w:hAnsiTheme="minorHAnsi"/>
    </w:rPr>
  </w:style>
  <w:style w:type="character" w:styleId="ListLabel423">
    <w:name w:val="ListLabel 423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424">
    <w:name w:val="ListLabel 424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425">
    <w:name w:val="ListLabel 425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426">
    <w:name w:val="ListLabel 426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427">
    <w:name w:val="ListLabel 427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428">
    <w:name w:val="ListLabel 428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429">
    <w:name w:val="ListLabel 429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30">
    <w:name w:val="ListLabel 430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31">
    <w:name w:val="ListLabel 43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32">
    <w:name w:val="ListLabel 432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433">
    <w:name w:val="ListLabel 433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34">
    <w:name w:val="ListLabel 434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435">
    <w:name w:val="ListLabel 435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436">
    <w:name w:val="ListLabel 436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rsid w:val="004807c3"/>
    <w:pPr/>
    <w:rPr>
      <w:sz w:val="24"/>
      <w:szCs w:val="24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4807c3"/>
    <w:pPr>
      <w:ind w:left="395" w:hanging="0"/>
    </w:pPr>
    <w:rPr/>
  </w:style>
  <w:style w:type="paragraph" w:styleId="TableParagraph" w:customStyle="1">
    <w:name w:val="Table Paragraph"/>
    <w:basedOn w:val="Normal"/>
    <w:uiPriority w:val="1"/>
    <w:qFormat/>
    <w:rsid w:val="004807c3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a1b6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a1b1e"/>
    <w:pPr>
      <w:widowControl/>
      <w:spacing w:lineRule="auto" w:line="276" w:beforeAutospacing="1" w:after="142"/>
      <w:jc w:val="both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Western" w:customStyle="1">
    <w:name w:val="western"/>
    <w:basedOn w:val="Normal"/>
    <w:qFormat/>
    <w:rsid w:val="00ea1b1e"/>
    <w:pPr>
      <w:widowControl/>
      <w:spacing w:lineRule="auto" w:line="276" w:beforeAutospacing="1" w:after="142"/>
      <w:jc w:val="both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compras.vilardebo@asse.com.uy" TargetMode="External"/><Relationship Id="rId5" Type="http://schemas.openxmlformats.org/officeDocument/2006/relationships/hyperlink" Target="http://www.comprasestatales.gub.uy/" TargetMode="External"/><Relationship Id="rId6" Type="http://schemas.openxmlformats.org/officeDocument/2006/relationships/hyperlink" Target="http://www.comprasestatales.gub.uy/" TargetMode="External"/><Relationship Id="rId7" Type="http://schemas.openxmlformats.org/officeDocument/2006/relationships/hyperlink" Target="http://www.comprasestatales.gub.uy/" TargetMode="External"/><Relationship Id="rId8" Type="http://schemas.openxmlformats.org/officeDocument/2006/relationships/hyperlink" Target="http://www.comprasestatales.gub.uy/" TargetMode="External"/><Relationship Id="rId9" Type="http://schemas.openxmlformats.org/officeDocument/2006/relationships/hyperlink" Target="http://www.comprasestatales.gub.uy/" TargetMode="External"/><Relationship Id="rId10" Type="http://schemas.openxmlformats.org/officeDocument/2006/relationships/hyperlink" Target="mailto:compras.vilardebo@asse.com.uy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impo.com.uy/bases/decretos/142-2018" TargetMode="External"/><Relationship Id="rId13" Type="http://schemas.openxmlformats.org/officeDocument/2006/relationships/hyperlink" Target="http://www.impo.com.uy/bases/decretos/131-2014" TargetMode="External"/><Relationship Id="rId14" Type="http://schemas.openxmlformats.org/officeDocument/2006/relationships/hyperlink" Target="http://www.impo.com.uy/bases/decretos/131-2014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yperlink" Target="https://www.gub.uy/agencia-reguladora-compras-estatales/politicas-y-gestion/planes/registro-unico-proveedores-del-estado" TargetMode="External"/><Relationship Id="rId20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1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2" Type="http://schemas.openxmlformats.org/officeDocument/2006/relationships/hyperlink" Target="https://www.gub.uy/agencia-reguladora-compras-estatales/comunicacion/publicaciones/ofertar-linea-0" TargetMode="External"/><Relationship Id="rId23" Type="http://schemas.openxmlformats.org/officeDocument/2006/relationships/hyperlink" Target="mailto:catalogo@acce.gub.uy" TargetMode="External"/><Relationship Id="rId24" Type="http://schemas.openxmlformats.org/officeDocument/2006/relationships/hyperlink" Target="mailto:catalogo@acce.gub.uy" TargetMode="External"/><Relationship Id="rId25" Type="http://schemas.openxmlformats.org/officeDocument/2006/relationships/hyperlink" Target="mailto:catalogo@acce.gub.uy" TargetMode="External"/><Relationship Id="rId26" Type="http://schemas.openxmlformats.org/officeDocument/2006/relationships/footer" Target="footer6.xml"/><Relationship Id="rId27" Type="http://schemas.openxmlformats.org/officeDocument/2006/relationships/hyperlink" Target="mailto:compras@acce.gub.uy" TargetMode="External"/><Relationship Id="rId28" Type="http://schemas.openxmlformats.org/officeDocument/2006/relationships/hyperlink" Target="mailto:compras@acce.gub.uy" TargetMode="External"/><Relationship Id="rId29" Type="http://schemas.openxmlformats.org/officeDocument/2006/relationships/hyperlink" Target="mailto:compras@acce.gub.uy" TargetMode="External"/><Relationship Id="rId30" Type="http://schemas.openxmlformats.org/officeDocument/2006/relationships/footer" Target="footer7.xm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footer" Target="footer15.xml"/><Relationship Id="rId39" Type="http://schemas.openxmlformats.org/officeDocument/2006/relationships/footer" Target="footer16.xm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LibreOffice/6.0.7.3$Linux_X86_64 LibreOffice_project/00m0$Build-3</Application>
  <Pages>24</Pages>
  <Words>3828</Words>
  <Characters>20673</Characters>
  <CharactersWithSpaces>24350</CharactersWithSpaces>
  <Paragraphs>179</Paragraphs>
  <Company>http://www.centor.mx.gd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2024-01-30T13:03:00Z</dcterms:created>
  <dc:creator>Usuario</dc:creator>
  <dc:description/>
  <dc:language>es-UY</dc:language>
  <cp:lastModifiedBy/>
  <cp:lastPrinted>2023-12-14T17:05:00Z</cp:lastPrinted>
  <dcterms:modified xsi:type="dcterms:W3CDTF">2024-04-24T12:48:23Z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Created">
    <vt:filetime>2023-06-22T00:00:00Z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2023-06-22T00:00:00Z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