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BF" w:rsidRPr="002B2AFE" w:rsidRDefault="00DA4ABF" w:rsidP="00DA4ABF">
      <w:pPr>
        <w:suppressAutoHyphens/>
        <w:autoSpaceDN w:val="0"/>
        <w:spacing w:before="28" w:after="0" w:line="360" w:lineRule="auto"/>
        <w:jc w:val="center"/>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u w:val="single"/>
          <w:lang w:eastAsia="es-UY"/>
        </w:rPr>
        <w:t xml:space="preserve">COMPRA DIRECTA Nº </w:t>
      </w:r>
      <w:bookmarkStart w:id="0" w:name="_GoBack"/>
      <w:bookmarkEnd w:id="0"/>
      <w:r w:rsidRPr="002B2AFE">
        <w:rPr>
          <w:rFonts w:ascii="Bookman Old Style" w:eastAsia="Times New Roman" w:hAnsi="Bookman Old Style" w:cs="Times New Roman"/>
          <w:b/>
          <w:kern w:val="3"/>
          <w:sz w:val="24"/>
          <w:szCs w:val="24"/>
          <w:u w:val="single"/>
          <w:lang w:eastAsia="es-UY"/>
        </w:rPr>
        <w:t xml:space="preserve"> </w:t>
      </w:r>
      <w:r w:rsidRPr="00493678">
        <w:rPr>
          <w:rFonts w:ascii="Bookman Old Style" w:eastAsia="Times New Roman" w:hAnsi="Bookman Old Style" w:cs="Times New Roman"/>
          <w:b/>
          <w:kern w:val="3"/>
          <w:sz w:val="24"/>
          <w:szCs w:val="24"/>
          <w:u w:val="single"/>
          <w:lang w:eastAsia="es-UY"/>
        </w:rPr>
        <w:t>/2024</w:t>
      </w:r>
    </w:p>
    <w:p w:rsidR="00DA4ABF" w:rsidRPr="002B2AFE" w:rsidRDefault="00DA4ABF" w:rsidP="00DA4ABF">
      <w:pPr>
        <w:suppressAutoHyphens/>
        <w:autoSpaceDN w:val="0"/>
        <w:spacing w:before="28" w:after="0" w:line="360" w:lineRule="auto"/>
        <w:jc w:val="center"/>
        <w:textAlignment w:val="baseline"/>
        <w:rPr>
          <w:rFonts w:ascii="Bookman Old Style" w:eastAsia="Times New Roman" w:hAnsi="Bookman Old Style" w:cs="Times New Roman"/>
          <w:b/>
          <w:kern w:val="3"/>
          <w:sz w:val="24"/>
          <w:szCs w:val="24"/>
          <w:lang w:eastAsia="es-UY"/>
        </w:rPr>
      </w:pPr>
    </w:p>
    <w:p w:rsidR="00DA4ABF" w:rsidRPr="002B2AFE" w:rsidRDefault="00DA4ABF" w:rsidP="00DA4ABF">
      <w:pPr>
        <w:suppressAutoHyphens/>
        <w:autoSpaceDN w:val="0"/>
        <w:spacing w:before="28" w:after="0" w:line="360" w:lineRule="auto"/>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u w:val="single"/>
          <w:lang w:eastAsia="es-UY"/>
        </w:rPr>
        <w:t xml:space="preserve">FECHA LIMITE DE PRESENTACIÓN DE OFERTAS: </w:t>
      </w:r>
      <w:r w:rsidR="00493678">
        <w:rPr>
          <w:rFonts w:ascii="Bookman Old Style" w:eastAsia="Times New Roman" w:hAnsi="Bookman Old Style" w:cs="Times New Roman"/>
          <w:b/>
          <w:kern w:val="3"/>
          <w:sz w:val="24"/>
          <w:szCs w:val="24"/>
          <w:u w:val="single"/>
          <w:lang w:eastAsia="es-UY"/>
        </w:rPr>
        <w:t>19</w:t>
      </w:r>
      <w:r w:rsidRPr="002B2AFE">
        <w:rPr>
          <w:rFonts w:ascii="Bookman Old Style" w:eastAsia="Times New Roman" w:hAnsi="Bookman Old Style" w:cs="Times New Roman"/>
          <w:b/>
          <w:kern w:val="3"/>
          <w:sz w:val="24"/>
          <w:szCs w:val="24"/>
          <w:u w:val="single"/>
          <w:lang w:eastAsia="es-UY"/>
        </w:rPr>
        <w:t>/04/2024, hora 1</w:t>
      </w:r>
      <w:r w:rsidR="00493678">
        <w:rPr>
          <w:rFonts w:ascii="Bookman Old Style" w:eastAsia="Times New Roman" w:hAnsi="Bookman Old Style" w:cs="Times New Roman"/>
          <w:b/>
          <w:kern w:val="3"/>
          <w:sz w:val="24"/>
          <w:szCs w:val="24"/>
          <w:u w:val="single"/>
          <w:lang w:eastAsia="es-UY"/>
        </w:rPr>
        <w:t>4</w:t>
      </w:r>
      <w:r w:rsidRPr="002B2AFE">
        <w:rPr>
          <w:rFonts w:ascii="Bookman Old Style" w:eastAsia="Times New Roman" w:hAnsi="Bookman Old Style" w:cs="Times New Roman"/>
          <w:b/>
          <w:kern w:val="3"/>
          <w:sz w:val="24"/>
          <w:szCs w:val="24"/>
          <w:u w:val="single"/>
          <w:lang w:eastAsia="es-UY"/>
        </w:rPr>
        <w:t>.</w:t>
      </w:r>
    </w:p>
    <w:p w:rsidR="00DA4ABF" w:rsidRPr="002B2AFE" w:rsidRDefault="00DA4ABF" w:rsidP="00DA4ABF">
      <w:pPr>
        <w:widowControl w:val="0"/>
        <w:suppressAutoHyphens/>
        <w:spacing w:after="0" w:line="360" w:lineRule="auto"/>
        <w:ind w:right="396"/>
        <w:jc w:val="both"/>
        <w:rPr>
          <w:rFonts w:ascii="Bookman Old Style" w:eastAsia="Times New Roman" w:hAnsi="Bookman Old Style" w:cs="Times New Roman"/>
          <w:kern w:val="3"/>
          <w:sz w:val="24"/>
          <w:szCs w:val="24"/>
          <w:lang w:eastAsia="es-UY"/>
        </w:rPr>
      </w:pPr>
    </w:p>
    <w:p w:rsidR="00DA4ABF" w:rsidRPr="002B2AFE" w:rsidRDefault="00DA4ABF" w:rsidP="00DA4ABF">
      <w:pPr>
        <w:widowControl w:val="0"/>
        <w:suppressAutoHyphens/>
        <w:spacing w:after="0" w:line="360" w:lineRule="auto"/>
        <w:ind w:right="396" w:firstLine="360"/>
        <w:jc w:val="both"/>
        <w:rPr>
          <w:rFonts w:ascii="Bookman Old Style" w:hAnsi="Bookman Old Style"/>
          <w:bCs/>
          <w:sz w:val="24"/>
          <w:szCs w:val="24"/>
        </w:rPr>
      </w:pPr>
      <w:r w:rsidRPr="002B2AFE">
        <w:rPr>
          <w:rFonts w:ascii="Bookman Old Style" w:hAnsi="Bookman Old Style"/>
          <w:b/>
          <w:bCs/>
          <w:sz w:val="24"/>
          <w:szCs w:val="24"/>
          <w:u w:val="single"/>
        </w:rPr>
        <w:t>1.- Contratación de un servicio mudanza para traslado de mobiliario y enseres  por cambio de domicilio de magistrados en todo el país</w:t>
      </w:r>
      <w:r w:rsidRPr="002B2AFE">
        <w:rPr>
          <w:rFonts w:ascii="Bookman Old Style" w:hAnsi="Bookman Old Style"/>
          <w:bCs/>
          <w:sz w:val="24"/>
          <w:szCs w:val="24"/>
        </w:rPr>
        <w:t>.</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u w:val="single"/>
          <w:lang w:eastAsia="es-UY"/>
        </w:rPr>
      </w:pPr>
    </w:p>
    <w:p w:rsidR="00DA4ABF" w:rsidRPr="002B2AFE" w:rsidRDefault="00DA4ABF" w:rsidP="00DA4ABF">
      <w:pPr>
        <w:jc w:val="both"/>
        <w:rPr>
          <w:rFonts w:ascii="Bookman Old Style" w:hAnsi="Bookman Old Style"/>
          <w:bCs/>
          <w:sz w:val="24"/>
          <w:szCs w:val="24"/>
        </w:rPr>
      </w:pPr>
      <w:r w:rsidRPr="002B2AFE">
        <w:rPr>
          <w:rFonts w:ascii="Bookman Old Style" w:hAnsi="Bookman Old Style"/>
          <w:b/>
          <w:bCs/>
          <w:sz w:val="24"/>
          <w:szCs w:val="24"/>
        </w:rPr>
        <w:t>1.1</w:t>
      </w:r>
      <w:r w:rsidRPr="002B2AFE">
        <w:rPr>
          <w:rFonts w:ascii="Bookman Old Style" w:hAnsi="Bookman Old Style"/>
          <w:bCs/>
          <w:sz w:val="24"/>
          <w:szCs w:val="24"/>
        </w:rPr>
        <w:t xml:space="preserve">.-El traslado será desde la ciudad de </w:t>
      </w:r>
      <w:r>
        <w:rPr>
          <w:rFonts w:ascii="Bookman Old Style" w:hAnsi="Bookman Old Style"/>
          <w:bCs/>
          <w:sz w:val="24"/>
          <w:szCs w:val="24"/>
        </w:rPr>
        <w:t>Palmar (</w:t>
      </w:r>
      <w:r w:rsidR="004A53F8">
        <w:rPr>
          <w:rFonts w:ascii="Bookman Old Style" w:hAnsi="Bookman Old Style"/>
          <w:bCs/>
          <w:sz w:val="24"/>
          <w:szCs w:val="24"/>
        </w:rPr>
        <w:t>Soriano</w:t>
      </w:r>
      <w:r>
        <w:rPr>
          <w:rFonts w:ascii="Bookman Old Style" w:hAnsi="Bookman Old Style"/>
          <w:bCs/>
          <w:sz w:val="24"/>
          <w:szCs w:val="24"/>
        </w:rPr>
        <w:t>)</w:t>
      </w:r>
      <w:r w:rsidRPr="002B2AFE">
        <w:rPr>
          <w:rFonts w:ascii="Bookman Old Style" w:hAnsi="Bookman Old Style"/>
          <w:bCs/>
          <w:sz w:val="24"/>
          <w:szCs w:val="24"/>
        </w:rPr>
        <w:t xml:space="preserve"> a la ciudad de</w:t>
      </w:r>
      <w:r>
        <w:rPr>
          <w:rFonts w:ascii="Bookman Old Style" w:hAnsi="Bookman Old Style"/>
          <w:bCs/>
          <w:sz w:val="24"/>
          <w:szCs w:val="24"/>
        </w:rPr>
        <w:t xml:space="preserve"> Canelones (Canelones) </w:t>
      </w:r>
      <w:r w:rsidRPr="002B2AFE">
        <w:rPr>
          <w:rFonts w:ascii="Bookman Old Style" w:hAnsi="Bookman Old Style"/>
          <w:bCs/>
          <w:sz w:val="24"/>
          <w:szCs w:val="24"/>
        </w:rPr>
        <w:t xml:space="preserve"> con las siguientes características: </w:t>
      </w:r>
    </w:p>
    <w:p w:rsidR="00DA4ABF" w:rsidRPr="002B2AFE"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bCs/>
          <w:kern w:val="3"/>
          <w:sz w:val="24"/>
          <w:szCs w:val="24"/>
          <w:lang w:eastAsia="es-UY"/>
        </w:rPr>
        <w:t xml:space="preserve">Se realizará desde una casa en la ciudad </w:t>
      </w:r>
      <w:r>
        <w:rPr>
          <w:rFonts w:ascii="Bookman Old Style" w:hAnsi="Bookman Old Style"/>
          <w:bCs/>
          <w:sz w:val="24"/>
          <w:szCs w:val="24"/>
        </w:rPr>
        <w:t>Palmar (</w:t>
      </w:r>
      <w:r w:rsidR="004A53F8">
        <w:rPr>
          <w:rFonts w:ascii="Bookman Old Style" w:hAnsi="Bookman Old Style"/>
          <w:bCs/>
          <w:sz w:val="24"/>
          <w:szCs w:val="24"/>
        </w:rPr>
        <w:t>Soriano</w:t>
      </w:r>
      <w:r>
        <w:rPr>
          <w:rFonts w:ascii="Bookman Old Style" w:hAnsi="Bookman Old Style"/>
          <w:bCs/>
          <w:sz w:val="24"/>
          <w:szCs w:val="24"/>
        </w:rPr>
        <w:t>)</w:t>
      </w:r>
      <w:r w:rsidRPr="002B2AFE">
        <w:rPr>
          <w:rFonts w:ascii="Bookman Old Style" w:hAnsi="Bookman Old Style"/>
          <w:bCs/>
          <w:sz w:val="24"/>
          <w:szCs w:val="24"/>
        </w:rPr>
        <w:t xml:space="preserve"> </w:t>
      </w:r>
      <w:r w:rsidRPr="002B2AFE">
        <w:rPr>
          <w:rFonts w:ascii="Bookman Old Style" w:eastAsia="Times New Roman" w:hAnsi="Bookman Old Style" w:cs="Times New Roman"/>
          <w:bCs/>
          <w:kern w:val="3"/>
          <w:sz w:val="24"/>
          <w:szCs w:val="24"/>
          <w:lang w:eastAsia="es-UY"/>
        </w:rPr>
        <w:t xml:space="preserve"> a</w:t>
      </w:r>
      <w:r w:rsidRPr="002B2AFE">
        <w:rPr>
          <w:rFonts w:ascii="Bookman Old Style" w:eastAsia="Times New Roman" w:hAnsi="Bookman Old Style" w:cs="Times New Roman"/>
          <w:color w:val="000000"/>
          <w:kern w:val="3"/>
          <w:sz w:val="24"/>
          <w:szCs w:val="24"/>
          <w:lang w:eastAsia="es-UY"/>
        </w:rPr>
        <w:t xml:space="preserve"> una casa </w:t>
      </w:r>
      <w:r w:rsidRPr="002B2AFE">
        <w:rPr>
          <w:rFonts w:ascii="Bookman Old Style" w:hAnsi="Bookman Old Style"/>
          <w:bCs/>
          <w:sz w:val="24"/>
          <w:szCs w:val="24"/>
        </w:rPr>
        <w:t xml:space="preserve">en </w:t>
      </w:r>
      <w:r>
        <w:rPr>
          <w:rFonts w:ascii="Bookman Old Style" w:hAnsi="Bookman Old Style"/>
          <w:bCs/>
          <w:sz w:val="24"/>
          <w:szCs w:val="24"/>
        </w:rPr>
        <w:t>Canelones (Canelones).</w:t>
      </w:r>
    </w:p>
    <w:p w:rsidR="00DA4ABF" w:rsidRPr="002B2AFE"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Se adjunta formulario con detalle la cantidad de bultos a trasladar, </w:t>
      </w:r>
      <w:proofErr w:type="spellStart"/>
      <w:r w:rsidRPr="002B2AFE">
        <w:rPr>
          <w:rFonts w:ascii="Bookman Old Style" w:eastAsia="Times New Roman" w:hAnsi="Bookman Old Style" w:cs="Times New Roman"/>
          <w:b/>
          <w:bCs/>
          <w:kern w:val="3"/>
          <w:sz w:val="24"/>
          <w:szCs w:val="24"/>
          <w:lang w:eastAsia="es-UY"/>
        </w:rPr>
        <w:t>etc</w:t>
      </w:r>
      <w:proofErr w:type="spellEnd"/>
      <w:r w:rsidRPr="002B2AFE">
        <w:rPr>
          <w:rFonts w:ascii="Bookman Old Style" w:eastAsia="Times New Roman" w:hAnsi="Bookman Old Style" w:cs="Times New Roman"/>
          <w:b/>
          <w:bCs/>
          <w:kern w:val="3"/>
          <w:sz w:val="24"/>
          <w:szCs w:val="24"/>
          <w:lang w:eastAsia="es-UY"/>
        </w:rPr>
        <w:t>, Anexo II.</w:t>
      </w:r>
    </w:p>
    <w:p w:rsidR="00DA4ABF" w:rsidRPr="002B2AFE"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 mudanza deberá de contar con camión con caja cerrada </w:t>
      </w:r>
      <w:r w:rsidRPr="002B2AFE">
        <w:rPr>
          <w:rFonts w:ascii="Bookman Old Style" w:eastAsia="Times New Roman" w:hAnsi="Bookman Old Style" w:cs="Times New Roman"/>
          <w:b/>
          <w:kern w:val="3"/>
          <w:sz w:val="24"/>
          <w:szCs w:val="24"/>
          <w:lang w:eastAsia="es-UY"/>
        </w:rPr>
        <w:t>(tipo furgón),</w:t>
      </w:r>
      <w:r w:rsidRPr="002B2AFE">
        <w:rPr>
          <w:rFonts w:ascii="Bookman Old Style" w:eastAsia="Times New Roman" w:hAnsi="Bookman Old Style" w:cs="Times New Roman"/>
          <w:kern w:val="3"/>
          <w:sz w:val="24"/>
          <w:szCs w:val="24"/>
          <w:lang w:eastAsia="es-UY"/>
        </w:rPr>
        <w:t xml:space="preserve"> adecuado a la cantidad de bultos que se detallan y </w:t>
      </w:r>
      <w:r>
        <w:rPr>
          <w:rFonts w:ascii="Bookman Old Style" w:eastAsia="Times New Roman" w:hAnsi="Bookman Old Style" w:cs="Times New Roman"/>
          <w:b/>
          <w:kern w:val="3"/>
          <w:sz w:val="24"/>
          <w:szCs w:val="24"/>
          <w:u w:val="single"/>
          <w:lang w:eastAsia="es-UY"/>
        </w:rPr>
        <w:t xml:space="preserve">nunca menor a </w:t>
      </w:r>
      <w:r w:rsidRPr="00493678">
        <w:rPr>
          <w:rFonts w:ascii="Bookman Old Style" w:eastAsia="Times New Roman" w:hAnsi="Bookman Old Style" w:cs="Times New Roman"/>
          <w:b/>
          <w:kern w:val="3"/>
          <w:sz w:val="24"/>
          <w:szCs w:val="24"/>
          <w:u w:val="single"/>
          <w:lang w:eastAsia="es-UY"/>
        </w:rPr>
        <w:t>50</w:t>
      </w:r>
      <w:r w:rsidRPr="002B2AFE">
        <w:rPr>
          <w:rFonts w:ascii="Bookman Old Style" w:eastAsia="Times New Roman" w:hAnsi="Bookman Old Style" w:cs="Times New Roman"/>
          <w:kern w:val="3"/>
          <w:sz w:val="24"/>
          <w:szCs w:val="24"/>
          <w:lang w:eastAsia="es-UY"/>
        </w:rPr>
        <w:t xml:space="preserve"> metros cúbico</w:t>
      </w:r>
      <w:r w:rsidRPr="002B2AFE">
        <w:rPr>
          <w:rFonts w:ascii="Bookman Old Style" w:eastAsia="Times New Roman" w:hAnsi="Bookman Old Style" w:cs="Times New Roman"/>
          <w:kern w:val="3"/>
          <w:sz w:val="24"/>
          <w:szCs w:val="24"/>
          <w:u w:val="single"/>
          <w:lang w:eastAsia="es-UY"/>
        </w:rPr>
        <w:t xml:space="preserve">, </w:t>
      </w:r>
      <w:r w:rsidRPr="002B2AFE">
        <w:rPr>
          <w:rFonts w:ascii="Bookman Old Style" w:eastAsia="Times New Roman" w:hAnsi="Bookman Old Style" w:cs="Times New Roman"/>
          <w:b/>
          <w:kern w:val="3"/>
          <w:sz w:val="24"/>
          <w:szCs w:val="24"/>
          <w:u w:val="single"/>
          <w:lang w:eastAsia="es-UY"/>
        </w:rPr>
        <w:t>y el traslado deberá de realizarse en un solo viaje</w:t>
      </w:r>
      <w:r w:rsidRPr="002B2AFE">
        <w:rPr>
          <w:rFonts w:ascii="Bookman Old Style" w:eastAsia="Times New Roman" w:hAnsi="Bookman Old Style" w:cs="Times New Roman"/>
          <w:kern w:val="3"/>
          <w:sz w:val="24"/>
          <w:szCs w:val="24"/>
          <w:lang w:eastAsia="es-UY"/>
        </w:rPr>
        <w:t>.</w:t>
      </w:r>
    </w:p>
    <w:p w:rsidR="00DA4ABF" w:rsidRPr="002B2AFE" w:rsidRDefault="00DA4ABF" w:rsidP="00DA4ABF">
      <w:pPr>
        <w:widowControl w:val="0"/>
        <w:suppressAutoHyphens/>
        <w:autoSpaceDN w:val="0"/>
        <w:spacing w:before="28" w:after="0" w:line="360" w:lineRule="auto"/>
        <w:ind w:left="360" w:right="396"/>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deberá de adjuntar una </w:t>
      </w:r>
      <w:r w:rsidRPr="002B2AFE">
        <w:rPr>
          <w:rFonts w:ascii="Bookman Old Style" w:eastAsia="Times New Roman" w:hAnsi="Bookman Old Style" w:cs="Times New Roman"/>
          <w:b/>
          <w:kern w:val="3"/>
          <w:sz w:val="24"/>
          <w:szCs w:val="24"/>
          <w:u w:val="single"/>
          <w:lang w:eastAsia="es-UY"/>
        </w:rPr>
        <w:t>FOTO</w:t>
      </w:r>
      <w:r w:rsidRPr="002B2AFE">
        <w:rPr>
          <w:rFonts w:ascii="Bookman Old Style" w:eastAsia="Times New Roman" w:hAnsi="Bookman Old Style" w:cs="Times New Roman"/>
          <w:kern w:val="3"/>
          <w:sz w:val="24"/>
          <w:szCs w:val="24"/>
          <w:lang w:eastAsia="es-UY"/>
        </w:rPr>
        <w:t xml:space="preserve"> del camión que asignará a la mudanza.</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1.2.-</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 xml:space="preserve">Se deberá cotizar el valor total de la mudanza con IVA incluido, precio plaza, moneda nacional. </w:t>
      </w:r>
    </w:p>
    <w:p w:rsidR="00DA4ABF" w:rsidRPr="002B2AFE" w:rsidRDefault="00DA4ABF" w:rsidP="00DA4ABF">
      <w:pPr>
        <w:widowControl w:val="0"/>
        <w:suppressAutoHyphens/>
        <w:autoSpaceDN w:val="0"/>
        <w:spacing w:before="28" w:after="0" w:line="360" w:lineRule="auto"/>
        <w:ind w:right="396"/>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Se deberá de cotizar de la siguiente forma:</w:t>
      </w:r>
    </w:p>
    <w:p w:rsidR="004A53F8" w:rsidRPr="004A53F8"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u w:val="single"/>
          <w:lang w:eastAsia="es-UY"/>
        </w:rPr>
      </w:pPr>
      <w:r w:rsidRPr="004A53F8">
        <w:rPr>
          <w:rFonts w:ascii="Bookman Old Style" w:eastAsia="Times New Roman" w:hAnsi="Bookman Old Style" w:cs="Times New Roman"/>
          <w:b/>
          <w:bCs/>
          <w:kern w:val="3"/>
          <w:sz w:val="24"/>
          <w:szCs w:val="24"/>
          <w:lang w:eastAsia="es-UY"/>
        </w:rPr>
        <w:t xml:space="preserve">Cotización desde una  </w:t>
      </w:r>
      <w:r w:rsidR="004A53F8" w:rsidRPr="004A53F8">
        <w:rPr>
          <w:rFonts w:ascii="Bookman Old Style" w:eastAsia="Times New Roman" w:hAnsi="Bookman Old Style" w:cs="Times New Roman"/>
          <w:b/>
          <w:bCs/>
          <w:kern w:val="3"/>
          <w:sz w:val="24"/>
          <w:szCs w:val="24"/>
          <w:lang w:eastAsia="es-UY"/>
        </w:rPr>
        <w:t xml:space="preserve">casa en la ciudad </w:t>
      </w:r>
      <w:r w:rsidR="004A53F8" w:rsidRPr="004A53F8">
        <w:rPr>
          <w:rFonts w:ascii="Bookman Old Style" w:hAnsi="Bookman Old Style"/>
          <w:b/>
          <w:bCs/>
          <w:sz w:val="24"/>
          <w:szCs w:val="24"/>
        </w:rPr>
        <w:t>Palmar (</w:t>
      </w:r>
      <w:r w:rsidR="004A53F8">
        <w:rPr>
          <w:rFonts w:ascii="Bookman Old Style" w:hAnsi="Bookman Old Style"/>
          <w:b/>
          <w:bCs/>
          <w:sz w:val="24"/>
          <w:szCs w:val="24"/>
        </w:rPr>
        <w:t>Soriano</w:t>
      </w:r>
      <w:r w:rsidR="004A53F8" w:rsidRPr="004A53F8">
        <w:rPr>
          <w:rFonts w:ascii="Bookman Old Style" w:hAnsi="Bookman Old Style"/>
          <w:b/>
          <w:bCs/>
          <w:sz w:val="24"/>
          <w:szCs w:val="24"/>
        </w:rPr>
        <w:t xml:space="preserve">) </w:t>
      </w:r>
      <w:r w:rsidR="004A53F8" w:rsidRPr="004A53F8">
        <w:rPr>
          <w:rFonts w:ascii="Bookman Old Style" w:eastAsia="Times New Roman" w:hAnsi="Bookman Old Style" w:cs="Times New Roman"/>
          <w:b/>
          <w:bCs/>
          <w:kern w:val="3"/>
          <w:sz w:val="24"/>
          <w:szCs w:val="24"/>
          <w:lang w:eastAsia="es-UY"/>
        </w:rPr>
        <w:t xml:space="preserve"> a</w:t>
      </w:r>
      <w:r w:rsidR="004A53F8" w:rsidRPr="004A53F8">
        <w:rPr>
          <w:rFonts w:ascii="Bookman Old Style" w:eastAsia="Times New Roman" w:hAnsi="Bookman Old Style" w:cs="Times New Roman"/>
          <w:b/>
          <w:color w:val="000000"/>
          <w:kern w:val="3"/>
          <w:sz w:val="24"/>
          <w:szCs w:val="24"/>
          <w:lang w:eastAsia="es-UY"/>
        </w:rPr>
        <w:t xml:space="preserve"> una casa </w:t>
      </w:r>
      <w:r w:rsidR="004A53F8" w:rsidRPr="004A53F8">
        <w:rPr>
          <w:rFonts w:ascii="Bookman Old Style" w:hAnsi="Bookman Old Style"/>
          <w:b/>
          <w:bCs/>
          <w:sz w:val="24"/>
          <w:szCs w:val="24"/>
        </w:rPr>
        <w:t>en Canelones (Canelones).</w:t>
      </w:r>
    </w:p>
    <w:p w:rsidR="00DA4ABF" w:rsidRPr="004A53F8"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u w:val="single"/>
          <w:lang w:eastAsia="es-UY"/>
        </w:rPr>
      </w:pPr>
      <w:r w:rsidRPr="004A53F8">
        <w:rPr>
          <w:rFonts w:ascii="Bookman Old Style" w:eastAsia="Times New Roman" w:hAnsi="Bookman Old Style" w:cs="Times New Roman"/>
          <w:b/>
          <w:bCs/>
          <w:kern w:val="3"/>
          <w:sz w:val="24"/>
          <w:szCs w:val="24"/>
          <w:u w:val="single"/>
          <w:lang w:eastAsia="es-UY"/>
        </w:rPr>
        <w:t>Se deberá tener en cuenta todos los muebles y enseres que se trasladarán al efecto de asignar el camión con la capacidad adecuada y lo indicado en Anexo II.</w:t>
      </w:r>
    </w:p>
    <w:p w:rsidR="00DA4ABF" w:rsidRPr="002B2AFE" w:rsidRDefault="00DA4ABF" w:rsidP="00DA4ABF">
      <w:pPr>
        <w:suppressAutoHyphens/>
        <w:autoSpaceDN w:val="0"/>
        <w:spacing w:before="28" w:after="0" w:line="360" w:lineRule="auto"/>
        <w:ind w:firstLine="360"/>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kern w:val="3"/>
          <w:sz w:val="24"/>
          <w:szCs w:val="24"/>
          <w:lang w:eastAsia="es-UY"/>
        </w:rPr>
        <w:t>1.3.-</w:t>
      </w:r>
      <w:r w:rsidRPr="002B2AFE">
        <w:rPr>
          <w:rFonts w:ascii="Bookman Old Style" w:eastAsia="Times New Roman" w:hAnsi="Bookman Old Style" w:cs="Times New Roman"/>
          <w:kern w:val="3"/>
          <w:sz w:val="24"/>
          <w:szCs w:val="24"/>
          <w:lang w:eastAsia="es-UY"/>
        </w:rPr>
        <w:t xml:space="preserve"> El  servicio deberá de realizarse en forma inmediata desde la notificación de la adjudicación y en coordinación con el magistrado, en caso de contar con fecha estimada de mudanza ajustarse a la misma.</w:t>
      </w:r>
      <w:r w:rsidRPr="002B2AFE">
        <w:rPr>
          <w:rFonts w:ascii="Bookman Old Style" w:eastAsia="Times New Roman" w:hAnsi="Bookman Old Style" w:cs="Times New Roman"/>
          <w:b/>
          <w:bCs/>
          <w:kern w:val="3"/>
          <w:sz w:val="24"/>
          <w:szCs w:val="24"/>
          <w:lang w:eastAsia="es-UY"/>
        </w:rPr>
        <w:t xml:space="preserve"> </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lastRenderedPageBreak/>
        <w:t>1.4.-</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El plazo mínimo de pago, SIIF.</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5.-</w:t>
      </w:r>
      <w:r w:rsidRPr="002B2AFE">
        <w:rPr>
          <w:rFonts w:ascii="Bookman Old Style" w:eastAsia="Times New Roman" w:hAnsi="Bookman Old Style" w:cs="Times New Roman"/>
          <w:kern w:val="3"/>
          <w:sz w:val="24"/>
          <w:szCs w:val="24"/>
          <w:lang w:eastAsia="es-UY"/>
        </w:rPr>
        <w:t xml:space="preserve"> La empresa adjudicataria deberá proporcionar a su personal todos los materiales, maquinaria y útiles necesarios para la realización del servicio </w:t>
      </w:r>
      <w:r w:rsidRPr="002B2AFE">
        <w:rPr>
          <w:rFonts w:ascii="Bookman Old Style" w:eastAsia="Times New Roman" w:hAnsi="Bookman Old Style" w:cs="Times New Roman"/>
          <w:bCs/>
          <w:kern w:val="3"/>
          <w:sz w:val="24"/>
          <w:szCs w:val="24"/>
          <w:u w:val="single"/>
          <w:lang w:eastAsia="es-UY"/>
        </w:rPr>
        <w:t>(por ejemplo</w:t>
      </w:r>
      <w:r w:rsidRPr="002B2AFE">
        <w:rPr>
          <w:rFonts w:ascii="Bookman Old Style" w:eastAsia="Times New Roman" w:hAnsi="Bookman Old Style" w:cs="Times New Roman"/>
          <w:bCs/>
          <w:kern w:val="3"/>
          <w:sz w:val="24"/>
          <w:szCs w:val="24"/>
          <w:lang w:eastAsia="es-UY"/>
        </w:rPr>
        <w:t>: poleas para subidas o bajadas por el exterior)</w:t>
      </w:r>
      <w:r w:rsidRPr="002B2AFE">
        <w:rPr>
          <w:rFonts w:ascii="Bookman Old Style" w:eastAsia="Times New Roman" w:hAnsi="Bookman Old Style" w:cs="Times New Roman"/>
          <w:kern w:val="3"/>
          <w:sz w:val="24"/>
          <w:szCs w:val="24"/>
          <w:lang w:eastAsia="es-UY"/>
        </w:rPr>
        <w:t xml:space="preserve">. </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6</w:t>
      </w:r>
      <w:r w:rsidRPr="002B2AFE">
        <w:rPr>
          <w:rFonts w:ascii="Bookman Old Style" w:eastAsia="Times New Roman" w:hAnsi="Bookman Old Style" w:cs="Times New Roman"/>
          <w:kern w:val="3"/>
          <w:sz w:val="24"/>
          <w:szCs w:val="24"/>
          <w:lang w:eastAsia="es-UY"/>
        </w:rPr>
        <w:t xml:space="preserve"> No incluye desarmado y armado de muebles, desconexión ni conexión de electrodomésticos, ni traslado de personas.</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lang w:eastAsia="es-UY"/>
        </w:rPr>
      </w:pP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lang w:eastAsia="es-UY"/>
        </w:rPr>
        <w:t xml:space="preserve">En caso de cotización vía correo electrónico o SICE, se considerará válida la oferta económica escaneada  o el ANEXO I “FORMULARIO DE IDENTIFICACIÓN DEL OFERENTE", firmados por apoderado y/o representante. </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Poder Judicial</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División Administración</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Depto. de Adquisiciones</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Soriano 1210, Montevideo</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Teléfonos: 2902-1359 / 1907 interno 4554</w:t>
      </w:r>
    </w:p>
    <w:p w:rsidR="00DA4ABF" w:rsidRPr="002B2AFE" w:rsidRDefault="00DA4ABF" w:rsidP="00DA4ABF">
      <w:pPr>
        <w:rPr>
          <w:rStyle w:val="Hipervnculo"/>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 Correo: </w:t>
      </w:r>
      <w:hyperlink r:id="rId6" w:history="1">
        <w:r w:rsidRPr="002B2AFE">
          <w:rPr>
            <w:rStyle w:val="Hipervnculo"/>
            <w:rFonts w:ascii="Bookman Old Style" w:eastAsia="Times New Roman" w:hAnsi="Bookman Old Style" w:cs="Times New Roman"/>
            <w:b/>
            <w:bCs/>
            <w:kern w:val="3"/>
            <w:sz w:val="24"/>
            <w:szCs w:val="24"/>
            <w:lang w:eastAsia="es-UY"/>
          </w:rPr>
          <w:t>adquisiciones@poderjudicial.gub</w:t>
        </w:r>
      </w:hyperlink>
    </w:p>
    <w:p w:rsidR="00DA4ABF" w:rsidRPr="002B2AFE" w:rsidRDefault="00DA4ABF"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Default="00DA4ABF" w:rsidP="00DA4ABF">
      <w:pPr>
        <w:rPr>
          <w:rFonts w:ascii="Bookman Old Style" w:hAnsi="Bookman Old Style"/>
          <w:sz w:val="24"/>
          <w:szCs w:val="24"/>
        </w:rPr>
      </w:pPr>
    </w:p>
    <w:p w:rsidR="0048662C" w:rsidRDefault="0048662C" w:rsidP="00DA4ABF">
      <w:pPr>
        <w:rPr>
          <w:rFonts w:ascii="Bookman Old Style" w:hAnsi="Bookman Old Style"/>
          <w:sz w:val="24"/>
          <w:szCs w:val="24"/>
        </w:rPr>
      </w:pPr>
    </w:p>
    <w:p w:rsidR="0048662C" w:rsidRPr="002B2AFE" w:rsidRDefault="0048662C"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Pr="002B2AFE" w:rsidRDefault="00DA4ABF" w:rsidP="00DA4ABF">
      <w:pPr>
        <w:jc w:val="cente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lastRenderedPageBreak/>
        <w:t>ANEXO I</w:t>
      </w:r>
    </w:p>
    <w:p w:rsidR="00DA4ABF" w:rsidRPr="002B2AFE" w:rsidRDefault="00DA4ABF" w:rsidP="00DA4ABF">
      <w:pPr>
        <w:rPr>
          <w:rStyle w:val="Hipervnculo"/>
          <w:rFonts w:ascii="Bookman Old Style" w:eastAsia="Times New Roman" w:hAnsi="Bookman Old Style" w:cs="Times New Roman"/>
          <w:b/>
          <w:bCs/>
          <w:color w:val="auto"/>
          <w:kern w:val="3"/>
          <w:sz w:val="24"/>
          <w:szCs w:val="24"/>
          <w:u w:val="none"/>
          <w:lang w:eastAsia="es-UY"/>
        </w:rPr>
      </w:pPr>
    </w:p>
    <w:p w:rsidR="00DA4ABF" w:rsidRPr="002B2AFE" w:rsidRDefault="00DA4ABF" w:rsidP="00DA4ABF">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FORMULARIO DE IDENTIFICACION DEL OFERENTE</w:t>
      </w:r>
    </w:p>
    <w:p w:rsidR="00DA4ABF" w:rsidRPr="002B2AFE" w:rsidRDefault="00DA4ABF" w:rsidP="00DA4ABF">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COMPRA DIRECTA N</w:t>
      </w:r>
      <w:proofErr w:type="gramStart"/>
      <w:r w:rsidRPr="002B2AFE">
        <w:rPr>
          <w:rStyle w:val="Hipervnculo"/>
          <w:rFonts w:ascii="Bookman Old Style" w:eastAsia="Times New Roman" w:hAnsi="Bookman Old Style" w:cs="Times New Roman"/>
          <w:b/>
          <w:bCs/>
          <w:color w:val="auto"/>
          <w:kern w:val="3"/>
          <w:sz w:val="24"/>
          <w:szCs w:val="24"/>
          <w:u w:val="none"/>
          <w:lang w:eastAsia="es-UY"/>
        </w:rPr>
        <w:t>º ........................</w:t>
      </w:r>
      <w:proofErr w:type="gramEnd"/>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El/Los que suscribe/n………………………………………………………….</w:t>
      </w:r>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proofErr w:type="gramStart"/>
      <w:r w:rsidRPr="002B2AFE">
        <w:rPr>
          <w:rStyle w:val="Hipervnculo"/>
          <w:rFonts w:ascii="Bookman Old Style" w:eastAsia="Times New Roman" w:hAnsi="Bookman Old Style" w:cs="Times New Roman"/>
          <w:bCs/>
          <w:color w:val="auto"/>
          <w:kern w:val="3"/>
          <w:sz w:val="24"/>
          <w:szCs w:val="24"/>
          <w:u w:val="none"/>
          <w:lang w:eastAsia="es-UY"/>
        </w:rPr>
        <w:t>en</w:t>
      </w:r>
      <w:proofErr w:type="gramEnd"/>
      <w:r w:rsidRPr="002B2AFE">
        <w:rPr>
          <w:rStyle w:val="Hipervnculo"/>
          <w:rFonts w:ascii="Bookman Old Style" w:eastAsia="Times New Roman" w:hAnsi="Bookman Old Style" w:cs="Times New Roman"/>
          <w:bCs/>
          <w:color w:val="auto"/>
          <w:kern w:val="3"/>
          <w:sz w:val="24"/>
          <w:szCs w:val="24"/>
          <w:u w:val="none"/>
          <w:lang w:eastAsia="es-UY"/>
        </w:rPr>
        <w:t xml:space="preserve"> representación de………………………………………………………….</w:t>
      </w:r>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RUT…………………………………..</w:t>
      </w:r>
    </w:p>
    <w:p w:rsidR="00DA4ABF" w:rsidRPr="002B2AFE" w:rsidRDefault="00DA4ABF" w:rsidP="00DA4ABF">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Declara/n bajo juramento que la oferta ingresada en línea a través del sitio web www.comprasestatales.gub.uy vincula a la empresa en todos sus términos y que acepta sin condiciones, así como las restantes normas que rigen   la contratación.</w:t>
      </w:r>
    </w:p>
    <w:p w:rsidR="00DA4ABF" w:rsidRPr="002B2AFE" w:rsidRDefault="00DA4ABF" w:rsidP="00DA4ABF">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p>
    <w:p w:rsidR="00DA4ABF" w:rsidRPr="002B2AFE" w:rsidRDefault="00DA4ABF" w:rsidP="00DA4ABF">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Firma/s:........................................................................................ (DEL/LOS TITULARES Y/O REPRESENTANTES DE LA  EMPRESA)</w:t>
      </w:r>
    </w:p>
    <w:p w:rsidR="00DA4ABF" w:rsidRDefault="00DA4ABF" w:rsidP="00DA4ABF"/>
    <w:p w:rsidR="00DA4ABF" w:rsidRDefault="00DA4ABF" w:rsidP="00DA4ABF"/>
    <w:p w:rsidR="00DA4ABF" w:rsidRDefault="00DA4ABF" w:rsidP="00DA4ABF"/>
    <w:p w:rsidR="00611EDD" w:rsidRDefault="00611EDD"/>
    <w:p w:rsidR="00DA4ABF" w:rsidRDefault="00DA4ABF"/>
    <w:p w:rsidR="00DA4ABF" w:rsidRDefault="00DA4ABF"/>
    <w:p w:rsidR="00DA4ABF" w:rsidRDefault="00DA4ABF"/>
    <w:p w:rsidR="00DA4ABF" w:rsidRDefault="00DA4ABF"/>
    <w:p w:rsidR="00DA4ABF" w:rsidRDefault="00DA4ABF"/>
    <w:p w:rsidR="00DA4ABF" w:rsidRDefault="00DA4ABF"/>
    <w:p w:rsidR="00DA4ABF" w:rsidRDefault="00DA4ABF"/>
    <w:p w:rsidR="00DA4ABF" w:rsidRDefault="0048662C">
      <w:r w:rsidRPr="0048662C">
        <w:rPr>
          <w:noProof/>
          <w:lang w:eastAsia="es-UY"/>
        </w:rPr>
        <w:lastRenderedPageBreak/>
        <w:drawing>
          <wp:inline distT="0" distB="0" distL="0" distR="0" wp14:anchorId="0F6B7B52" wp14:editId="2966C538">
            <wp:extent cx="5561817" cy="90868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3365" cy="9089380"/>
                    </a:xfrm>
                    <a:prstGeom prst="rect">
                      <a:avLst/>
                    </a:prstGeom>
                    <a:noFill/>
                    <a:ln>
                      <a:noFill/>
                    </a:ln>
                  </pic:spPr>
                </pic:pic>
              </a:graphicData>
            </a:graphic>
          </wp:inline>
        </w:drawing>
      </w:r>
    </w:p>
    <w:p w:rsidR="00DA4ABF" w:rsidRDefault="00DA4ABF"/>
    <w:sectPr w:rsidR="00DA4A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55C3"/>
    <w:multiLevelType w:val="hybridMultilevel"/>
    <w:tmpl w:val="3DCABA8A"/>
    <w:lvl w:ilvl="0" w:tplc="380A000B">
      <w:start w:val="1"/>
      <w:numFmt w:val="bullet"/>
      <w:lvlText w:val=""/>
      <w:lvlJc w:val="left"/>
      <w:pPr>
        <w:ind w:left="1425" w:hanging="360"/>
      </w:pPr>
      <w:rPr>
        <w:rFonts w:ascii="Wingdings" w:hAnsi="Wingdings"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BF"/>
    <w:rsid w:val="000C38EA"/>
    <w:rsid w:val="0048662C"/>
    <w:rsid w:val="00493678"/>
    <w:rsid w:val="004A53F8"/>
    <w:rsid w:val="00611EDD"/>
    <w:rsid w:val="00944DDD"/>
    <w:rsid w:val="00DA4AB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4ABF"/>
    <w:rPr>
      <w:color w:val="0000FF" w:themeColor="hyperlink"/>
      <w:u w:val="single"/>
    </w:rPr>
  </w:style>
  <w:style w:type="paragraph" w:styleId="Textodeglobo">
    <w:name w:val="Balloon Text"/>
    <w:basedOn w:val="Normal"/>
    <w:link w:val="TextodegloboCar"/>
    <w:uiPriority w:val="99"/>
    <w:semiHidden/>
    <w:unhideWhenUsed/>
    <w:rsid w:val="00486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4ABF"/>
    <w:rPr>
      <w:color w:val="0000FF" w:themeColor="hyperlink"/>
      <w:u w:val="single"/>
    </w:rPr>
  </w:style>
  <w:style w:type="paragraph" w:styleId="Textodeglobo">
    <w:name w:val="Balloon Text"/>
    <w:basedOn w:val="Normal"/>
    <w:link w:val="TextodegloboCar"/>
    <w:uiPriority w:val="99"/>
    <w:semiHidden/>
    <w:unhideWhenUsed/>
    <w:rsid w:val="00486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482</Words>
  <Characters>2655</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lamarillo</cp:lastModifiedBy>
  <cp:revision>2</cp:revision>
  <dcterms:created xsi:type="dcterms:W3CDTF">2024-04-16T18:25:00Z</dcterms:created>
  <dcterms:modified xsi:type="dcterms:W3CDTF">2024-04-16T18:25:00Z</dcterms:modified>
</cp:coreProperties>
</file>