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9CB" w:rsidRDefault="00BD7598" w:rsidP="00BD7598">
      <w:pPr>
        <w:jc w:val="center"/>
        <w:rPr>
          <w:lang w:val="es-UY"/>
        </w:rPr>
      </w:pPr>
      <w:r>
        <w:rPr>
          <w:lang w:val="es-UY"/>
        </w:rPr>
        <w:t>PLANILLA DE COTIZACIÓN</w:t>
      </w:r>
    </w:p>
    <w:p w:rsidR="00BD7598" w:rsidRDefault="00BD7598" w:rsidP="00BD7598">
      <w:pPr>
        <w:jc w:val="center"/>
        <w:rPr>
          <w:lang w:val="es-UY"/>
        </w:rPr>
      </w:pPr>
    </w:p>
    <w:p w:rsidR="00BD7598" w:rsidRDefault="00BD7598" w:rsidP="00BD7598">
      <w:pPr>
        <w:jc w:val="center"/>
        <w:rPr>
          <w:lang w:val="es-UY"/>
        </w:rPr>
      </w:pPr>
      <w:bookmarkStart w:id="0" w:name="_GoBack"/>
    </w:p>
    <w:tbl>
      <w:tblPr>
        <w:tblStyle w:val="Tablaconcuadrcula"/>
        <w:tblpPr w:leftFromText="141" w:rightFromText="141" w:vertAnchor="text" w:horzAnchor="margin" w:tblpXSpec="center" w:tblpY="175"/>
        <w:tblW w:w="8217" w:type="dxa"/>
        <w:tblLook w:val="04A0" w:firstRow="1" w:lastRow="0" w:firstColumn="1" w:lastColumn="0" w:noHBand="0" w:noVBand="1"/>
      </w:tblPr>
      <w:tblGrid>
        <w:gridCol w:w="1095"/>
        <w:gridCol w:w="2869"/>
        <w:gridCol w:w="2127"/>
        <w:gridCol w:w="2126"/>
      </w:tblGrid>
      <w:tr w:rsidR="007660F0" w:rsidTr="007660F0">
        <w:trPr>
          <w:trHeight w:val="255"/>
        </w:trPr>
        <w:tc>
          <w:tcPr>
            <w:tcW w:w="1095" w:type="dxa"/>
            <w:shd w:val="clear" w:color="auto" w:fill="B6DDE8" w:themeFill="accent5" w:themeFillTint="66"/>
          </w:tcPr>
          <w:bookmarkEnd w:id="0"/>
          <w:p w:rsidR="007660F0" w:rsidRDefault="007660F0" w:rsidP="00B65208">
            <w:r>
              <w:t>Código</w:t>
            </w:r>
          </w:p>
        </w:tc>
        <w:tc>
          <w:tcPr>
            <w:tcW w:w="2869" w:type="dxa"/>
            <w:shd w:val="clear" w:color="auto" w:fill="B6DDE8" w:themeFill="accent5" w:themeFillTint="66"/>
          </w:tcPr>
          <w:p w:rsidR="007660F0" w:rsidRDefault="007660F0" w:rsidP="00B65208">
            <w:r>
              <w:t>Residuo</w:t>
            </w:r>
          </w:p>
        </w:tc>
        <w:tc>
          <w:tcPr>
            <w:tcW w:w="2127" w:type="dxa"/>
            <w:shd w:val="clear" w:color="auto" w:fill="B6DDE8" w:themeFill="accent5" w:themeFillTint="66"/>
          </w:tcPr>
          <w:p w:rsidR="007660F0" w:rsidRDefault="007660F0" w:rsidP="00B65208">
            <w:r>
              <w:t>Precio en Pesos por unidad de medida</w:t>
            </w:r>
          </w:p>
        </w:tc>
        <w:tc>
          <w:tcPr>
            <w:tcW w:w="2126" w:type="dxa"/>
            <w:shd w:val="clear" w:color="auto" w:fill="B6DDE8" w:themeFill="accent5" w:themeFillTint="66"/>
          </w:tcPr>
          <w:p w:rsidR="007660F0" w:rsidRDefault="007660F0" w:rsidP="00B65208">
            <w:r>
              <w:t>Unidad de Medida</w:t>
            </w:r>
          </w:p>
        </w:tc>
      </w:tr>
      <w:tr w:rsidR="007660F0" w:rsidTr="007660F0">
        <w:trPr>
          <w:trHeight w:val="255"/>
        </w:trPr>
        <w:tc>
          <w:tcPr>
            <w:tcW w:w="1095" w:type="dxa"/>
          </w:tcPr>
          <w:p w:rsidR="007660F0" w:rsidRDefault="007660F0" w:rsidP="00B65208">
            <w:r>
              <w:t>R1</w:t>
            </w:r>
          </w:p>
        </w:tc>
        <w:tc>
          <w:tcPr>
            <w:tcW w:w="2869" w:type="dxa"/>
          </w:tcPr>
          <w:p w:rsidR="007660F0" w:rsidRDefault="007660F0" w:rsidP="00B65208">
            <w:r>
              <w:t>Chatarra metálica (ferrosa y no ferrosa)</w:t>
            </w:r>
          </w:p>
        </w:tc>
        <w:tc>
          <w:tcPr>
            <w:tcW w:w="2127" w:type="dxa"/>
          </w:tcPr>
          <w:p w:rsidR="007660F0" w:rsidRDefault="007660F0" w:rsidP="00B65208"/>
        </w:tc>
        <w:tc>
          <w:tcPr>
            <w:tcW w:w="2126" w:type="dxa"/>
          </w:tcPr>
          <w:p w:rsidR="007660F0" w:rsidRDefault="00BB6F7C" w:rsidP="00BB6F7C">
            <w:pPr>
              <w:jc w:val="center"/>
            </w:pPr>
            <w:r>
              <w:t>Ton.</w:t>
            </w:r>
          </w:p>
        </w:tc>
      </w:tr>
      <w:tr w:rsidR="007660F0" w:rsidTr="007660F0">
        <w:trPr>
          <w:trHeight w:val="245"/>
        </w:trPr>
        <w:tc>
          <w:tcPr>
            <w:tcW w:w="1095" w:type="dxa"/>
          </w:tcPr>
          <w:p w:rsidR="007660F0" w:rsidRDefault="007660F0" w:rsidP="00B65208">
            <w:r>
              <w:t>R2</w:t>
            </w:r>
          </w:p>
        </w:tc>
        <w:tc>
          <w:tcPr>
            <w:tcW w:w="2869" w:type="dxa"/>
          </w:tcPr>
          <w:p w:rsidR="007660F0" w:rsidRDefault="007660F0" w:rsidP="00B65208">
            <w:r>
              <w:t>Madera</w:t>
            </w:r>
          </w:p>
        </w:tc>
        <w:tc>
          <w:tcPr>
            <w:tcW w:w="2127" w:type="dxa"/>
          </w:tcPr>
          <w:p w:rsidR="007660F0" w:rsidRDefault="007660F0" w:rsidP="00B65208"/>
        </w:tc>
        <w:tc>
          <w:tcPr>
            <w:tcW w:w="2126" w:type="dxa"/>
          </w:tcPr>
          <w:p w:rsidR="007660F0" w:rsidRDefault="00BB6F7C" w:rsidP="00BB6F7C">
            <w:pPr>
              <w:jc w:val="center"/>
            </w:pPr>
            <w:r>
              <w:t>Ton.</w:t>
            </w:r>
          </w:p>
        </w:tc>
      </w:tr>
      <w:tr w:rsidR="007660F0" w:rsidTr="007660F0">
        <w:trPr>
          <w:trHeight w:val="255"/>
        </w:trPr>
        <w:tc>
          <w:tcPr>
            <w:tcW w:w="1095" w:type="dxa"/>
          </w:tcPr>
          <w:p w:rsidR="007660F0" w:rsidRDefault="007660F0" w:rsidP="00B65208">
            <w:r>
              <w:t>R3</w:t>
            </w:r>
          </w:p>
        </w:tc>
        <w:tc>
          <w:tcPr>
            <w:tcW w:w="2869" w:type="dxa"/>
          </w:tcPr>
          <w:p w:rsidR="007660F0" w:rsidRDefault="007660F0" w:rsidP="00B65208">
            <w:r>
              <w:t>Nylon y plásticos (varios tipos de polímeros)</w:t>
            </w:r>
          </w:p>
        </w:tc>
        <w:tc>
          <w:tcPr>
            <w:tcW w:w="2127" w:type="dxa"/>
          </w:tcPr>
          <w:p w:rsidR="007660F0" w:rsidRDefault="007660F0" w:rsidP="00B65208"/>
        </w:tc>
        <w:tc>
          <w:tcPr>
            <w:tcW w:w="2126" w:type="dxa"/>
          </w:tcPr>
          <w:p w:rsidR="007660F0" w:rsidRDefault="00BB6F7C" w:rsidP="00BB6F7C">
            <w:pPr>
              <w:jc w:val="center"/>
            </w:pPr>
            <w:r>
              <w:t>Ton.</w:t>
            </w:r>
          </w:p>
        </w:tc>
      </w:tr>
      <w:tr w:rsidR="007660F0" w:rsidTr="007660F0">
        <w:trPr>
          <w:trHeight w:val="255"/>
        </w:trPr>
        <w:tc>
          <w:tcPr>
            <w:tcW w:w="1095" w:type="dxa"/>
          </w:tcPr>
          <w:p w:rsidR="007660F0" w:rsidRDefault="007660F0" w:rsidP="00B65208">
            <w:r>
              <w:t>R4</w:t>
            </w:r>
          </w:p>
        </w:tc>
        <w:tc>
          <w:tcPr>
            <w:tcW w:w="2869" w:type="dxa"/>
          </w:tcPr>
          <w:p w:rsidR="007660F0" w:rsidRDefault="007660F0" w:rsidP="00B65208">
            <w:r>
              <w:t>Baterías, pilas y RAEE en general.</w:t>
            </w:r>
          </w:p>
        </w:tc>
        <w:tc>
          <w:tcPr>
            <w:tcW w:w="2127" w:type="dxa"/>
          </w:tcPr>
          <w:p w:rsidR="007660F0" w:rsidRDefault="007660F0" w:rsidP="00B65208"/>
        </w:tc>
        <w:tc>
          <w:tcPr>
            <w:tcW w:w="2126" w:type="dxa"/>
          </w:tcPr>
          <w:p w:rsidR="007660F0" w:rsidRDefault="00BB6F7C" w:rsidP="00BB6F7C">
            <w:pPr>
              <w:jc w:val="center"/>
            </w:pPr>
            <w:r>
              <w:t>Ton.</w:t>
            </w:r>
          </w:p>
        </w:tc>
      </w:tr>
      <w:tr w:rsidR="007660F0" w:rsidTr="007660F0">
        <w:trPr>
          <w:trHeight w:val="255"/>
        </w:trPr>
        <w:tc>
          <w:tcPr>
            <w:tcW w:w="1095" w:type="dxa"/>
          </w:tcPr>
          <w:p w:rsidR="007660F0" w:rsidRDefault="007660F0" w:rsidP="00B65208">
            <w:r>
              <w:t>R5</w:t>
            </w:r>
          </w:p>
        </w:tc>
        <w:tc>
          <w:tcPr>
            <w:tcW w:w="2869" w:type="dxa"/>
          </w:tcPr>
          <w:p w:rsidR="007660F0" w:rsidRDefault="007660F0" w:rsidP="00B65208">
            <w:r>
              <w:t>Tubos fluorescentes</w:t>
            </w:r>
          </w:p>
        </w:tc>
        <w:tc>
          <w:tcPr>
            <w:tcW w:w="2127" w:type="dxa"/>
          </w:tcPr>
          <w:p w:rsidR="007660F0" w:rsidRDefault="007660F0" w:rsidP="00B65208"/>
        </w:tc>
        <w:tc>
          <w:tcPr>
            <w:tcW w:w="2126" w:type="dxa"/>
          </w:tcPr>
          <w:p w:rsidR="007660F0" w:rsidRDefault="00BB6F7C" w:rsidP="00BB6F7C">
            <w:pPr>
              <w:jc w:val="center"/>
            </w:pPr>
            <w:r>
              <w:t>30 Unidades</w:t>
            </w:r>
          </w:p>
        </w:tc>
      </w:tr>
      <w:tr w:rsidR="007660F0" w:rsidTr="007660F0">
        <w:trPr>
          <w:trHeight w:val="512"/>
        </w:trPr>
        <w:tc>
          <w:tcPr>
            <w:tcW w:w="1095" w:type="dxa"/>
          </w:tcPr>
          <w:p w:rsidR="007660F0" w:rsidRDefault="007660F0" w:rsidP="00B65208">
            <w:r>
              <w:t>R6</w:t>
            </w:r>
          </w:p>
        </w:tc>
        <w:tc>
          <w:tcPr>
            <w:tcW w:w="2869" w:type="dxa"/>
          </w:tcPr>
          <w:p w:rsidR="007660F0" w:rsidRDefault="007660F0" w:rsidP="00B65208">
            <w:r>
              <w:t>Vaina de cables y neumáticos</w:t>
            </w:r>
          </w:p>
        </w:tc>
        <w:tc>
          <w:tcPr>
            <w:tcW w:w="2127" w:type="dxa"/>
          </w:tcPr>
          <w:p w:rsidR="007660F0" w:rsidRDefault="007660F0" w:rsidP="00B65208"/>
        </w:tc>
        <w:tc>
          <w:tcPr>
            <w:tcW w:w="2126" w:type="dxa"/>
          </w:tcPr>
          <w:p w:rsidR="007660F0" w:rsidRDefault="00BB6F7C" w:rsidP="00BB6F7C">
            <w:pPr>
              <w:jc w:val="center"/>
            </w:pPr>
            <w:r>
              <w:t>Ton.</w:t>
            </w:r>
          </w:p>
        </w:tc>
      </w:tr>
      <w:tr w:rsidR="007660F0" w:rsidTr="007660F0">
        <w:trPr>
          <w:trHeight w:val="1013"/>
        </w:trPr>
        <w:tc>
          <w:tcPr>
            <w:tcW w:w="1095" w:type="dxa"/>
          </w:tcPr>
          <w:p w:rsidR="007660F0" w:rsidRDefault="007660F0" w:rsidP="00B65208">
            <w:r>
              <w:t>R7</w:t>
            </w:r>
          </w:p>
        </w:tc>
        <w:tc>
          <w:tcPr>
            <w:tcW w:w="2869" w:type="dxa"/>
          </w:tcPr>
          <w:p w:rsidR="007660F0" w:rsidRDefault="007660F0" w:rsidP="00B65208">
            <w:r>
              <w:t>Trapos, paños, filtros, material absorbente contaminado con hidrocarburo y aguas oleosas</w:t>
            </w:r>
          </w:p>
        </w:tc>
        <w:tc>
          <w:tcPr>
            <w:tcW w:w="2127" w:type="dxa"/>
          </w:tcPr>
          <w:p w:rsidR="007660F0" w:rsidRDefault="007660F0" w:rsidP="00B65208"/>
        </w:tc>
        <w:tc>
          <w:tcPr>
            <w:tcW w:w="2126" w:type="dxa"/>
          </w:tcPr>
          <w:p w:rsidR="007660F0" w:rsidRDefault="00BB6F7C" w:rsidP="00BB6F7C">
            <w:pPr>
              <w:jc w:val="center"/>
            </w:pPr>
            <w:r>
              <w:t>Ton.</w:t>
            </w:r>
          </w:p>
        </w:tc>
      </w:tr>
      <w:tr w:rsidR="007660F0" w:rsidTr="007660F0">
        <w:trPr>
          <w:trHeight w:val="255"/>
        </w:trPr>
        <w:tc>
          <w:tcPr>
            <w:tcW w:w="1095" w:type="dxa"/>
          </w:tcPr>
          <w:p w:rsidR="007660F0" w:rsidRDefault="007660F0" w:rsidP="00B65208">
            <w:r>
              <w:t>R8</w:t>
            </w:r>
          </w:p>
        </w:tc>
        <w:tc>
          <w:tcPr>
            <w:tcW w:w="2869" w:type="dxa"/>
          </w:tcPr>
          <w:p w:rsidR="007660F0" w:rsidRPr="00F861A8" w:rsidRDefault="007660F0" w:rsidP="00B65208">
            <w:r>
              <w:t>Cilindros de gases vacíos que contuvieron SF</w:t>
            </w:r>
            <w:r>
              <w:rPr>
                <w:vertAlign w:val="subscript"/>
              </w:rPr>
              <w:t>6</w:t>
            </w:r>
          </w:p>
        </w:tc>
        <w:tc>
          <w:tcPr>
            <w:tcW w:w="2127" w:type="dxa"/>
          </w:tcPr>
          <w:p w:rsidR="007660F0" w:rsidRDefault="007660F0" w:rsidP="00B65208"/>
        </w:tc>
        <w:tc>
          <w:tcPr>
            <w:tcW w:w="2126" w:type="dxa"/>
          </w:tcPr>
          <w:p w:rsidR="007660F0" w:rsidRDefault="00BB6F7C" w:rsidP="00BB6F7C">
            <w:pPr>
              <w:jc w:val="center"/>
            </w:pPr>
            <w:r>
              <w:t>Ton.</w:t>
            </w:r>
          </w:p>
        </w:tc>
      </w:tr>
      <w:tr w:rsidR="007660F0" w:rsidTr="007660F0">
        <w:trPr>
          <w:trHeight w:val="255"/>
        </w:trPr>
        <w:tc>
          <w:tcPr>
            <w:tcW w:w="1095" w:type="dxa"/>
          </w:tcPr>
          <w:p w:rsidR="007660F0" w:rsidRDefault="007660F0" w:rsidP="00B65208">
            <w:r>
              <w:t>R9</w:t>
            </w:r>
          </w:p>
        </w:tc>
        <w:tc>
          <w:tcPr>
            <w:tcW w:w="2869" w:type="dxa"/>
          </w:tcPr>
          <w:p w:rsidR="007660F0" w:rsidRDefault="007660F0" w:rsidP="00B65208">
            <w:r>
              <w:t>Papel y Cartón</w:t>
            </w:r>
          </w:p>
        </w:tc>
        <w:tc>
          <w:tcPr>
            <w:tcW w:w="2127" w:type="dxa"/>
          </w:tcPr>
          <w:p w:rsidR="007660F0" w:rsidRDefault="007660F0" w:rsidP="00B65208"/>
        </w:tc>
        <w:tc>
          <w:tcPr>
            <w:tcW w:w="2126" w:type="dxa"/>
          </w:tcPr>
          <w:p w:rsidR="007660F0" w:rsidRDefault="00BB6F7C" w:rsidP="00BB6F7C">
            <w:pPr>
              <w:jc w:val="center"/>
            </w:pPr>
            <w:r>
              <w:t>Ton.</w:t>
            </w:r>
          </w:p>
        </w:tc>
      </w:tr>
    </w:tbl>
    <w:p w:rsidR="007660F0" w:rsidRDefault="007660F0" w:rsidP="00BD7598">
      <w:pPr>
        <w:jc w:val="center"/>
        <w:rPr>
          <w:lang w:val="es-UY"/>
        </w:rPr>
      </w:pPr>
    </w:p>
    <w:p w:rsidR="007660F0" w:rsidRDefault="007660F0" w:rsidP="007660F0">
      <w:pPr>
        <w:rPr>
          <w:lang w:val="es-UY"/>
        </w:rPr>
      </w:pPr>
    </w:p>
    <w:p w:rsidR="007660F0" w:rsidRDefault="007660F0" w:rsidP="007660F0">
      <w:pPr>
        <w:rPr>
          <w:lang w:val="es-UY"/>
        </w:rPr>
      </w:pPr>
    </w:p>
    <w:p w:rsidR="007660F0" w:rsidRPr="007660F0" w:rsidRDefault="007660F0" w:rsidP="007660F0">
      <w:pPr>
        <w:rPr>
          <w:lang w:val="es-UY"/>
        </w:rPr>
      </w:pPr>
    </w:p>
    <w:p w:rsidR="007660F0" w:rsidRDefault="007660F0" w:rsidP="007660F0">
      <w:pPr>
        <w:rPr>
          <w:lang w:val="es-UY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699"/>
      </w:tblGrid>
      <w:tr w:rsidR="007660F0" w:rsidTr="007660F0">
        <w:tc>
          <w:tcPr>
            <w:tcW w:w="1698" w:type="dxa"/>
            <w:shd w:val="clear" w:color="auto" w:fill="B6DDE8" w:themeFill="accent5" w:themeFillTint="66"/>
          </w:tcPr>
          <w:p w:rsidR="007660F0" w:rsidRPr="007660F0" w:rsidRDefault="007660F0" w:rsidP="007660F0">
            <w:r>
              <w:t>Transporte (T) – (Pesos por viaje)</w:t>
            </w:r>
          </w:p>
        </w:tc>
        <w:tc>
          <w:tcPr>
            <w:tcW w:w="1699" w:type="dxa"/>
            <w:shd w:val="clear" w:color="auto" w:fill="B6DDE8" w:themeFill="accent5" w:themeFillTint="66"/>
          </w:tcPr>
          <w:p w:rsidR="007660F0" w:rsidRPr="007660F0" w:rsidRDefault="007660F0" w:rsidP="007660F0">
            <w:r>
              <w:t>F1 – Hasta 50 Km de Montevideo</w:t>
            </w:r>
          </w:p>
        </w:tc>
        <w:tc>
          <w:tcPr>
            <w:tcW w:w="1699" w:type="dxa"/>
            <w:shd w:val="clear" w:color="auto" w:fill="B6DDE8" w:themeFill="accent5" w:themeFillTint="66"/>
          </w:tcPr>
          <w:p w:rsidR="007660F0" w:rsidRPr="007660F0" w:rsidRDefault="007660F0" w:rsidP="007660F0">
            <w:r>
              <w:t>F2 – De 51 a 150 Km de Montevideo</w:t>
            </w:r>
          </w:p>
        </w:tc>
        <w:tc>
          <w:tcPr>
            <w:tcW w:w="1699" w:type="dxa"/>
            <w:shd w:val="clear" w:color="auto" w:fill="B6DDE8" w:themeFill="accent5" w:themeFillTint="66"/>
          </w:tcPr>
          <w:p w:rsidR="007660F0" w:rsidRPr="007660F0" w:rsidRDefault="007660F0" w:rsidP="007660F0">
            <w:r>
              <w:t>F3 – De 151 a 350 Km de Montevideo</w:t>
            </w:r>
          </w:p>
        </w:tc>
        <w:tc>
          <w:tcPr>
            <w:tcW w:w="1699" w:type="dxa"/>
            <w:shd w:val="clear" w:color="auto" w:fill="B6DDE8" w:themeFill="accent5" w:themeFillTint="66"/>
          </w:tcPr>
          <w:p w:rsidR="007660F0" w:rsidRPr="007660F0" w:rsidRDefault="007660F0" w:rsidP="007660F0">
            <w:r>
              <w:t>F4 – Más de 350 Km de Montevideo</w:t>
            </w:r>
          </w:p>
        </w:tc>
      </w:tr>
      <w:tr w:rsidR="007660F0" w:rsidTr="007660F0">
        <w:tc>
          <w:tcPr>
            <w:tcW w:w="1698" w:type="dxa"/>
          </w:tcPr>
          <w:p w:rsidR="007660F0" w:rsidRDefault="007660F0" w:rsidP="007660F0">
            <w:pPr>
              <w:rPr>
                <w:lang w:val="es-UY"/>
              </w:rPr>
            </w:pPr>
          </w:p>
        </w:tc>
        <w:tc>
          <w:tcPr>
            <w:tcW w:w="1699" w:type="dxa"/>
          </w:tcPr>
          <w:p w:rsidR="007660F0" w:rsidRDefault="007660F0" w:rsidP="007660F0">
            <w:pPr>
              <w:rPr>
                <w:lang w:val="es-UY"/>
              </w:rPr>
            </w:pPr>
          </w:p>
        </w:tc>
        <w:tc>
          <w:tcPr>
            <w:tcW w:w="1699" w:type="dxa"/>
          </w:tcPr>
          <w:p w:rsidR="007660F0" w:rsidRDefault="007660F0" w:rsidP="007660F0">
            <w:pPr>
              <w:rPr>
                <w:lang w:val="es-UY"/>
              </w:rPr>
            </w:pPr>
          </w:p>
        </w:tc>
        <w:tc>
          <w:tcPr>
            <w:tcW w:w="1699" w:type="dxa"/>
          </w:tcPr>
          <w:p w:rsidR="007660F0" w:rsidRDefault="007660F0" w:rsidP="007660F0">
            <w:pPr>
              <w:rPr>
                <w:lang w:val="es-UY"/>
              </w:rPr>
            </w:pPr>
          </w:p>
        </w:tc>
        <w:tc>
          <w:tcPr>
            <w:tcW w:w="1699" w:type="dxa"/>
          </w:tcPr>
          <w:p w:rsidR="007660F0" w:rsidRDefault="007660F0" w:rsidP="007660F0">
            <w:pPr>
              <w:rPr>
                <w:lang w:val="es-UY"/>
              </w:rPr>
            </w:pPr>
          </w:p>
        </w:tc>
      </w:tr>
    </w:tbl>
    <w:p w:rsidR="00BD7598" w:rsidRPr="007660F0" w:rsidRDefault="00BD7598" w:rsidP="007660F0">
      <w:pPr>
        <w:rPr>
          <w:lang w:val="es-UY"/>
        </w:rPr>
      </w:pPr>
    </w:p>
    <w:sectPr w:rsidR="00BD7598" w:rsidRPr="007660F0" w:rsidSect="00401858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DB3" w:rsidRDefault="00271DB3">
      <w:r>
        <w:separator/>
      </w:r>
    </w:p>
  </w:endnote>
  <w:endnote w:type="continuationSeparator" w:id="0">
    <w:p w:rsidR="00271DB3" w:rsidRDefault="00271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58C" w:rsidRDefault="00435E60">
    <w:pPr>
      <w:pStyle w:val="Piedepgina"/>
    </w:pPr>
    <w:r>
      <w:t>Departamento de Compras Directas</w:t>
    </w:r>
    <w:r>
      <w:tab/>
    </w:r>
    <w:r>
      <w:tab/>
      <w:t>Vigencia 21/03/2012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DB3" w:rsidRDefault="00271DB3">
      <w:r>
        <w:separator/>
      </w:r>
    </w:p>
  </w:footnote>
  <w:footnote w:type="continuationSeparator" w:id="0">
    <w:p w:rsidR="00271DB3" w:rsidRDefault="00271D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58C" w:rsidRDefault="0051658C" w:rsidP="00ED3697">
    <w:pPr>
      <w:pStyle w:val="Encabezado"/>
      <w:rPr>
        <w:b/>
      </w:rPr>
    </w:pPr>
    <w:r w:rsidRPr="00401858">
      <w:rPr>
        <w:b/>
      </w:rPr>
      <w:object w:dxaOrig="3331" w:dyaOrig="8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4.75pt;height:22.5pt" o:ole="" fillcolor="window">
          <v:imagedata r:id="rId1" o:title=""/>
        </v:shape>
        <o:OLEObject Type="Embed" ProgID="MSDraw" ShapeID="_x0000_i1025" DrawAspect="Content" ObjectID="_1609327311" r:id="rId2"/>
      </w:object>
    </w:r>
    <w:r>
      <w:rPr>
        <w:b/>
      </w:rPr>
      <w:t xml:space="preserve">                                      </w:t>
    </w:r>
  </w:p>
  <w:p w:rsidR="0051658C" w:rsidRDefault="0051658C" w:rsidP="00ED3697">
    <w:pPr>
      <w:pStyle w:val="Encabezado"/>
      <w:jc w:val="center"/>
    </w:pPr>
    <w:r>
      <w:rPr>
        <w:b/>
      </w:rPr>
      <w:t>----------------------------------------------------------------------------------------------------------</w:t>
    </w:r>
  </w:p>
  <w:p w:rsidR="0051658C" w:rsidRDefault="0051658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6D5711"/>
    <w:multiLevelType w:val="hybridMultilevel"/>
    <w:tmpl w:val="8922567A"/>
    <w:lvl w:ilvl="0" w:tplc="5A58781E">
      <w:start w:val="1"/>
      <w:numFmt w:val="decimal"/>
      <w:lvlText w:val="%1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19C141C6"/>
    <w:multiLevelType w:val="hybridMultilevel"/>
    <w:tmpl w:val="A1DE2B4C"/>
    <w:lvl w:ilvl="0" w:tplc="3BD498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1A0B51"/>
    <w:multiLevelType w:val="multilevel"/>
    <w:tmpl w:val="6E24D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A5246D"/>
    <w:multiLevelType w:val="hybridMultilevel"/>
    <w:tmpl w:val="214E235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C83AC3"/>
    <w:multiLevelType w:val="hybridMultilevel"/>
    <w:tmpl w:val="0FB8509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D338B9"/>
    <w:multiLevelType w:val="hybridMultilevel"/>
    <w:tmpl w:val="8E48DC84"/>
    <w:lvl w:ilvl="0" w:tplc="3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8706CCD"/>
    <w:multiLevelType w:val="hybridMultilevel"/>
    <w:tmpl w:val="6E24D10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C5067F"/>
    <w:multiLevelType w:val="hybridMultilevel"/>
    <w:tmpl w:val="7FD8292C"/>
    <w:lvl w:ilvl="0" w:tplc="BA748C78">
      <w:start w:val="2"/>
      <w:numFmt w:val="decimal"/>
      <w:lvlText w:val="%1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57686FA0"/>
    <w:multiLevelType w:val="hybridMultilevel"/>
    <w:tmpl w:val="1C84453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3F4D0C"/>
    <w:multiLevelType w:val="hybridMultilevel"/>
    <w:tmpl w:val="F796CFB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1322FF"/>
    <w:multiLevelType w:val="hybridMultilevel"/>
    <w:tmpl w:val="6E563956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BB66C5"/>
    <w:multiLevelType w:val="hybridMultilevel"/>
    <w:tmpl w:val="AE4C14A4"/>
    <w:lvl w:ilvl="0" w:tplc="380A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3" w15:restartNumberingAfterBreak="0">
    <w:nsid w:val="7AC0767F"/>
    <w:multiLevelType w:val="hybridMultilevel"/>
    <w:tmpl w:val="87D6ACDC"/>
    <w:lvl w:ilvl="0" w:tplc="6C14CF90">
      <w:start w:val="2"/>
      <w:numFmt w:val="decimal"/>
      <w:lvlText w:val="%1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810" w:hanging="360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7"/>
  </w:num>
  <w:num w:numId="4">
    <w:abstractNumId w:val="3"/>
  </w:num>
  <w:num w:numId="5">
    <w:abstractNumId w:val="10"/>
  </w:num>
  <w:num w:numId="6">
    <w:abstractNumId w:val="0"/>
    <w:lvlOverride w:ilvl="0">
      <w:lvl w:ilvl="0">
        <w:start w:val="1"/>
        <w:numFmt w:val="bullet"/>
        <w:lvlText w:val="-"/>
        <w:legacy w:legacy="1" w:legacySpace="0" w:legacyIndent="1065"/>
        <w:lvlJc w:val="left"/>
        <w:pPr>
          <w:ind w:left="1770" w:hanging="1065"/>
        </w:pPr>
      </w:lvl>
    </w:lvlOverride>
  </w:num>
  <w:num w:numId="7">
    <w:abstractNumId w:val="8"/>
  </w:num>
  <w:num w:numId="8">
    <w:abstractNumId w:val="1"/>
  </w:num>
  <w:num w:numId="9">
    <w:abstractNumId w:val="13"/>
  </w:num>
  <w:num w:numId="10">
    <w:abstractNumId w:val="2"/>
  </w:num>
  <w:num w:numId="11">
    <w:abstractNumId w:val="5"/>
  </w:num>
  <w:num w:numId="12">
    <w:abstractNumId w:val="9"/>
  </w:num>
  <w:num w:numId="13">
    <w:abstractNumId w:val="12"/>
  </w:num>
  <w:num w:numId="14">
    <w:abstractNumId w:val="1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988"/>
    <w:rsid w:val="00011EC5"/>
    <w:rsid w:val="000325BE"/>
    <w:rsid w:val="00075FE2"/>
    <w:rsid w:val="0009187F"/>
    <w:rsid w:val="000A0893"/>
    <w:rsid w:val="000A5A9E"/>
    <w:rsid w:val="000C3316"/>
    <w:rsid w:val="000D25A0"/>
    <w:rsid w:val="000D3572"/>
    <w:rsid w:val="000F39DC"/>
    <w:rsid w:val="000F3BD0"/>
    <w:rsid w:val="00103A3A"/>
    <w:rsid w:val="00112EE4"/>
    <w:rsid w:val="00134727"/>
    <w:rsid w:val="00170652"/>
    <w:rsid w:val="001771D7"/>
    <w:rsid w:val="0018298B"/>
    <w:rsid w:val="0019660D"/>
    <w:rsid w:val="001A0458"/>
    <w:rsid w:val="001F0814"/>
    <w:rsid w:val="001F38CA"/>
    <w:rsid w:val="00260BA7"/>
    <w:rsid w:val="00271DB3"/>
    <w:rsid w:val="00274AA2"/>
    <w:rsid w:val="00292EEE"/>
    <w:rsid w:val="002F4D99"/>
    <w:rsid w:val="0030156D"/>
    <w:rsid w:val="00314C60"/>
    <w:rsid w:val="003152F5"/>
    <w:rsid w:val="00321F7D"/>
    <w:rsid w:val="00335401"/>
    <w:rsid w:val="003622FC"/>
    <w:rsid w:val="00365A6B"/>
    <w:rsid w:val="00374450"/>
    <w:rsid w:val="0038775E"/>
    <w:rsid w:val="003C2081"/>
    <w:rsid w:val="003D188A"/>
    <w:rsid w:val="003D7C3D"/>
    <w:rsid w:val="00400DDB"/>
    <w:rsid w:val="00401858"/>
    <w:rsid w:val="00414876"/>
    <w:rsid w:val="00433462"/>
    <w:rsid w:val="00435E60"/>
    <w:rsid w:val="00463D42"/>
    <w:rsid w:val="00497433"/>
    <w:rsid w:val="004A4011"/>
    <w:rsid w:val="004B6152"/>
    <w:rsid w:val="004B7879"/>
    <w:rsid w:val="004D164B"/>
    <w:rsid w:val="004F1013"/>
    <w:rsid w:val="00511513"/>
    <w:rsid w:val="0051658C"/>
    <w:rsid w:val="00531491"/>
    <w:rsid w:val="005843EB"/>
    <w:rsid w:val="00593039"/>
    <w:rsid w:val="00596E6E"/>
    <w:rsid w:val="005B02E8"/>
    <w:rsid w:val="005D22DE"/>
    <w:rsid w:val="005E150D"/>
    <w:rsid w:val="00603341"/>
    <w:rsid w:val="00621593"/>
    <w:rsid w:val="00627DEC"/>
    <w:rsid w:val="00644849"/>
    <w:rsid w:val="00644BB6"/>
    <w:rsid w:val="006937C0"/>
    <w:rsid w:val="006A0CBD"/>
    <w:rsid w:val="006C007B"/>
    <w:rsid w:val="006D4B26"/>
    <w:rsid w:val="006D7F6C"/>
    <w:rsid w:val="006E538A"/>
    <w:rsid w:val="007015AF"/>
    <w:rsid w:val="00707FAF"/>
    <w:rsid w:val="00741B0F"/>
    <w:rsid w:val="007509CB"/>
    <w:rsid w:val="00752D1F"/>
    <w:rsid w:val="007660F0"/>
    <w:rsid w:val="00794832"/>
    <w:rsid w:val="007B2A63"/>
    <w:rsid w:val="007B6F80"/>
    <w:rsid w:val="007F4C1B"/>
    <w:rsid w:val="00800944"/>
    <w:rsid w:val="00831179"/>
    <w:rsid w:val="00836AC2"/>
    <w:rsid w:val="00876B14"/>
    <w:rsid w:val="00886EEF"/>
    <w:rsid w:val="008D4079"/>
    <w:rsid w:val="008E59B1"/>
    <w:rsid w:val="008F21F0"/>
    <w:rsid w:val="00936B94"/>
    <w:rsid w:val="009A10DB"/>
    <w:rsid w:val="009C2D46"/>
    <w:rsid w:val="009C4303"/>
    <w:rsid w:val="009D0D62"/>
    <w:rsid w:val="009D6797"/>
    <w:rsid w:val="009E335F"/>
    <w:rsid w:val="009F7CFF"/>
    <w:rsid w:val="00A05E52"/>
    <w:rsid w:val="00A40D89"/>
    <w:rsid w:val="00A7547A"/>
    <w:rsid w:val="00A80582"/>
    <w:rsid w:val="00A8258D"/>
    <w:rsid w:val="00A86ADD"/>
    <w:rsid w:val="00AC1188"/>
    <w:rsid w:val="00B03758"/>
    <w:rsid w:val="00B10665"/>
    <w:rsid w:val="00B44A42"/>
    <w:rsid w:val="00BB6F7C"/>
    <w:rsid w:val="00BD5294"/>
    <w:rsid w:val="00BD7598"/>
    <w:rsid w:val="00BD7C73"/>
    <w:rsid w:val="00BE0988"/>
    <w:rsid w:val="00BE47C1"/>
    <w:rsid w:val="00BF40FE"/>
    <w:rsid w:val="00C142A2"/>
    <w:rsid w:val="00C23CC6"/>
    <w:rsid w:val="00C251B9"/>
    <w:rsid w:val="00C2645F"/>
    <w:rsid w:val="00C26D66"/>
    <w:rsid w:val="00C55B1A"/>
    <w:rsid w:val="00C7047D"/>
    <w:rsid w:val="00C77D63"/>
    <w:rsid w:val="00CB3EC4"/>
    <w:rsid w:val="00CF34AD"/>
    <w:rsid w:val="00D0749C"/>
    <w:rsid w:val="00D267FC"/>
    <w:rsid w:val="00D566AF"/>
    <w:rsid w:val="00D60AB6"/>
    <w:rsid w:val="00DA5BF4"/>
    <w:rsid w:val="00DC6B3F"/>
    <w:rsid w:val="00DD6C88"/>
    <w:rsid w:val="00DF1561"/>
    <w:rsid w:val="00E0274B"/>
    <w:rsid w:val="00E13982"/>
    <w:rsid w:val="00E42B43"/>
    <w:rsid w:val="00E6456D"/>
    <w:rsid w:val="00E739CA"/>
    <w:rsid w:val="00E76DB8"/>
    <w:rsid w:val="00EA0312"/>
    <w:rsid w:val="00EC50CD"/>
    <w:rsid w:val="00ED0A69"/>
    <w:rsid w:val="00ED3697"/>
    <w:rsid w:val="00ED6751"/>
    <w:rsid w:val="00EF2BED"/>
    <w:rsid w:val="00F117D1"/>
    <w:rsid w:val="00F47301"/>
    <w:rsid w:val="00FA0AA9"/>
    <w:rsid w:val="00FB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5:docId w15:val="{7D807281-D3C1-4249-A32E-A7A348879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858"/>
    <w:rPr>
      <w:sz w:val="24"/>
      <w:szCs w:val="24"/>
      <w:lang w:val="es-ES_tradnl" w:eastAsia="ko-KR"/>
    </w:rPr>
  </w:style>
  <w:style w:type="paragraph" w:styleId="Ttulo2">
    <w:name w:val="heading 2"/>
    <w:basedOn w:val="Normal"/>
    <w:next w:val="Normal"/>
    <w:qFormat/>
    <w:rsid w:val="00BE0988"/>
    <w:pPr>
      <w:keepNext/>
      <w:outlineLvl w:val="1"/>
    </w:pPr>
    <w:rPr>
      <w:rFonts w:eastAsia="Times New Roman"/>
      <w:b/>
      <w:bCs/>
      <w:sz w:val="28"/>
      <w:u w:val="single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BE0988"/>
    <w:pPr>
      <w:jc w:val="both"/>
    </w:pPr>
    <w:rPr>
      <w:rFonts w:ascii="Arial" w:eastAsia="Times New Roman" w:hAnsi="Arial"/>
      <w:b/>
      <w:snapToGrid w:val="0"/>
      <w:szCs w:val="20"/>
      <w:lang w:eastAsia="es-ES"/>
    </w:rPr>
  </w:style>
  <w:style w:type="paragraph" w:customStyle="1" w:styleId="TITULO11">
    <w:name w:val="TITULO 1.1"/>
    <w:basedOn w:val="Normal"/>
    <w:next w:val="Normal"/>
    <w:rsid w:val="00BE0988"/>
    <w:rPr>
      <w:rFonts w:ascii="Arial" w:eastAsia="Times New Roman" w:hAnsi="Arial"/>
      <w:b/>
      <w:szCs w:val="20"/>
      <w:lang w:val="es-ES" w:eastAsia="es-ES"/>
    </w:rPr>
  </w:style>
  <w:style w:type="paragraph" w:styleId="Mapadeldocumento">
    <w:name w:val="Document Map"/>
    <w:basedOn w:val="Normal"/>
    <w:semiHidden/>
    <w:rsid w:val="0064484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ncabezado">
    <w:name w:val="header"/>
    <w:basedOn w:val="Normal"/>
    <w:rsid w:val="00ED369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ED3697"/>
    <w:pPr>
      <w:tabs>
        <w:tab w:val="center" w:pos="4252"/>
        <w:tab w:val="right" w:pos="8504"/>
      </w:tabs>
    </w:pPr>
  </w:style>
  <w:style w:type="character" w:styleId="Refdecomentario">
    <w:name w:val="annotation reference"/>
    <w:semiHidden/>
    <w:rsid w:val="00BD7C73"/>
    <w:rPr>
      <w:sz w:val="16"/>
      <w:szCs w:val="16"/>
    </w:rPr>
  </w:style>
  <w:style w:type="paragraph" w:styleId="Textocomentario">
    <w:name w:val="annotation text"/>
    <w:basedOn w:val="Normal"/>
    <w:semiHidden/>
    <w:rsid w:val="00BD7C7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BD7C73"/>
    <w:rPr>
      <w:b/>
      <w:bCs/>
    </w:rPr>
  </w:style>
  <w:style w:type="paragraph" w:styleId="Textodeglobo">
    <w:name w:val="Balloon Text"/>
    <w:basedOn w:val="Normal"/>
    <w:semiHidden/>
    <w:rsid w:val="00BD7C73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435E60"/>
    <w:rPr>
      <w:sz w:val="24"/>
      <w:szCs w:val="24"/>
      <w:lang w:val="es-ES_tradnl" w:eastAsia="ko-KR"/>
    </w:rPr>
  </w:style>
  <w:style w:type="table" w:styleId="Tablaconcuadrcula">
    <w:name w:val="Table Grid"/>
    <w:basedOn w:val="Tablanormal"/>
    <w:rsid w:val="00E73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03758"/>
    <w:pPr>
      <w:ind w:left="720"/>
      <w:contextualSpacing/>
    </w:pPr>
  </w:style>
  <w:style w:type="character" w:styleId="Hipervnculo">
    <w:name w:val="Hyperlink"/>
    <w:basedOn w:val="Fuentedeprrafopredeter"/>
    <w:unhideWhenUsed/>
    <w:rsid w:val="000C33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4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6CCB4-66A1-4D8F-A869-CCE34553A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585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CAPITULO I - OBJETO</vt:lpstr>
    </vt:vector>
  </TitlesOfParts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CAPITULO I - OBJETO</dc:title>
  <dc:subject/>
  <dc:creator>Usuario</dc:creator>
  <cp:keywords/>
  <dc:description/>
  <cp:lastModifiedBy>Sosa Benitez, Carmen Andrea</cp:lastModifiedBy>
  <cp:revision>2</cp:revision>
  <cp:lastPrinted>2017-01-31T13:06:00Z</cp:lastPrinted>
  <dcterms:created xsi:type="dcterms:W3CDTF">2019-01-18T17:35:00Z</dcterms:created>
  <dcterms:modified xsi:type="dcterms:W3CDTF">2019-01-18T17:35:00Z</dcterms:modified>
</cp:coreProperties>
</file>