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Respuestas a consultas</w:t>
      </w:r>
      <w:r w:rsidR="006A62BD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CE477D" w:rsidRPr="00CE477D">
        <w:rPr>
          <w:rFonts w:asciiTheme="majorHAnsi" w:eastAsiaTheme="majorEastAsia" w:hAnsiTheme="majorHAnsi" w:cs="Arial"/>
          <w:b/>
          <w:kern w:val="28"/>
        </w:rPr>
        <w:t>en relaci</w:t>
      </w:r>
      <w:r w:rsidR="006B7A28">
        <w:rPr>
          <w:rFonts w:asciiTheme="majorHAnsi" w:eastAsiaTheme="majorEastAsia" w:hAnsiTheme="majorHAnsi" w:cs="Arial"/>
          <w:b/>
          <w:kern w:val="28"/>
        </w:rPr>
        <w:t>ón a la Licitación Abreviada N°6</w:t>
      </w:r>
      <w:r w:rsidR="008A6716">
        <w:rPr>
          <w:rFonts w:asciiTheme="majorHAnsi" w:eastAsiaTheme="majorEastAsia" w:hAnsiTheme="majorHAnsi" w:cs="Arial"/>
          <w:b/>
          <w:kern w:val="28"/>
        </w:rPr>
        <w:t>-2022</w:t>
      </w:r>
      <w:r>
        <w:rPr>
          <w:rFonts w:asciiTheme="majorHAnsi" w:eastAsiaTheme="majorEastAsia" w:hAnsiTheme="majorHAnsi" w:cs="Arial"/>
          <w:b/>
          <w:kern w:val="28"/>
        </w:rPr>
        <w:t xml:space="preserve">, </w:t>
      </w:r>
      <w:r w:rsidRPr="00FF7B29">
        <w:rPr>
          <w:rFonts w:asciiTheme="majorHAnsi" w:eastAsiaTheme="majorEastAsia" w:hAnsiTheme="majorHAnsi" w:cs="Arial"/>
          <w:b/>
          <w:kern w:val="28"/>
        </w:rPr>
        <w:t xml:space="preserve">cuyo objeto </w:t>
      </w:r>
      <w:r w:rsidR="00C3684D">
        <w:rPr>
          <w:rFonts w:asciiTheme="majorHAnsi" w:eastAsiaTheme="majorEastAsia" w:hAnsiTheme="majorHAnsi" w:cs="Arial"/>
          <w:b/>
          <w:kern w:val="28"/>
        </w:rPr>
        <w:t>es la c</w:t>
      </w:r>
      <w:r w:rsidR="00C3684D" w:rsidRPr="00C3684D">
        <w:rPr>
          <w:rFonts w:asciiTheme="majorHAnsi" w:eastAsiaTheme="majorEastAsia" w:hAnsiTheme="majorHAnsi" w:cs="Arial"/>
          <w:b/>
          <w:kern w:val="28"/>
        </w:rPr>
        <w:t>ontratación de servicios de recaudación, a través de medios electrónicos de pago (Tarjetas de crédito/Débito) para operaciones de menor cuantía (se exceptúa pago por DUAS) de la Dirección Nacional de Aduanas.</w:t>
      </w:r>
      <w:r w:rsidR="00C3684D">
        <w:rPr>
          <w:rFonts w:asciiTheme="majorHAnsi" w:eastAsiaTheme="majorEastAsia" w:hAnsiTheme="majorHAnsi" w:cs="Arial"/>
          <w:b/>
          <w:kern w:val="28"/>
        </w:rPr>
        <w:t xml:space="preserve"> </w:t>
      </w:r>
      <w:bookmarkStart w:id="0" w:name="_GoBack"/>
      <w:bookmarkEnd w:id="0"/>
      <w:r w:rsidR="009301E2">
        <w:rPr>
          <w:rFonts w:asciiTheme="majorHAnsi" w:eastAsiaTheme="majorEastAsia" w:hAnsiTheme="majorHAnsi" w:cs="Arial"/>
          <w:b/>
          <w:kern w:val="28"/>
        </w:rPr>
        <w:t>Las consultas y aclaraciones forman parte de las condiciones del llamado.</w:t>
      </w: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8A6716" w:rsidRDefault="006B7A28" w:rsidP="008A6716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Aclaración</w:t>
      </w:r>
      <w:r w:rsidR="00FF7B29">
        <w:rPr>
          <w:rFonts w:asciiTheme="majorHAnsi" w:eastAsiaTheme="majorEastAsia" w:hAnsiTheme="majorHAnsi" w:cs="Arial"/>
          <w:b/>
          <w:kern w:val="28"/>
        </w:rPr>
        <w:t xml:space="preserve"> N° 1</w:t>
      </w:r>
    </w:p>
    <w:p w:rsidR="008A6716" w:rsidRDefault="008A6716" w:rsidP="006B7A28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6B7A28" w:rsidRDefault="006B7A28" w:rsidP="006B7A28">
      <w:pPr>
        <w:jc w:val="both"/>
        <w:rPr>
          <w:sz w:val="22"/>
          <w:szCs w:val="22"/>
          <w:lang w:eastAsia="en-US"/>
        </w:rPr>
      </w:pPr>
      <w:r>
        <w:t xml:space="preserve">Donde dice: </w:t>
      </w:r>
      <w:r>
        <w:t>3. De los aspectos tecnológicos</w:t>
      </w:r>
    </w:p>
    <w:p w:rsidR="006B7A28" w:rsidRDefault="006B7A28" w:rsidP="006B7A28">
      <w:pPr>
        <w:jc w:val="both"/>
      </w:pPr>
      <w:r>
        <w:t>El adjudicatario deberá Integrar la red POS2000 y deberá cumplir con el estándar PCI DSS</w:t>
      </w:r>
    </w:p>
    <w:p w:rsidR="006B7A28" w:rsidRDefault="006B7A28" w:rsidP="006B7A28">
      <w:pPr>
        <w:jc w:val="both"/>
      </w:pPr>
    </w:p>
    <w:p w:rsidR="006B7A28" w:rsidRDefault="006B7A28" w:rsidP="006B7A28">
      <w:pPr>
        <w:jc w:val="both"/>
        <w:rPr>
          <w:sz w:val="22"/>
          <w:szCs w:val="22"/>
          <w:lang w:eastAsia="en-US"/>
        </w:rPr>
      </w:pPr>
      <w:r>
        <w:t xml:space="preserve">Debe decir: </w:t>
      </w:r>
      <w:r>
        <w:t>3. De los aspectos tecnológicos</w:t>
      </w:r>
    </w:p>
    <w:p w:rsidR="006B7A28" w:rsidRDefault="006B7A28" w:rsidP="006B7A28">
      <w:pPr>
        <w:jc w:val="both"/>
      </w:pPr>
      <w:r>
        <w:t>El oferente deberá operar con al menos dos administradores de red de terminales de procesamiento electrónico de pagos (POS) inscriptos ante el BCU:</w:t>
      </w:r>
    </w:p>
    <w:p w:rsidR="006B7A28" w:rsidRDefault="006B7A28" w:rsidP="006B7A28">
      <w:pPr>
        <w:jc w:val="both"/>
      </w:pPr>
    </w:p>
    <w:p w:rsidR="006B7A28" w:rsidRDefault="006B7A28" w:rsidP="006B7A28">
      <w:pPr>
        <w:jc w:val="both"/>
      </w:pPr>
      <w:hyperlink r:id="rId8" w:history="1">
        <w:r>
          <w:rPr>
            <w:rStyle w:val="Hipervnculo"/>
          </w:rPr>
          <w:t>https://www.bcu.gub.uy/Sistema-de-Pagos/Paginas/Administradores-de-red-de-terminales-de-procesamiento-electr%C3%B3nico-de-pagos-.aspx</w:t>
        </w:r>
      </w:hyperlink>
    </w:p>
    <w:p w:rsidR="007341A8" w:rsidRDefault="007341A8" w:rsidP="006B7A28">
      <w:pPr>
        <w:jc w:val="both"/>
      </w:pPr>
    </w:p>
    <w:sectPr w:rsidR="007341A8" w:rsidSect="009A0092">
      <w:headerReference w:type="default" r:id="rId9"/>
      <w:footerReference w:type="default" r:id="rId10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DF" w:rsidRDefault="00AE41DF" w:rsidP="009A0092">
      <w:r>
        <w:separator/>
      </w:r>
    </w:p>
  </w:endnote>
  <w:endnote w:type="continuationSeparator" w:id="0">
    <w:p w:rsidR="00AE41DF" w:rsidRDefault="00AE41DF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6772E95B" wp14:editId="3E6F263E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491AFEBA" wp14:editId="2BAAF61F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DF" w:rsidRDefault="00AE41DF" w:rsidP="009A0092">
      <w:r>
        <w:separator/>
      </w:r>
    </w:p>
  </w:footnote>
  <w:footnote w:type="continuationSeparator" w:id="0">
    <w:p w:rsidR="00AE41DF" w:rsidRDefault="00AE41DF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D6DCD84" wp14:editId="1871F93A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B3"/>
    <w:multiLevelType w:val="hybridMultilevel"/>
    <w:tmpl w:val="6EB45A2A"/>
    <w:lvl w:ilvl="0" w:tplc="B6CAF9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8E1"/>
    <w:multiLevelType w:val="multilevel"/>
    <w:tmpl w:val="647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D5244"/>
    <w:multiLevelType w:val="hybridMultilevel"/>
    <w:tmpl w:val="DD244E0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3EE6"/>
    <w:multiLevelType w:val="hybridMultilevel"/>
    <w:tmpl w:val="F8D259E6"/>
    <w:lvl w:ilvl="0" w:tplc="101EA058">
      <w:start w:val="3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F905122"/>
    <w:multiLevelType w:val="multilevel"/>
    <w:tmpl w:val="85C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481"/>
    <w:multiLevelType w:val="hybridMultilevel"/>
    <w:tmpl w:val="8AE86E62"/>
    <w:lvl w:ilvl="0" w:tplc="700E60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0D02"/>
    <w:multiLevelType w:val="multilevel"/>
    <w:tmpl w:val="52B4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70F1C"/>
    <w:multiLevelType w:val="hybridMultilevel"/>
    <w:tmpl w:val="CCD47FB8"/>
    <w:lvl w:ilvl="0" w:tplc="C9E035A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53F4"/>
    <w:multiLevelType w:val="hybridMultilevel"/>
    <w:tmpl w:val="7074A08E"/>
    <w:lvl w:ilvl="0" w:tplc="827EBBC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FAE"/>
    <w:multiLevelType w:val="hybridMultilevel"/>
    <w:tmpl w:val="7C6A8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122A"/>
    <w:multiLevelType w:val="multilevel"/>
    <w:tmpl w:val="0DAE2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C4D75"/>
    <w:multiLevelType w:val="multilevel"/>
    <w:tmpl w:val="A6B61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F5A9B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244E"/>
    <w:multiLevelType w:val="multilevel"/>
    <w:tmpl w:val="17547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A6B48"/>
    <w:multiLevelType w:val="multilevel"/>
    <w:tmpl w:val="070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D660F"/>
    <w:multiLevelType w:val="hybridMultilevel"/>
    <w:tmpl w:val="3D3CAC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A7FA8"/>
    <w:multiLevelType w:val="hybridMultilevel"/>
    <w:tmpl w:val="6DC46520"/>
    <w:lvl w:ilvl="0" w:tplc="A328CE9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DF045BF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3"/>
  </w:num>
  <w:num w:numId="17">
    <w:abstractNumId w:val="14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41639"/>
    <w:rsid w:val="00070FFB"/>
    <w:rsid w:val="0007565A"/>
    <w:rsid w:val="000D7355"/>
    <w:rsid w:val="00133377"/>
    <w:rsid w:val="00163DF0"/>
    <w:rsid w:val="00164D85"/>
    <w:rsid w:val="001D2CE2"/>
    <w:rsid w:val="001D3B27"/>
    <w:rsid w:val="00201B61"/>
    <w:rsid w:val="002B3178"/>
    <w:rsid w:val="002B41C3"/>
    <w:rsid w:val="002B502B"/>
    <w:rsid w:val="002E7295"/>
    <w:rsid w:val="00342687"/>
    <w:rsid w:val="0039705C"/>
    <w:rsid w:val="003A5975"/>
    <w:rsid w:val="003F2731"/>
    <w:rsid w:val="00422187"/>
    <w:rsid w:val="00446840"/>
    <w:rsid w:val="0049798F"/>
    <w:rsid w:val="004A0318"/>
    <w:rsid w:val="004B5A12"/>
    <w:rsid w:val="005152E9"/>
    <w:rsid w:val="005F6C71"/>
    <w:rsid w:val="006A62BD"/>
    <w:rsid w:val="006B7A28"/>
    <w:rsid w:val="00700228"/>
    <w:rsid w:val="00704D1F"/>
    <w:rsid w:val="007341A8"/>
    <w:rsid w:val="00742F47"/>
    <w:rsid w:val="007546FB"/>
    <w:rsid w:val="00766021"/>
    <w:rsid w:val="0079640B"/>
    <w:rsid w:val="007F6743"/>
    <w:rsid w:val="008623A9"/>
    <w:rsid w:val="008A6716"/>
    <w:rsid w:val="008A723D"/>
    <w:rsid w:val="008F1DE6"/>
    <w:rsid w:val="009301E2"/>
    <w:rsid w:val="009A0092"/>
    <w:rsid w:val="009B1108"/>
    <w:rsid w:val="009B3574"/>
    <w:rsid w:val="009C1462"/>
    <w:rsid w:val="009F5DAE"/>
    <w:rsid w:val="00A073DD"/>
    <w:rsid w:val="00A31B22"/>
    <w:rsid w:val="00A5288E"/>
    <w:rsid w:val="00A657A1"/>
    <w:rsid w:val="00A71DFD"/>
    <w:rsid w:val="00AB52B2"/>
    <w:rsid w:val="00AE1E4F"/>
    <w:rsid w:val="00AE41DF"/>
    <w:rsid w:val="00B103AB"/>
    <w:rsid w:val="00B3140A"/>
    <w:rsid w:val="00B32A02"/>
    <w:rsid w:val="00B609C1"/>
    <w:rsid w:val="00B63035"/>
    <w:rsid w:val="00B6405D"/>
    <w:rsid w:val="00BA1423"/>
    <w:rsid w:val="00BB5299"/>
    <w:rsid w:val="00BB5FE0"/>
    <w:rsid w:val="00BC4CDB"/>
    <w:rsid w:val="00BE0C9A"/>
    <w:rsid w:val="00C01F00"/>
    <w:rsid w:val="00C3684D"/>
    <w:rsid w:val="00C417E6"/>
    <w:rsid w:val="00C5048C"/>
    <w:rsid w:val="00CD0831"/>
    <w:rsid w:val="00CD4BFF"/>
    <w:rsid w:val="00CE477D"/>
    <w:rsid w:val="00CF4DD4"/>
    <w:rsid w:val="00D07AA1"/>
    <w:rsid w:val="00D76E89"/>
    <w:rsid w:val="00D83D74"/>
    <w:rsid w:val="00DB53F5"/>
    <w:rsid w:val="00DD5A58"/>
    <w:rsid w:val="00E44781"/>
    <w:rsid w:val="00E6583E"/>
    <w:rsid w:val="00E71D1D"/>
    <w:rsid w:val="00EA4021"/>
    <w:rsid w:val="00EA7BCA"/>
    <w:rsid w:val="00F705EC"/>
    <w:rsid w:val="00F83FDA"/>
    <w:rsid w:val="00F93A37"/>
    <w:rsid w:val="00FC54A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AC3637C9-DB7D-4544-84EE-6B5A0E6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6B7A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u.gub.uy/Sistema-de-Pagos/Paginas/Administradores-de-red-de-terminales-de-procesamiento-electr%C3%B3nico-de-pagos-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C27D-F583-4850-8A35-7239FF7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Barrera, Claudia</cp:lastModifiedBy>
  <cp:revision>2</cp:revision>
  <cp:lastPrinted>2022-05-11T14:51:00Z</cp:lastPrinted>
  <dcterms:created xsi:type="dcterms:W3CDTF">2022-07-05T13:57:00Z</dcterms:created>
  <dcterms:modified xsi:type="dcterms:W3CDTF">2022-07-05T13:57:00Z</dcterms:modified>
</cp:coreProperties>
</file>