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65" w:rsidRPr="004F160C" w:rsidRDefault="007A38BF" w:rsidP="004F160C">
      <w:pPr>
        <w:spacing w:line="360" w:lineRule="auto"/>
        <w:contextualSpacing/>
        <w:rPr>
          <w:rFonts w:asciiTheme="majorHAnsi" w:hAnsiTheme="majorHAnsi" w:cstheme="majorHAnsi"/>
        </w:rPr>
      </w:pPr>
      <w:bookmarkStart w:id="0" w:name="_GoBack"/>
      <w:bookmarkEnd w:id="0"/>
      <w:r w:rsidRPr="004F160C">
        <w:rPr>
          <w:rFonts w:asciiTheme="majorHAnsi" w:hAnsiTheme="majorHAnsi" w:cstheme="majorHAnsi"/>
        </w:rPr>
        <w:t>Preguntas licitación</w:t>
      </w:r>
    </w:p>
    <w:p w:rsidR="00601C28" w:rsidRPr="004F160C" w:rsidRDefault="00601C28" w:rsidP="004F160C">
      <w:pPr>
        <w:spacing w:line="360" w:lineRule="auto"/>
        <w:contextualSpacing/>
        <w:rPr>
          <w:rFonts w:asciiTheme="majorHAnsi" w:hAnsiTheme="majorHAnsi" w:cstheme="majorHAnsi"/>
        </w:rPr>
      </w:pPr>
    </w:p>
    <w:p w:rsidR="00601C28" w:rsidRPr="004F160C" w:rsidRDefault="007A38BF" w:rsidP="004F160C">
      <w:pPr>
        <w:pStyle w:val="Prrafodelista"/>
        <w:numPr>
          <w:ilvl w:val="0"/>
          <w:numId w:val="1"/>
        </w:numPr>
        <w:spacing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Con respecto al volumen de llamadas se estiman de 500 a 2000 llamadas diarias: ¿cuentan con indicadores por rango horario de llamadas promedio? Esto nos permitirá conocer el comportamiento de las mismas y las necesidades de recursos según tramo horario para definir el alcance real del servicio en términos operativos.</w:t>
      </w:r>
    </w:p>
    <w:p w:rsidR="00601C28" w:rsidRPr="004F160C" w:rsidRDefault="007A38BF" w:rsidP="004F160C">
      <w:pPr>
        <w:spacing w:line="360" w:lineRule="auto"/>
        <w:ind w:firstLine="360"/>
        <w:contextualSpacing/>
        <w:rPr>
          <w:rFonts w:asciiTheme="majorHAnsi" w:hAnsiTheme="majorHAnsi" w:cstheme="majorHAnsi"/>
          <w:b/>
          <w:bCs/>
        </w:rPr>
      </w:pPr>
      <w:r w:rsidRPr="004F160C">
        <w:rPr>
          <w:rFonts w:asciiTheme="majorHAnsi" w:hAnsiTheme="majorHAnsi" w:cstheme="majorHAnsi"/>
          <w:b/>
          <w:bCs/>
        </w:rPr>
        <w:t>Se cuenta con históricos los cuales se podrían reportar por franja horaria.</w:t>
      </w:r>
    </w:p>
    <w:p w:rsidR="00601C28" w:rsidRPr="004F160C" w:rsidRDefault="007A38BF" w:rsidP="004F160C">
      <w:pPr>
        <w:pStyle w:val="Prrafodelista"/>
        <w:numPr>
          <w:ilvl w:val="0"/>
          <w:numId w:val="1"/>
        </w:numPr>
        <w:spacing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En cuanto a ofrecer los </w:t>
      </w:r>
      <w:proofErr w:type="spellStart"/>
      <w:r w:rsidRPr="004F160C">
        <w:rPr>
          <w:rFonts w:asciiTheme="majorHAnsi" w:hAnsiTheme="majorHAnsi" w:cstheme="majorHAnsi"/>
        </w:rPr>
        <w:t>c.v.</w:t>
      </w:r>
      <w:proofErr w:type="spellEnd"/>
      <w:r w:rsidRPr="004F160C">
        <w:rPr>
          <w:rFonts w:asciiTheme="majorHAnsi" w:hAnsiTheme="majorHAnsi" w:cstheme="majorHAnsi"/>
        </w:rPr>
        <w:t xml:space="preserve">  Del personal o staff a cargo de la operación en sus funciones de liderazgo, calidad, capacitación, </w:t>
      </w:r>
      <w:proofErr w:type="spellStart"/>
      <w:r w:rsidRPr="004F160C">
        <w:rPr>
          <w:rFonts w:asciiTheme="majorHAnsi" w:hAnsiTheme="majorHAnsi" w:cstheme="majorHAnsi"/>
        </w:rPr>
        <w:t>command</w:t>
      </w:r>
      <w:proofErr w:type="spellEnd"/>
      <w:r w:rsidRPr="004F160C">
        <w:rPr>
          <w:rFonts w:asciiTheme="majorHAnsi" w:hAnsiTheme="majorHAnsi" w:cstheme="majorHAnsi"/>
        </w:rPr>
        <w:t xml:space="preserve"> center y demás.  El personal abocado a la campaña de atención para el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 debe pertenecer a la empresa con anterioridad o es posible  contratar personal adicional capacitado para el servicio una vez adjudicado y allí presentar  la información que corresponda</w:t>
      </w:r>
      <w:proofErr w:type="gramStart"/>
      <w:r w:rsidRPr="004F160C">
        <w:rPr>
          <w:rFonts w:asciiTheme="majorHAnsi" w:hAnsiTheme="majorHAnsi" w:cstheme="majorHAnsi"/>
        </w:rPr>
        <w:t>?</w:t>
      </w:r>
      <w:proofErr w:type="gramEnd"/>
    </w:p>
    <w:p w:rsidR="00601C28" w:rsidRPr="004F160C" w:rsidRDefault="007A38BF" w:rsidP="004F160C">
      <w:pPr>
        <w:spacing w:line="360" w:lineRule="auto"/>
        <w:ind w:left="360"/>
        <w:contextualSpacing/>
        <w:rPr>
          <w:rFonts w:asciiTheme="majorHAnsi" w:hAnsiTheme="majorHAnsi" w:cstheme="majorHAnsi"/>
          <w:b/>
          <w:bCs/>
        </w:rPr>
      </w:pPr>
      <w:r w:rsidRPr="004F160C">
        <w:rPr>
          <w:rFonts w:asciiTheme="majorHAnsi" w:hAnsiTheme="majorHAnsi" w:cstheme="majorHAnsi"/>
          <w:b/>
          <w:bCs/>
        </w:rPr>
        <w:t xml:space="preserve">Es posible contratar, aunque uno de los puntos que se valoran es </w:t>
      </w:r>
      <w:r w:rsidRPr="004F160C">
        <w:rPr>
          <w:rFonts w:asciiTheme="majorHAnsi" w:hAnsiTheme="majorHAnsi" w:cstheme="majorHAnsi"/>
          <w:b/>
          <w:bCs/>
          <w:color w:val="1F497D"/>
        </w:rPr>
        <w:t>la</w:t>
      </w:r>
      <w:r w:rsidR="00486E33" w:rsidRPr="004F160C">
        <w:rPr>
          <w:rFonts w:asciiTheme="majorHAnsi" w:hAnsiTheme="majorHAnsi" w:cstheme="majorHAnsi"/>
          <w:b/>
          <w:bCs/>
        </w:rPr>
        <w:t xml:space="preserve"> estabilidad en el </w:t>
      </w:r>
      <w:r w:rsidRPr="004F160C">
        <w:rPr>
          <w:rFonts w:asciiTheme="majorHAnsi" w:hAnsiTheme="majorHAnsi" w:cstheme="majorHAnsi"/>
          <w:b/>
          <w:bCs/>
        </w:rPr>
        <w:t>personal ocupado.</w:t>
      </w:r>
    </w:p>
    <w:p w:rsidR="00601C28" w:rsidRPr="004F160C" w:rsidRDefault="007A38BF" w:rsidP="004F160C">
      <w:pPr>
        <w:pStyle w:val="Prrafodelista"/>
        <w:numPr>
          <w:ilvl w:val="0"/>
          <w:numId w:val="1"/>
        </w:numPr>
        <w:spacing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Es posible incluir en la propuesta que el espacio físico dedicado a la operación del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  sea arrendado en otra dirección </w:t>
      </w:r>
      <w:r w:rsidR="00E27D21" w:rsidRPr="004F160C">
        <w:rPr>
          <w:rFonts w:asciiTheme="majorHAnsi" w:hAnsiTheme="majorHAnsi" w:cstheme="majorHAnsi"/>
        </w:rPr>
        <w:t>física,</w:t>
      </w:r>
      <w:r w:rsidRPr="004F160C">
        <w:rPr>
          <w:rFonts w:asciiTheme="majorHAnsi" w:hAnsiTheme="majorHAnsi" w:cstheme="majorHAnsi"/>
        </w:rPr>
        <w:t xml:space="preserve"> siempre y cuando cumpla con todos los requisitos de infraestructura y personal dedicado exclusivamente</w:t>
      </w:r>
      <w:proofErr w:type="gramStart"/>
      <w:r w:rsidRPr="004F160C">
        <w:rPr>
          <w:rFonts w:asciiTheme="majorHAnsi" w:hAnsiTheme="majorHAnsi" w:cstheme="majorHAnsi"/>
        </w:rPr>
        <w:t>?</w:t>
      </w:r>
      <w:proofErr w:type="gramEnd"/>
    </w:p>
    <w:p w:rsidR="00601C28" w:rsidRPr="004F160C" w:rsidRDefault="007A38BF" w:rsidP="004F160C">
      <w:pPr>
        <w:spacing w:line="360" w:lineRule="auto"/>
        <w:ind w:firstLine="360"/>
        <w:contextualSpacing/>
        <w:rPr>
          <w:rFonts w:asciiTheme="majorHAnsi" w:hAnsiTheme="majorHAnsi" w:cstheme="majorHAnsi"/>
          <w:bCs/>
        </w:rPr>
      </w:pPr>
      <w:r w:rsidRPr="004F160C">
        <w:rPr>
          <w:rFonts w:asciiTheme="majorHAnsi" w:hAnsiTheme="majorHAnsi" w:cstheme="majorHAnsi"/>
          <w:b/>
          <w:bCs/>
        </w:rPr>
        <w:t>Si.</w:t>
      </w: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line="360" w:lineRule="auto"/>
        <w:ind w:firstLine="0"/>
        <w:contextualSpacing/>
        <w:rPr>
          <w:rFonts w:asciiTheme="majorHAnsi" w:hAnsiTheme="majorHAnsi" w:cstheme="majorHAnsi"/>
          <w:b/>
          <w:bCs/>
        </w:rPr>
      </w:pPr>
      <w:r w:rsidRPr="004F160C">
        <w:rPr>
          <w:rFonts w:asciiTheme="majorHAnsi" w:hAnsiTheme="majorHAnsi" w:cstheme="majorHAnsi"/>
        </w:rPr>
        <w:t xml:space="preserve">¿les consultamos si cuentan con un reporte histórico de tráfico de llamadas con apertura por día?  </w:t>
      </w:r>
    </w:p>
    <w:p w:rsidR="00B4492A" w:rsidRPr="004F160C" w:rsidRDefault="007A38BF" w:rsidP="004F160C">
      <w:pPr>
        <w:pStyle w:val="Prrafodelista"/>
        <w:spacing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Si, definir período</w:t>
      </w:r>
    </w:p>
    <w:p w:rsidR="005625A0" w:rsidRPr="004F160C" w:rsidRDefault="005625A0" w:rsidP="004F160C">
      <w:pPr>
        <w:pStyle w:val="Prrafodelista"/>
        <w:spacing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¿cuentan con una apertura por hora? 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¿cuál es el </w:t>
      </w:r>
      <w:proofErr w:type="spellStart"/>
      <w:r w:rsidRPr="004F160C">
        <w:rPr>
          <w:rFonts w:asciiTheme="majorHAnsi" w:hAnsiTheme="majorHAnsi" w:cstheme="majorHAnsi"/>
        </w:rPr>
        <w:t>tmo</w:t>
      </w:r>
      <w:proofErr w:type="spellEnd"/>
      <w:r w:rsidRPr="004F160C">
        <w:rPr>
          <w:rFonts w:asciiTheme="majorHAnsi" w:hAnsiTheme="majorHAnsi" w:cstheme="majorHAnsi"/>
        </w:rPr>
        <w:t xml:space="preserve"> de las llamadas?  </w:t>
      </w:r>
    </w:p>
    <w:p w:rsidR="00B4492A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3:00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>¿qué porcentaje del total de las llamadas son resueltas por el servicio que solicitan en el presente pliego</w:t>
      </w:r>
      <w:r w:rsidRPr="004F160C">
        <w:rPr>
          <w:rFonts w:asciiTheme="majorHAnsi" w:hAnsiTheme="majorHAnsi" w:cstheme="majorHAnsi"/>
          <w:b/>
        </w:rPr>
        <w:t xml:space="preserve">? </w:t>
      </w:r>
    </w:p>
    <w:p w:rsidR="00601C28" w:rsidRPr="004F160C" w:rsidRDefault="005625A0" w:rsidP="004F160C">
      <w:pPr>
        <w:spacing w:after="33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L</w:t>
      </w:r>
      <w:r w:rsidR="007A38BF" w:rsidRPr="004F160C">
        <w:rPr>
          <w:rFonts w:asciiTheme="majorHAnsi" w:hAnsiTheme="majorHAnsi" w:cstheme="majorHAnsi"/>
          <w:b/>
        </w:rPr>
        <w:t>a resolución de las llamadas es del 100 % ya sea por gestión o derivación del cliente.</w:t>
      </w:r>
    </w:p>
    <w:p w:rsidR="004F160C" w:rsidRDefault="004F160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lastRenderedPageBreak/>
        <w:t xml:space="preserve">¿qué porcentaje de las llamadas son derivadas al centro de contacto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?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>15 o 20%</w:t>
      </w:r>
      <w:r w:rsidRPr="004F160C">
        <w:rPr>
          <w:rFonts w:asciiTheme="majorHAnsi" w:hAnsiTheme="majorHAnsi" w:cstheme="majorHAnsi"/>
        </w:rPr>
        <w:t xml:space="preserve"> 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¿qué porcentaje de las llamadas abandonadas tienen actualmente?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El objetivo de </w:t>
      </w:r>
      <w:proofErr w:type="spellStart"/>
      <w:r w:rsidRPr="004F160C">
        <w:rPr>
          <w:rFonts w:asciiTheme="majorHAnsi" w:hAnsiTheme="majorHAnsi" w:cstheme="majorHAnsi"/>
          <w:b/>
        </w:rPr>
        <w:t>sla</w:t>
      </w:r>
      <w:proofErr w:type="spellEnd"/>
      <w:r w:rsidRPr="004F160C">
        <w:rPr>
          <w:rFonts w:asciiTheme="majorHAnsi" w:hAnsiTheme="majorHAnsi" w:cstheme="majorHAnsi"/>
          <w:b/>
        </w:rPr>
        <w:t xml:space="preserve"> es </w:t>
      </w:r>
      <w:r w:rsidR="00674EFF" w:rsidRPr="004F160C">
        <w:rPr>
          <w:rFonts w:asciiTheme="majorHAnsi" w:hAnsiTheme="majorHAnsi" w:cstheme="majorHAnsi"/>
          <w:b/>
        </w:rPr>
        <w:t xml:space="preserve">atención del </w:t>
      </w:r>
      <w:r w:rsidRPr="004F160C">
        <w:rPr>
          <w:rFonts w:asciiTheme="majorHAnsi" w:hAnsiTheme="majorHAnsi" w:cstheme="majorHAnsi"/>
          <w:b/>
        </w:rPr>
        <w:t xml:space="preserve">80% </w:t>
      </w:r>
      <w:r w:rsidR="00674EFF" w:rsidRPr="004F160C">
        <w:rPr>
          <w:rFonts w:asciiTheme="majorHAnsi" w:hAnsiTheme="majorHAnsi" w:cstheme="majorHAnsi"/>
          <w:b/>
        </w:rPr>
        <w:t xml:space="preserve"> en </w:t>
      </w:r>
      <w:r w:rsidRPr="004F160C">
        <w:rPr>
          <w:rFonts w:asciiTheme="majorHAnsi" w:hAnsiTheme="majorHAnsi" w:cstheme="majorHAnsi"/>
          <w:b/>
        </w:rPr>
        <w:t xml:space="preserve">40 </w:t>
      </w:r>
      <w:proofErr w:type="spellStart"/>
      <w:r w:rsidRPr="004F160C">
        <w:rPr>
          <w:rFonts w:asciiTheme="majorHAnsi" w:hAnsiTheme="majorHAnsi" w:cstheme="majorHAnsi"/>
          <w:b/>
        </w:rPr>
        <w:t>seg</w:t>
      </w:r>
      <w:proofErr w:type="spellEnd"/>
      <w:r w:rsidRPr="004F160C">
        <w:rPr>
          <w:rFonts w:asciiTheme="majorHAnsi" w:hAnsiTheme="majorHAnsi" w:cstheme="majorHAnsi"/>
          <w:b/>
        </w:rPr>
        <w:t xml:space="preserve"> con un abandono inferior al 5%.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B4492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>¿</w:t>
      </w:r>
      <w:r w:rsidR="00E27D21" w:rsidRPr="004F160C">
        <w:rPr>
          <w:rFonts w:asciiTheme="majorHAnsi" w:hAnsiTheme="majorHAnsi" w:cstheme="majorHAnsi"/>
        </w:rPr>
        <w:t>qué</w:t>
      </w:r>
      <w:r w:rsidRPr="004F160C">
        <w:rPr>
          <w:rFonts w:asciiTheme="majorHAnsi" w:hAnsiTheme="majorHAnsi" w:cstheme="majorHAnsi"/>
        </w:rPr>
        <w:t xml:space="preserve"> porcentaje de llamadas y que porcentaje de correos electrónicos se reciben actualmente? 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50 % y 50%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5073F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¿cuál es el </w:t>
      </w:r>
      <w:proofErr w:type="spellStart"/>
      <w:r w:rsidRPr="004F160C">
        <w:rPr>
          <w:rFonts w:asciiTheme="majorHAnsi" w:hAnsiTheme="majorHAnsi" w:cstheme="majorHAnsi"/>
        </w:rPr>
        <w:t>tmo</w:t>
      </w:r>
      <w:proofErr w:type="spellEnd"/>
      <w:r w:rsidRPr="004F160C">
        <w:rPr>
          <w:rFonts w:asciiTheme="majorHAnsi" w:hAnsiTheme="majorHAnsi" w:cstheme="majorHAnsi"/>
        </w:rPr>
        <w:t xml:space="preserve"> de respuesta de los correos electrónicos? </w:t>
      </w:r>
    </w:p>
    <w:p w:rsidR="005625A0" w:rsidRPr="004F160C" w:rsidRDefault="007A38BF" w:rsidP="004F160C">
      <w:pPr>
        <w:spacing w:after="33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1:40</w:t>
      </w:r>
    </w:p>
    <w:p w:rsidR="00601C28" w:rsidRPr="004F160C" w:rsidRDefault="007A38BF" w:rsidP="004F160C">
      <w:pPr>
        <w:spacing w:after="33" w:line="360" w:lineRule="auto"/>
        <w:ind w:firstLine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 xml:space="preserve"> </w:t>
      </w:r>
    </w:p>
    <w:p w:rsidR="00D5073F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¿según los datos históricos, que porcentaje de los correos recibidos son calificados con criticidad alta, media y baja? 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20% alta, 22% media y 58% baja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5073F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¿cuál es el criterio para definir como “resuelto” un correo electrónico?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Correo por estado terminado por operador en </w:t>
      </w:r>
      <w:proofErr w:type="spellStart"/>
      <w:r w:rsidRPr="004F160C">
        <w:rPr>
          <w:rFonts w:asciiTheme="majorHAnsi" w:hAnsiTheme="majorHAnsi" w:cstheme="majorHAnsi"/>
          <w:b/>
        </w:rPr>
        <w:t>genesys</w:t>
      </w:r>
      <w:proofErr w:type="spellEnd"/>
      <w:r w:rsidRPr="004F160C">
        <w:rPr>
          <w:rFonts w:asciiTheme="majorHAnsi" w:hAnsiTheme="majorHAnsi" w:cstheme="majorHAnsi"/>
          <w:b/>
        </w:rPr>
        <w:t>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5073F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¿con cuanta anticipación el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 le comunicará al proveedor los cambios en la dotación y en las condiciones del servicio?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contará con un mínimo de 10 días hábiles.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9C1CC7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¿cuál es el tiempo que se considera (1 minuto, 10 minutos o 1 hora) para que, la interrupción del servicio configure el descuento total de la facturación mensual? </w:t>
      </w:r>
    </w:p>
    <w:p w:rsidR="00D5073F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De acuerdo a la memoria descriptiva, numeral 7 </w:t>
      </w:r>
      <w:r w:rsidRPr="004F160C">
        <w:rPr>
          <w:rFonts w:asciiTheme="majorHAnsi" w:hAnsiTheme="majorHAnsi" w:cstheme="majorHAnsi"/>
          <w:b/>
          <w:u w:val="single"/>
        </w:rPr>
        <w:t>CLAUSULAS POR INCUMPLIMIENTO DE CONTRATO</w:t>
      </w:r>
      <w:r w:rsidRPr="004F160C">
        <w:rPr>
          <w:rFonts w:asciiTheme="majorHAnsi" w:hAnsiTheme="majorHAnsi" w:cstheme="majorHAnsi"/>
          <w:b/>
        </w:rPr>
        <w:t xml:space="preserve"> se establece que “ante </w:t>
      </w:r>
      <w:r w:rsidRPr="004F160C">
        <w:rPr>
          <w:rFonts w:asciiTheme="majorHAnsi" w:hAnsiTheme="majorHAnsi" w:cstheme="majorHAnsi"/>
          <w:b/>
          <w:u w:val="single"/>
        </w:rPr>
        <w:t>cada</w:t>
      </w:r>
      <w:r w:rsidRPr="004F160C">
        <w:rPr>
          <w:rFonts w:asciiTheme="majorHAnsi" w:hAnsiTheme="majorHAnsi" w:cstheme="majorHAnsi"/>
          <w:b/>
        </w:rPr>
        <w:t xml:space="preserve"> incumplimiento o cumplimiento parcial en cualquiera de los niveles de servicio o plazos especificados en el presente pliego, el Banco podrá aplicar una multa equivalente al 5% del monto correspondiente a la facturación mensual.”</w:t>
      </w:r>
      <w:r w:rsidR="007A38BF" w:rsidRPr="004F160C">
        <w:rPr>
          <w:rFonts w:asciiTheme="majorHAnsi" w:hAnsiTheme="majorHAnsi" w:cstheme="majorHAnsi"/>
          <w:b/>
        </w:rPr>
        <w:t xml:space="preserve"> </w:t>
      </w:r>
      <w:r w:rsidR="00153A93" w:rsidRPr="004F160C">
        <w:rPr>
          <w:rFonts w:asciiTheme="majorHAnsi" w:hAnsiTheme="majorHAnsi" w:cstheme="majorHAnsi"/>
          <w:b/>
        </w:rPr>
        <w:t>(hasta un máximo de 30% del monto del contrato)</w:t>
      </w:r>
    </w:p>
    <w:p w:rsidR="009C1CC7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  <w:u w:val="single"/>
        </w:rPr>
      </w:pPr>
      <w:r w:rsidRPr="004F160C">
        <w:rPr>
          <w:rFonts w:asciiTheme="majorHAnsi" w:hAnsiTheme="majorHAnsi" w:cstheme="majorHAnsi"/>
          <w:b/>
        </w:rPr>
        <w:t xml:space="preserve">En relación a los tiempos están establecidos en numeral 5 </w:t>
      </w:r>
      <w:r w:rsidRPr="004F160C">
        <w:rPr>
          <w:rFonts w:asciiTheme="majorHAnsi" w:hAnsiTheme="majorHAnsi" w:cstheme="majorHAnsi"/>
          <w:b/>
          <w:u w:val="single"/>
        </w:rPr>
        <w:t>NIVEL DE SERVICIO:</w:t>
      </w:r>
    </w:p>
    <w:p w:rsidR="009C1CC7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Eventos de criticidad alta: 24 horas</w:t>
      </w:r>
    </w:p>
    <w:p w:rsidR="009C1CC7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Eventos de criticidad media: 3 jornadas hábiles</w:t>
      </w:r>
    </w:p>
    <w:p w:rsidR="009C1CC7" w:rsidRPr="004F160C" w:rsidRDefault="009C1CC7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lastRenderedPageBreak/>
        <w:t>Eventos de criticidad baja: 6 jornadas hábiles.</w:t>
      </w:r>
    </w:p>
    <w:p w:rsidR="00D5073F" w:rsidRPr="004F160C" w:rsidRDefault="00D5073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color w:val="FF0000"/>
        </w:rPr>
      </w:pP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exigirá plan de contingencia – explicitaciones en documento a confeccionar con adjudicatarios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46389A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Les solicitamos que nos detallen, que condiciones configuran la detención del servicio. ¿si es continúa recibiendo correos electrónicos, pero no llamadas o viceversa, se considera detención? </w:t>
      </w:r>
    </w:p>
    <w:p w:rsidR="00257028" w:rsidRPr="004F160C" w:rsidRDefault="0046389A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La detención en un solo canal, se considerará cumplimiento parcial, y podrá aplicarse la multa del 5%</w:t>
      </w:r>
      <w:r w:rsidR="006939E0" w:rsidRPr="004F160C">
        <w:rPr>
          <w:rFonts w:asciiTheme="majorHAnsi" w:hAnsiTheme="majorHAnsi" w:cstheme="majorHAnsi"/>
          <w:b/>
        </w:rPr>
        <w:t xml:space="preserve"> del monto total de la facturación.</w:t>
      </w:r>
      <w:r w:rsidR="007A38BF" w:rsidRPr="004F160C">
        <w:rPr>
          <w:rFonts w:asciiTheme="majorHAnsi" w:hAnsiTheme="majorHAnsi" w:cstheme="majorHAnsi"/>
          <w:b/>
        </w:rPr>
        <w:t xml:space="preserve"> </w:t>
      </w:r>
    </w:p>
    <w:p w:rsidR="00257028" w:rsidRPr="004F160C" w:rsidRDefault="00257028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Dependiendo la asignación de canal a responder se considerará detención del servicio la imposibilidad de dar respuesta por el canal adjudicado.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¿cuál es el cronograma de pagos del </w:t>
      </w:r>
      <w:proofErr w:type="spellStart"/>
      <w:r w:rsidRPr="004F160C">
        <w:rPr>
          <w:rFonts w:asciiTheme="majorHAnsi" w:hAnsiTheme="majorHAnsi" w:cstheme="majorHAnsi"/>
        </w:rPr>
        <w:t>brou</w:t>
      </w:r>
      <w:proofErr w:type="spellEnd"/>
      <w:r w:rsidRPr="004F160C">
        <w:rPr>
          <w:rFonts w:asciiTheme="majorHAnsi" w:hAnsiTheme="majorHAnsi" w:cstheme="majorHAnsi"/>
        </w:rPr>
        <w:t xml:space="preserve">?  </w:t>
      </w:r>
    </w:p>
    <w:p w:rsidR="00257028" w:rsidRPr="004F160C" w:rsidRDefault="00E27D21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La factura se conformará dentro de los 10 días hábiles posteriores a su presentación de no haber incumplimientos en el servicio, en tal caso se aplica lo dispuesto en la memoria con respecto a multas.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257028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¿les consultamos si es posible implementar una herramienta de </w:t>
      </w:r>
      <w:proofErr w:type="spellStart"/>
      <w:r w:rsidRPr="004F160C">
        <w:rPr>
          <w:rFonts w:asciiTheme="majorHAnsi" w:hAnsiTheme="majorHAnsi" w:cstheme="majorHAnsi"/>
        </w:rPr>
        <w:t>business</w:t>
      </w:r>
      <w:proofErr w:type="spellEnd"/>
      <w:r w:rsidRPr="004F160C">
        <w:rPr>
          <w:rFonts w:asciiTheme="majorHAnsi" w:hAnsiTheme="majorHAnsi" w:cstheme="majorHAnsi"/>
        </w:rPr>
        <w:t xml:space="preserve"> </w:t>
      </w:r>
      <w:proofErr w:type="spellStart"/>
      <w:r w:rsidRPr="004F160C">
        <w:rPr>
          <w:rFonts w:asciiTheme="majorHAnsi" w:hAnsiTheme="majorHAnsi" w:cstheme="majorHAnsi"/>
        </w:rPr>
        <w:t>intelligence</w:t>
      </w:r>
      <w:proofErr w:type="spellEnd"/>
      <w:r w:rsidRPr="004F160C">
        <w:rPr>
          <w:rFonts w:asciiTheme="majorHAnsi" w:hAnsiTheme="majorHAnsi" w:cstheme="majorHAnsi"/>
        </w:rPr>
        <w:t xml:space="preserve"> (</w:t>
      </w:r>
      <w:proofErr w:type="spellStart"/>
      <w:r w:rsidRPr="004F160C">
        <w:rPr>
          <w:rFonts w:asciiTheme="majorHAnsi" w:hAnsiTheme="majorHAnsi" w:cstheme="majorHAnsi"/>
        </w:rPr>
        <w:t>power</w:t>
      </w:r>
      <w:proofErr w:type="spellEnd"/>
      <w:r w:rsidRPr="004F160C">
        <w:rPr>
          <w:rFonts w:asciiTheme="majorHAnsi" w:hAnsiTheme="majorHAnsi" w:cstheme="majorHAnsi"/>
        </w:rPr>
        <w:t xml:space="preserve"> </w:t>
      </w:r>
      <w:proofErr w:type="spellStart"/>
      <w:r w:rsidRPr="004F160C">
        <w:rPr>
          <w:rFonts w:asciiTheme="majorHAnsi" w:hAnsiTheme="majorHAnsi" w:cstheme="majorHAnsi"/>
        </w:rPr>
        <w:t>bi</w:t>
      </w:r>
      <w:proofErr w:type="spellEnd"/>
      <w:r w:rsidRPr="004F160C">
        <w:rPr>
          <w:rFonts w:asciiTheme="majorHAnsi" w:hAnsiTheme="majorHAnsi" w:cstheme="majorHAnsi"/>
        </w:rPr>
        <w:t xml:space="preserve">) sobre el sistema de </w:t>
      </w:r>
      <w:proofErr w:type="spellStart"/>
      <w:r w:rsidRPr="004F160C">
        <w:rPr>
          <w:rFonts w:asciiTheme="majorHAnsi" w:hAnsiTheme="majorHAnsi" w:cstheme="majorHAnsi"/>
        </w:rPr>
        <w:t>genesys</w:t>
      </w:r>
      <w:proofErr w:type="spellEnd"/>
      <w:r w:rsidRPr="004F160C">
        <w:rPr>
          <w:rFonts w:asciiTheme="majorHAnsi" w:hAnsiTheme="majorHAnsi" w:cstheme="majorHAnsi"/>
        </w:rPr>
        <w:t xml:space="preserve">, para la generación de los reportes solicitados? ¿dónde están alojados esos datos?  </w:t>
      </w:r>
    </w:p>
    <w:p w:rsidR="00601C28" w:rsidRPr="004F160C" w:rsidRDefault="007A38BF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No</w:t>
      </w:r>
    </w:p>
    <w:p w:rsidR="005625A0" w:rsidRPr="004F160C" w:rsidRDefault="005625A0" w:rsidP="004F160C">
      <w:pPr>
        <w:pStyle w:val="Prrafodelista"/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pStyle w:val="Prrafodelista"/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En relación a la formación de agentes, ¿solamente hay que realizar las capacitaciones en los casos que ingresen nuevos agentes, o se espera que haya algún plan de entrenamiento de habilidades periódico?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espera que haya capacitaciones de ingreso y nivelación, a efectos de cumplir con los estándares de calidad establecidos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¿se espera algún control de calidad en particular en relación a los correos electrónicos?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realizará análisis de calidad en las respuestas de correo electrónico.  De todas formas se trabaja mayormente en base a plantillas de respuesta.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lastRenderedPageBreak/>
        <w:t xml:space="preserve">¿cuáles con las condiciones de las quejas que mencionan en el capítulo de cobertura del servicio?  </w:t>
      </w:r>
    </w:p>
    <w:p w:rsidR="00601C28" w:rsidRPr="004F160C" w:rsidRDefault="00E27D21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computarán las quejas que haga el cliente por el servicio brindado por el adjudicatario por las vías habituales que se reciben este tipo de casos.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color w:val="FF0000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¿con cuanta anticipación se prevé comunicar el pasaje de la atención en días y horarios laborales al esquema 7x24? ¿tienen prevista una fecha para dicha migración?  </w:t>
      </w:r>
    </w:p>
    <w:p w:rsidR="00601C28" w:rsidRPr="004F160C" w:rsidRDefault="007A38BF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No se tiene prevista la fecha de inicio de la jornada completa, pero se informará con la antelación necesaria para adaptar los servicios.</w:t>
      </w:r>
    </w:p>
    <w:p w:rsidR="005625A0" w:rsidRPr="004F160C" w:rsidRDefault="005625A0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</w:rPr>
        <w:t xml:space="preserve">¿tienen el mismo peso en el comparativo de precio entre las diferentes propuestas, la cotización de 7x24 y la cotización de horario de 10 a 19 de lunes a viernes? ¿o se va a realizar un comparativo separado por la cotización de 7x24? </w:t>
      </w:r>
      <w:r w:rsidRPr="004F160C">
        <w:rPr>
          <w:rFonts w:asciiTheme="majorHAnsi" w:hAnsiTheme="majorHAnsi" w:cstheme="majorHAnsi"/>
          <w:b/>
        </w:rPr>
        <w:t xml:space="preserve"> </w:t>
      </w:r>
    </w:p>
    <w:p w:rsidR="00601C28" w:rsidRPr="004F160C" w:rsidRDefault="00E27D21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Si, tienen el mismo precio.</w:t>
      </w:r>
    </w:p>
    <w:p w:rsidR="005625A0" w:rsidRPr="004F160C" w:rsidRDefault="005625A0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  <w:color w:val="FF0000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¿es posible que se adjudique a una empresa el régimen 7x24 y a otra el régimen de 10 a 19hs en días laborables? 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Es posible.</w:t>
      </w:r>
    </w:p>
    <w:p w:rsidR="005625A0" w:rsidRPr="004F160C" w:rsidRDefault="005625A0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5625A0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¿a qué hacen referencia específicamente en el punto 10.2, con que los gastos que genere la gestión de los clientes correrán por cuenta de la adjudicataria? 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>Ver pliego</w:t>
      </w:r>
    </w:p>
    <w:p w:rsidR="00E27D21" w:rsidRPr="004F160C" w:rsidRDefault="00E27D21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  <w:color w:val="FF0000"/>
        </w:rPr>
      </w:pPr>
    </w:p>
    <w:p w:rsidR="00FF696F" w:rsidRPr="004F160C" w:rsidRDefault="00E27D21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 xml:space="preserve"> </w:t>
      </w:r>
      <w:r w:rsidR="00FF696F" w:rsidRPr="004F160C">
        <w:rPr>
          <w:rFonts w:asciiTheme="majorHAnsi" w:hAnsiTheme="majorHAnsi" w:cstheme="majorHAnsi"/>
          <w:b/>
        </w:rPr>
        <w:t xml:space="preserve">“Los precios cotizados deberán incluir </w:t>
      </w:r>
      <w:r w:rsidR="00FF696F" w:rsidRPr="004F160C">
        <w:rPr>
          <w:rFonts w:asciiTheme="majorHAnsi" w:hAnsiTheme="majorHAnsi" w:cstheme="majorHAnsi"/>
          <w:b/>
          <w:u w:val="single"/>
        </w:rPr>
        <w:t>todos</w:t>
      </w:r>
      <w:r w:rsidR="00FF696F" w:rsidRPr="004F160C">
        <w:rPr>
          <w:rFonts w:asciiTheme="majorHAnsi" w:hAnsiTheme="majorHAnsi" w:cstheme="majorHAnsi"/>
        </w:rPr>
        <w:t xml:space="preserve"> los gastos que cubran la prestación del servicio en el lugar establecido en el presente pliego.</w:t>
      </w:r>
    </w:p>
    <w:p w:rsidR="00FF696F" w:rsidRPr="004F160C" w:rsidRDefault="00FF696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>No se pagarán gastos por fuera de los precios coti</w:t>
      </w:r>
      <w:r w:rsidR="00674EFF" w:rsidRPr="004F160C">
        <w:rPr>
          <w:rFonts w:asciiTheme="majorHAnsi" w:hAnsiTheme="majorHAnsi" w:cstheme="majorHAnsi"/>
          <w:b/>
        </w:rPr>
        <w:t>z</w:t>
      </w:r>
      <w:r w:rsidRPr="004F160C">
        <w:rPr>
          <w:rFonts w:asciiTheme="majorHAnsi" w:hAnsiTheme="majorHAnsi" w:cstheme="majorHAnsi"/>
          <w:b/>
        </w:rPr>
        <w:t>ados.</w:t>
      </w:r>
    </w:p>
    <w:p w:rsidR="00257028" w:rsidRPr="004F160C" w:rsidRDefault="00257028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33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¿el concepto de, resultado de la gestión: resuelto, abarca todo contacto que no haya que derivarlo nuevamente al banco, para finalizar la gestión?  </w:t>
      </w:r>
    </w:p>
    <w:p w:rsidR="00601C28" w:rsidRPr="004F160C" w:rsidRDefault="007A38BF" w:rsidP="004F160C">
      <w:pPr>
        <w:spacing w:after="33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repuesta 13.</w:t>
      </w:r>
    </w:p>
    <w:p w:rsidR="004F160C" w:rsidRDefault="004F16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2570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lastRenderedPageBreak/>
        <w:t xml:space="preserve">En el </w:t>
      </w:r>
      <w:r w:rsidR="001974FD" w:rsidRPr="004F160C">
        <w:rPr>
          <w:rFonts w:asciiTheme="majorHAnsi" w:hAnsiTheme="majorHAnsi" w:cstheme="majorHAnsi"/>
        </w:rPr>
        <w:t>capítulo</w:t>
      </w:r>
      <w:r w:rsidRPr="004F160C">
        <w:rPr>
          <w:rFonts w:asciiTheme="majorHAnsi" w:hAnsiTheme="majorHAnsi" w:cstheme="majorHAnsi"/>
        </w:rPr>
        <w:t xml:space="preserve"> de facturación, donde se hace referencia a la definición de la nueva campaña, les </w:t>
      </w:r>
      <w:proofErr w:type="gramStart"/>
      <w:r w:rsidRPr="004F160C">
        <w:rPr>
          <w:rFonts w:asciiTheme="majorHAnsi" w:hAnsiTheme="majorHAnsi" w:cstheme="majorHAnsi"/>
        </w:rPr>
        <w:t>consultamos :</w:t>
      </w:r>
      <w:proofErr w:type="gramEnd"/>
      <w:r w:rsidRPr="004F160C">
        <w:rPr>
          <w:rFonts w:asciiTheme="majorHAnsi" w:hAnsiTheme="majorHAnsi" w:cstheme="majorHAnsi"/>
        </w:rPr>
        <w:t xml:space="preserve"> ¿que se considera como nueva campaña? ¿es una campaña de contactos entrantes?  </w:t>
      </w:r>
    </w:p>
    <w:p w:rsidR="00601C28" w:rsidRPr="004F160C" w:rsidRDefault="007A38BF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Se puede definir como nuevo producto o servicio por el cual informar, que genere demanda puntual y superior a los promedios históricos (ejemplo, campaña de </w:t>
      </w:r>
      <w:r w:rsidR="001974FD" w:rsidRPr="004F160C">
        <w:rPr>
          <w:rFonts w:asciiTheme="majorHAnsi" w:hAnsiTheme="majorHAnsi" w:cstheme="majorHAnsi"/>
          <w:b/>
        </w:rPr>
        <w:t>préstamos</w:t>
      </w:r>
      <w:r w:rsidRPr="004F160C">
        <w:rPr>
          <w:rFonts w:asciiTheme="majorHAnsi" w:hAnsiTheme="majorHAnsi" w:cstheme="majorHAnsi"/>
          <w:b/>
        </w:rPr>
        <w:t xml:space="preserve"> a pasivos en diciembre)</w:t>
      </w:r>
    </w:p>
    <w:p w:rsidR="005625A0" w:rsidRPr="004F160C" w:rsidRDefault="005625A0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¿cómo comisionamos cuando la no resolución es por causas ajenas a la gestión del operador? Ej. Error en el sistema/proceso. Falta de capacitación ante la consulta, etc.</w:t>
      </w:r>
    </w:p>
    <w:p w:rsidR="002570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De acuerdo al pliego se pagará un 20% por llamada derivada</w:t>
      </w:r>
    </w:p>
    <w:p w:rsidR="005625A0" w:rsidRPr="004F160C" w:rsidRDefault="005625A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 xml:space="preserve"> ¿qué tasa de éxito/eficiencia  se tiene actualmente sobre las consultas en llamadas entrantes?</w:t>
      </w:r>
    </w:p>
    <w:p w:rsidR="002570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Especificar concepto éxito/eficiencia</w:t>
      </w:r>
    </w:p>
    <w:p w:rsidR="005625A0" w:rsidRPr="004F160C" w:rsidRDefault="005625A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2570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¿tiempo de operación promedio por llamada entrante?</w:t>
      </w:r>
    </w:p>
    <w:p w:rsidR="00601C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6</w:t>
      </w:r>
    </w:p>
    <w:p w:rsidR="005625A0" w:rsidRPr="004F160C" w:rsidRDefault="005625A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¿tiempo de operación promedio por correo electrónico?</w:t>
      </w:r>
    </w:p>
    <w:p w:rsidR="002570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11</w:t>
      </w:r>
    </w:p>
    <w:p w:rsidR="005625A0" w:rsidRPr="004F160C" w:rsidRDefault="005625A0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</w:t>
      </w:r>
      <w:proofErr w:type="spellStart"/>
      <w:r w:rsidRPr="004F160C">
        <w:rPr>
          <w:rFonts w:asciiTheme="majorHAnsi" w:hAnsiTheme="majorHAnsi" w:cstheme="majorHAnsi"/>
        </w:rPr>
        <w:t>cual</w:t>
      </w:r>
      <w:proofErr w:type="spellEnd"/>
      <w:r w:rsidRPr="004F160C">
        <w:rPr>
          <w:rFonts w:asciiTheme="majorHAnsi" w:hAnsiTheme="majorHAnsi" w:cstheme="majorHAnsi"/>
        </w:rPr>
        <w:t xml:space="preserve"> es la proporción correo / entrantes en % (un promedio)?</w:t>
      </w:r>
    </w:p>
    <w:p w:rsidR="002570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10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entrantes tendrá un tope?</w:t>
      </w:r>
    </w:p>
    <w:p w:rsidR="00674EFF" w:rsidRPr="004F160C" w:rsidRDefault="00674EFF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Si. El tope son 2000 contactos entrantes por día</w:t>
      </w:r>
      <w:r w:rsidR="00553FB1" w:rsidRPr="004F160C">
        <w:rPr>
          <w:rFonts w:asciiTheme="majorHAnsi" w:hAnsiTheme="majorHAnsi" w:cstheme="majorHAnsi"/>
          <w:b/>
        </w:rPr>
        <w:t>, para todos los canales.</w:t>
      </w:r>
    </w:p>
    <w:p w:rsidR="002570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punto 1 de las condiciones del pliego del servicio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7A38BF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</w:t>
      </w:r>
      <w:r w:rsidR="004F160C" w:rsidRPr="004F160C">
        <w:rPr>
          <w:rFonts w:asciiTheme="majorHAnsi" w:hAnsiTheme="majorHAnsi" w:cstheme="majorHAnsi"/>
        </w:rPr>
        <w:t>L</w:t>
      </w:r>
      <w:r w:rsidRPr="004F160C">
        <w:rPr>
          <w:rFonts w:asciiTheme="majorHAnsi" w:hAnsiTheme="majorHAnsi" w:cstheme="majorHAnsi"/>
        </w:rPr>
        <w:t>a cantidad de llamadas entrantes será distribuida bajo algún criterio?</w:t>
      </w:r>
    </w:p>
    <w:p w:rsidR="00601C28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  <w:b/>
        </w:rPr>
        <w:t xml:space="preserve">Se distribuirá de acuerdo al sistema </w:t>
      </w:r>
      <w:proofErr w:type="spellStart"/>
      <w:r w:rsidRPr="004F160C">
        <w:rPr>
          <w:rFonts w:asciiTheme="majorHAnsi" w:hAnsiTheme="majorHAnsi" w:cstheme="majorHAnsi"/>
          <w:b/>
        </w:rPr>
        <w:t>acd</w:t>
      </w:r>
      <w:proofErr w:type="spellEnd"/>
      <w:r w:rsidRPr="004F160C">
        <w:rPr>
          <w:rFonts w:asciiTheme="majorHAnsi" w:hAnsiTheme="majorHAnsi" w:cstheme="majorHAnsi"/>
          <w:b/>
        </w:rPr>
        <w:t xml:space="preserve"> y enviará llamada al agente libre hace más tiempo.</w:t>
      </w:r>
      <w:r w:rsidRPr="004F160C">
        <w:rPr>
          <w:rFonts w:asciiTheme="majorHAnsi" w:hAnsiTheme="majorHAnsi" w:cstheme="majorHAnsi"/>
        </w:rPr>
        <w:t> 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</w:rPr>
      </w:pPr>
    </w:p>
    <w:p w:rsidR="007A38BF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y correos asignados contempla la capacidad que tiene el proveedor?</w:t>
      </w:r>
    </w:p>
    <w:p w:rsidR="00601C28" w:rsidRPr="004F160C" w:rsidRDefault="00E27D21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Si, de acuerdo a la cantidad de operadores disponibles se distribuirá la demanda.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lastRenderedPageBreak/>
        <w:t>¿la medición de quejas tendrá verificación de la veracidad de la queja?</w:t>
      </w:r>
    </w:p>
    <w:p w:rsidR="007A38BF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Se realizará mediante control de calidad (escuchas)</w:t>
      </w:r>
    </w:p>
    <w:p w:rsidR="004F160C" w:rsidRPr="004F160C" w:rsidRDefault="004F160C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</w:p>
    <w:p w:rsidR="00601C28" w:rsidRPr="004F160C" w:rsidRDefault="007A38BF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¿se dará toda la información y respaldo por parte del banco para la resolución de los reclamos o consultas?</w:t>
      </w:r>
    </w:p>
    <w:p w:rsidR="007A38BF" w:rsidRPr="004F160C" w:rsidRDefault="007A38BF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Si</w:t>
      </w:r>
    </w:p>
    <w:p w:rsidR="00D9188B" w:rsidRPr="004F160C" w:rsidRDefault="00D9188B" w:rsidP="004F160C">
      <w:pPr>
        <w:spacing w:line="360" w:lineRule="auto"/>
        <w:contextualSpacing/>
        <w:rPr>
          <w:rFonts w:ascii="Arial" w:hAnsi="Arial" w:cs="Arial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¿Cómo comisionamos cuando la No Resolución es por causas ajenas a la gestión del operador? Ej. error en el sistema/proceso. Falta de capacitación ante la consulta, etc.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28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¿Qué tasa de éxito/eficiencia  se tiene actualmente sobre las consultas en llamadas entrantes?</w:t>
      </w:r>
    </w:p>
    <w:p w:rsidR="00D9188B" w:rsidRPr="004F160C" w:rsidRDefault="00D9188B" w:rsidP="004F160C">
      <w:pPr>
        <w:spacing w:after="142" w:line="360" w:lineRule="auto"/>
        <w:ind w:firstLine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No aplica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¿Tiempo de operación promedio por llamada entrante? </w:t>
      </w:r>
    </w:p>
    <w:p w:rsidR="00A359B2" w:rsidRPr="004F160C" w:rsidRDefault="00A359B2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6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¿Tiempo de operación promedio por correo electrónico?</w:t>
      </w:r>
    </w:p>
    <w:p w:rsidR="00D9188B" w:rsidRPr="004F160C" w:rsidRDefault="00A359B2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11</w:t>
      </w:r>
    </w:p>
    <w:p w:rsidR="00A359B2" w:rsidRPr="004F160C" w:rsidRDefault="00A359B2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9188B" w:rsidRPr="004F160C" w:rsidRDefault="00A359B2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¿Cuá</w:t>
      </w:r>
      <w:r w:rsidR="00D9188B" w:rsidRPr="004F160C">
        <w:rPr>
          <w:rFonts w:asciiTheme="majorHAnsi" w:hAnsiTheme="majorHAnsi" w:cstheme="majorHAnsi"/>
        </w:rPr>
        <w:t>l es la proporción Correo / entrantes en % (un promedio)?</w:t>
      </w:r>
    </w:p>
    <w:p w:rsidR="00A359B2" w:rsidRPr="004F160C" w:rsidRDefault="00A359B2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10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entrantes tendrá un tope?</w:t>
      </w:r>
    </w:p>
    <w:p w:rsidR="00D9188B" w:rsidRPr="004F160C" w:rsidRDefault="004F160C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33</w:t>
      </w:r>
    </w:p>
    <w:p w:rsidR="004F160C" w:rsidRPr="004F160C" w:rsidRDefault="004F160C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entrantes será distribuida bajo algún criterio? 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34.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</w:rPr>
      </w:pP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¿La cantidad de llamadas y correos asignados contempla la capacidad que tiene el proveedor? 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35</w:t>
      </w:r>
    </w:p>
    <w:p w:rsidR="004F160C" w:rsidRDefault="004F160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lastRenderedPageBreak/>
        <w:t>¿La medición de quejas tendrá verificación de la veracidad de la queja?</w:t>
      </w:r>
    </w:p>
    <w:p w:rsidR="006A207A" w:rsidRDefault="004F160C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36</w:t>
      </w:r>
      <w:r w:rsidR="00D9188B" w:rsidRPr="004F160C">
        <w:rPr>
          <w:rFonts w:asciiTheme="majorHAnsi" w:hAnsiTheme="majorHAnsi" w:cstheme="majorHAnsi"/>
          <w:b/>
        </w:rPr>
        <w:t>        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 xml:space="preserve">                       </w:t>
      </w:r>
    </w:p>
    <w:p w:rsidR="00D9188B" w:rsidRPr="004F160C" w:rsidRDefault="00D9188B" w:rsidP="004F160C">
      <w:pPr>
        <w:numPr>
          <w:ilvl w:val="0"/>
          <w:numId w:val="1"/>
        </w:numPr>
        <w:spacing w:after="142" w:line="360" w:lineRule="auto"/>
        <w:ind w:firstLine="0"/>
        <w:contextualSpacing/>
        <w:rPr>
          <w:rFonts w:asciiTheme="majorHAnsi" w:hAnsiTheme="majorHAnsi" w:cstheme="majorHAnsi"/>
        </w:rPr>
      </w:pPr>
      <w:r w:rsidRPr="004F160C">
        <w:rPr>
          <w:rFonts w:asciiTheme="majorHAnsi" w:hAnsiTheme="majorHAnsi" w:cstheme="majorHAnsi"/>
        </w:rPr>
        <w:t>¿Se dará toda la información y respaldo por parte del Banco para la resolución de los reclamos o consultas?</w:t>
      </w:r>
    </w:p>
    <w:p w:rsidR="00D9188B" w:rsidRPr="004F160C" w:rsidRDefault="00D9188B" w:rsidP="004F160C">
      <w:pPr>
        <w:spacing w:after="142" w:line="360" w:lineRule="auto"/>
        <w:ind w:left="360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Ver respuesta 37</w:t>
      </w:r>
    </w:p>
    <w:p w:rsidR="00D9188B" w:rsidRPr="004F160C" w:rsidRDefault="00D9188B" w:rsidP="004F160C">
      <w:pPr>
        <w:spacing w:line="360" w:lineRule="auto"/>
        <w:contextualSpacing/>
        <w:rPr>
          <w:rFonts w:ascii="Times New Roman" w:hAnsi="Times New Roman" w:cs="Times New Roman"/>
          <w:lang w:eastAsia="es-UY"/>
        </w:rPr>
      </w:pPr>
    </w:p>
    <w:p w:rsidR="00D9188B" w:rsidRPr="004F160C" w:rsidRDefault="00D9188B" w:rsidP="004F160C">
      <w:pPr>
        <w:spacing w:line="360" w:lineRule="auto"/>
        <w:contextualSpacing/>
        <w:rPr>
          <w:rFonts w:ascii="Times New Roman" w:hAnsi="Times New Roman" w:cs="Times New Roman"/>
          <w:lang w:eastAsia="es-UY"/>
        </w:rPr>
      </w:pPr>
    </w:p>
    <w:p w:rsidR="007A38BF" w:rsidRPr="004F160C" w:rsidRDefault="007A38BF" w:rsidP="004F160C">
      <w:pPr>
        <w:spacing w:after="142" w:line="360" w:lineRule="auto"/>
        <w:contextualSpacing/>
        <w:rPr>
          <w:rFonts w:asciiTheme="majorHAnsi" w:hAnsiTheme="majorHAnsi" w:cstheme="majorHAnsi"/>
          <w:b/>
        </w:rPr>
      </w:pPr>
    </w:p>
    <w:p w:rsidR="007A38BF" w:rsidRPr="004F160C" w:rsidRDefault="007A38BF" w:rsidP="004F160C">
      <w:pPr>
        <w:spacing w:after="142" w:line="360" w:lineRule="auto"/>
        <w:contextualSpacing/>
        <w:rPr>
          <w:rFonts w:asciiTheme="majorHAnsi" w:hAnsiTheme="majorHAnsi" w:cstheme="majorHAnsi"/>
          <w:b/>
        </w:rPr>
      </w:pPr>
      <w:r w:rsidRPr="004F160C">
        <w:rPr>
          <w:rFonts w:asciiTheme="majorHAnsi" w:hAnsiTheme="majorHAnsi" w:cstheme="majorHAnsi"/>
          <w:b/>
        </w:rPr>
        <w:t>A los 90 días de adjudicación se realizará evaluación de performance</w:t>
      </w:r>
    </w:p>
    <w:sectPr w:rsidR="007A38BF" w:rsidRPr="004F1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3C20"/>
    <w:multiLevelType w:val="hybridMultilevel"/>
    <w:tmpl w:val="5A18BBA0"/>
    <w:lvl w:ilvl="0" w:tplc="96E416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>
      <w:start w:val="1"/>
      <w:numFmt w:val="lowerRoman"/>
      <w:lvlText w:val="%3."/>
      <w:lvlJc w:val="right"/>
      <w:pPr>
        <w:ind w:left="1800" w:hanging="180"/>
      </w:pPr>
    </w:lvl>
    <w:lvl w:ilvl="3" w:tplc="380A000F">
      <w:start w:val="1"/>
      <w:numFmt w:val="decimal"/>
      <w:lvlText w:val="%4."/>
      <w:lvlJc w:val="left"/>
      <w:pPr>
        <w:ind w:left="2520" w:hanging="360"/>
      </w:pPr>
    </w:lvl>
    <w:lvl w:ilvl="4" w:tplc="380A0019">
      <w:start w:val="1"/>
      <w:numFmt w:val="lowerLetter"/>
      <w:lvlText w:val="%5."/>
      <w:lvlJc w:val="left"/>
      <w:pPr>
        <w:ind w:left="3240" w:hanging="360"/>
      </w:pPr>
    </w:lvl>
    <w:lvl w:ilvl="5" w:tplc="380A001B">
      <w:start w:val="1"/>
      <w:numFmt w:val="lowerRoman"/>
      <w:lvlText w:val="%6."/>
      <w:lvlJc w:val="right"/>
      <w:pPr>
        <w:ind w:left="3960" w:hanging="180"/>
      </w:pPr>
    </w:lvl>
    <w:lvl w:ilvl="6" w:tplc="380A000F">
      <w:start w:val="1"/>
      <w:numFmt w:val="decimal"/>
      <w:lvlText w:val="%7."/>
      <w:lvlJc w:val="left"/>
      <w:pPr>
        <w:ind w:left="4680" w:hanging="360"/>
      </w:pPr>
    </w:lvl>
    <w:lvl w:ilvl="7" w:tplc="380A0019">
      <w:start w:val="1"/>
      <w:numFmt w:val="lowerLetter"/>
      <w:lvlText w:val="%8."/>
      <w:lvlJc w:val="left"/>
      <w:pPr>
        <w:ind w:left="5400" w:hanging="360"/>
      </w:pPr>
    </w:lvl>
    <w:lvl w:ilvl="8" w:tplc="3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D6348"/>
    <w:multiLevelType w:val="hybridMultilevel"/>
    <w:tmpl w:val="32BA8C0E"/>
    <w:lvl w:ilvl="0" w:tplc="74FA0C2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E4FD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EEB9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AC3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F4C5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40DA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84F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8FD6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E01D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97069D"/>
    <w:multiLevelType w:val="hybridMultilevel"/>
    <w:tmpl w:val="B9F0BAD8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E01AE"/>
    <w:multiLevelType w:val="hybridMultilevel"/>
    <w:tmpl w:val="40E4DCAE"/>
    <w:lvl w:ilvl="0" w:tplc="7F0A22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666B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6C4FD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A866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2B8F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0D2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2299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8C33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A071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1D0A3D"/>
    <w:multiLevelType w:val="hybridMultilevel"/>
    <w:tmpl w:val="D414BE2A"/>
    <w:lvl w:ilvl="0" w:tplc="F0EA087A">
      <w:start w:val="1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27BE8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E4FF6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DAF3E4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0915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661C8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38FFA8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3AB978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80D6FE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28"/>
    <w:rsid w:val="00153A93"/>
    <w:rsid w:val="001974FD"/>
    <w:rsid w:val="001C138F"/>
    <w:rsid w:val="00257028"/>
    <w:rsid w:val="003B02C1"/>
    <w:rsid w:val="00444442"/>
    <w:rsid w:val="0046389A"/>
    <w:rsid w:val="00486E33"/>
    <w:rsid w:val="004F160C"/>
    <w:rsid w:val="00553FB1"/>
    <w:rsid w:val="005625A0"/>
    <w:rsid w:val="00601C28"/>
    <w:rsid w:val="006741B9"/>
    <w:rsid w:val="00674EFF"/>
    <w:rsid w:val="006939E0"/>
    <w:rsid w:val="006A207A"/>
    <w:rsid w:val="007A38BF"/>
    <w:rsid w:val="009C1CC7"/>
    <w:rsid w:val="00A359B2"/>
    <w:rsid w:val="00B07D9B"/>
    <w:rsid w:val="00B27D65"/>
    <w:rsid w:val="00B4492A"/>
    <w:rsid w:val="00D35070"/>
    <w:rsid w:val="00D5073F"/>
    <w:rsid w:val="00D9188B"/>
    <w:rsid w:val="00E27D21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ADA2EF-741D-4119-81CE-FD5D6C0D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1C2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BROU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Cuitiño, Alvaro Daniel</dc:creator>
  <cp:keywords/>
  <dc:description/>
  <cp:lastModifiedBy>usuario</cp:lastModifiedBy>
  <cp:revision>2</cp:revision>
  <dcterms:created xsi:type="dcterms:W3CDTF">2020-10-20T21:53:00Z</dcterms:created>
  <dcterms:modified xsi:type="dcterms:W3CDTF">2020-10-20T21:53:00Z</dcterms:modified>
</cp:coreProperties>
</file>