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594" w:rsidRDefault="008D39DC">
      <w:pPr>
        <w:pStyle w:val="Normal1"/>
        <w:tabs>
          <w:tab w:val="left" w:pos="240"/>
          <w:tab w:val="center" w:pos="4252"/>
        </w:tabs>
        <w:spacing w:line="360" w:lineRule="auto"/>
        <w:rPr>
          <w:rFonts w:ascii="Calibri" w:eastAsia="Calibri" w:hAnsi="Calibri" w:cs="Calibri"/>
          <w:sz w:val="22"/>
          <w:szCs w:val="22"/>
        </w:rPr>
      </w:pPr>
      <w:r>
        <w:rPr>
          <w:noProof/>
          <w:lang w:val="es-UY"/>
        </w:rPr>
        <w:drawing>
          <wp:anchor distT="0" distB="0" distL="114935" distR="114935" simplePos="0" relativeHeight="251660288" behindDoc="0" locked="0" layoutInCell="1" allowOverlap="1">
            <wp:simplePos x="0" y="0"/>
            <wp:positionH relativeFrom="page">
              <wp:align>center</wp:align>
            </wp:positionH>
            <wp:positionV relativeFrom="paragraph">
              <wp:posOffset>277495</wp:posOffset>
            </wp:positionV>
            <wp:extent cx="914400" cy="971550"/>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4400" cy="971550"/>
                    </a:xfrm>
                    <a:prstGeom prst="rect">
                      <a:avLst/>
                    </a:prstGeom>
                    <a:ln/>
                  </pic:spPr>
                </pic:pic>
              </a:graphicData>
            </a:graphic>
          </wp:anchor>
        </w:drawing>
      </w:r>
      <w:r w:rsidR="008E1869">
        <w:rPr>
          <w:noProof/>
          <w:lang w:val="es-UY"/>
        </w:rPr>
        <w:drawing>
          <wp:anchor distT="114300" distB="114300" distL="114300" distR="114300" simplePos="0" relativeHeight="251659264" behindDoc="0" locked="0" layoutInCell="1" allowOverlap="1">
            <wp:simplePos x="0" y="0"/>
            <wp:positionH relativeFrom="column">
              <wp:posOffset>4387215</wp:posOffset>
            </wp:positionH>
            <wp:positionV relativeFrom="paragraph">
              <wp:posOffset>115570</wp:posOffset>
            </wp:positionV>
            <wp:extent cx="1485900" cy="981075"/>
            <wp:effectExtent l="19050" t="0" r="0" b="0"/>
            <wp:wrapSquare wrapText="bothSides" distT="114300" distB="11430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1485900" cy="981075"/>
                    </a:xfrm>
                    <a:prstGeom prst="rect">
                      <a:avLst/>
                    </a:prstGeom>
                    <a:ln/>
                  </pic:spPr>
                </pic:pic>
              </a:graphicData>
            </a:graphic>
          </wp:anchor>
        </w:drawing>
      </w:r>
      <w:r w:rsidR="000433B0">
        <w:rPr>
          <w:noProof/>
          <w:lang w:val="es-UY"/>
        </w:rPr>
        <w:drawing>
          <wp:anchor distT="114300" distB="11430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914400" cy="1133061"/>
            <wp:effectExtent l="0" t="0" r="0" b="0"/>
            <wp:wrapSquare wrapText="bothSides" distT="114300" distB="11430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914400" cy="1133061"/>
                    </a:xfrm>
                    <a:prstGeom prst="rect">
                      <a:avLst/>
                    </a:prstGeom>
                    <a:ln/>
                  </pic:spPr>
                </pic:pic>
              </a:graphicData>
            </a:graphic>
          </wp:anchor>
        </w:drawing>
      </w:r>
    </w:p>
    <w:p w:rsidR="001C0594" w:rsidRDefault="000433B0">
      <w:pPr>
        <w:pStyle w:val="Normal1"/>
        <w:tabs>
          <w:tab w:val="left" w:pos="240"/>
          <w:tab w:val="center" w:pos="4252"/>
        </w:tabs>
        <w:spacing w:line="360" w:lineRule="auto"/>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1C0594" w:rsidRDefault="000433B0">
      <w:pPr>
        <w:pStyle w:val="Normal1"/>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1C0594" w:rsidRDefault="001C0594">
      <w:pPr>
        <w:pStyle w:val="Normal1"/>
        <w:spacing w:line="360" w:lineRule="auto"/>
        <w:jc w:val="center"/>
        <w:rPr>
          <w:rFonts w:ascii="Calibri" w:eastAsia="Calibri" w:hAnsi="Calibri" w:cs="Calibri"/>
          <w:sz w:val="22"/>
          <w:szCs w:val="22"/>
        </w:rPr>
      </w:pPr>
    </w:p>
    <w:p w:rsidR="001C0594" w:rsidRDefault="000433B0">
      <w:pPr>
        <w:pStyle w:val="Normal1"/>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8E1869" w:rsidRPr="008E1869" w:rsidRDefault="000433B0" w:rsidP="008E1869">
      <w:pPr>
        <w:pStyle w:val="Normal1"/>
        <w:spacing w:line="360" w:lineRule="auto"/>
        <w:jc w:val="center"/>
        <w:rPr>
          <w:rFonts w:ascii="Calibri" w:eastAsia="Calibri" w:hAnsi="Calibri" w:cs="Calibri"/>
          <w:b/>
          <w:color w:val="FF0000"/>
          <w:sz w:val="22"/>
          <w:szCs w:val="22"/>
        </w:rPr>
      </w:pPr>
      <w:r>
        <w:rPr>
          <w:rFonts w:ascii="Calibri" w:eastAsia="Calibri" w:hAnsi="Calibri" w:cs="Calibri"/>
          <w:b/>
          <w:sz w:val="22"/>
          <w:szCs w:val="22"/>
        </w:rPr>
        <w:t>PLIEGO DE CONDICIONES PARTICULARES PARA LICITACIÓN ABREVIADA</w:t>
      </w:r>
      <w:r w:rsidR="00B234C6">
        <w:rPr>
          <w:rFonts w:ascii="Calibri" w:eastAsia="Calibri" w:hAnsi="Calibri" w:cs="Calibri"/>
          <w:b/>
          <w:sz w:val="22"/>
          <w:szCs w:val="22"/>
        </w:rPr>
        <w:t xml:space="preserve"> </w:t>
      </w:r>
      <w:proofErr w:type="spellStart"/>
      <w:r w:rsidR="008E1869" w:rsidRPr="008E1869">
        <w:rPr>
          <w:rFonts w:ascii="Calibri" w:eastAsia="Calibri" w:hAnsi="Calibri" w:cs="Calibri"/>
          <w:b/>
          <w:color w:val="auto"/>
          <w:sz w:val="22"/>
          <w:szCs w:val="22"/>
        </w:rPr>
        <w:t>Nº</w:t>
      </w:r>
      <w:proofErr w:type="spellEnd"/>
      <w:r w:rsidR="008E1869" w:rsidRPr="008E1869">
        <w:rPr>
          <w:rFonts w:ascii="Calibri" w:eastAsia="Calibri" w:hAnsi="Calibri" w:cs="Calibri"/>
          <w:b/>
          <w:color w:val="auto"/>
          <w:sz w:val="22"/>
          <w:szCs w:val="22"/>
        </w:rPr>
        <w:t xml:space="preserve"> 27/2020 “Adquisición de un Equipo RACON”</w:t>
      </w:r>
    </w:p>
    <w:p w:rsidR="001C0594" w:rsidRPr="00B234C6" w:rsidRDefault="000433B0">
      <w:pPr>
        <w:pStyle w:val="Normal1"/>
        <w:spacing w:line="360" w:lineRule="auto"/>
        <w:jc w:val="both"/>
        <w:rPr>
          <w:rFonts w:ascii="Calibri" w:eastAsia="Calibri" w:hAnsi="Calibri" w:cs="Calibri"/>
          <w:color w:val="FF0000"/>
          <w:sz w:val="22"/>
          <w:szCs w:val="22"/>
        </w:rPr>
      </w:pPr>
      <w:r>
        <w:rPr>
          <w:rFonts w:ascii="Calibri" w:eastAsia="Calibri" w:hAnsi="Calibri" w:cs="Calibri"/>
          <w:b/>
          <w:sz w:val="22"/>
          <w:szCs w:val="22"/>
        </w:rPr>
        <w:t>1.- OBJETO DE LA LICITACIÓN.-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El Comando General de la Armada llama a Licitación Abreviada </w:t>
      </w:r>
      <w:proofErr w:type="spellStart"/>
      <w:r w:rsidRPr="00B234C6">
        <w:rPr>
          <w:rFonts w:ascii="Calibri" w:eastAsia="Calibri" w:hAnsi="Calibri" w:cs="Calibri"/>
          <w:color w:val="auto"/>
          <w:sz w:val="22"/>
          <w:szCs w:val="22"/>
        </w:rPr>
        <w:t>N</w:t>
      </w:r>
      <w:r w:rsidR="00B234C6" w:rsidRPr="00B234C6">
        <w:rPr>
          <w:rFonts w:ascii="Calibri" w:eastAsia="Calibri" w:hAnsi="Calibri" w:cs="Calibri"/>
          <w:color w:val="auto"/>
          <w:sz w:val="22"/>
          <w:szCs w:val="22"/>
        </w:rPr>
        <w:t>°</w:t>
      </w:r>
      <w:proofErr w:type="spellEnd"/>
      <w:r w:rsidR="00B234C6" w:rsidRPr="00B234C6">
        <w:rPr>
          <w:rFonts w:ascii="Calibri" w:eastAsia="Calibri" w:hAnsi="Calibri" w:cs="Calibri"/>
          <w:color w:val="auto"/>
          <w:sz w:val="22"/>
          <w:szCs w:val="22"/>
        </w:rPr>
        <w:t xml:space="preserve"> 27/2020 “Adquisición de un Equipo RACON”, </w:t>
      </w:r>
      <w:r w:rsidRPr="00B234C6">
        <w:rPr>
          <w:rFonts w:ascii="Calibri" w:eastAsia="Calibri" w:hAnsi="Calibri" w:cs="Calibri"/>
          <w:color w:val="auto"/>
          <w:sz w:val="22"/>
          <w:szCs w:val="22"/>
        </w:rPr>
        <w:t>las especificaciones de los objetos solicitados se hallan descriptas en el Anexo Único adjunto a este Pliego integrándolo.-</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0">
        <w:r>
          <w:rPr>
            <w:rFonts w:ascii="Calibri" w:eastAsia="Calibri" w:hAnsi="Calibri" w:cs="Calibri"/>
            <w:b/>
            <w:color w:val="0000FF"/>
            <w:sz w:val="22"/>
            <w:szCs w:val="22"/>
            <w:u w:val="single"/>
          </w:rPr>
          <w:t>www.comprasestatales.red.uy</w:t>
        </w:r>
      </w:hyperlink>
      <w:r>
        <w:rPr>
          <w:rFonts w:ascii="Calibri" w:eastAsia="Calibri" w:hAnsi="Calibri" w:cs="Calibri"/>
          <w:sz w:val="22"/>
          <w:szCs w:val="22"/>
        </w:rPr>
        <w:t xml:space="preserve"> .</w:t>
      </w:r>
    </w:p>
    <w:p w:rsidR="001C0594" w:rsidRDefault="000433B0">
      <w:pPr>
        <w:pStyle w:val="Normal1"/>
        <w:spacing w:line="360" w:lineRule="auto"/>
        <w:jc w:val="both"/>
      </w:pPr>
      <w:r>
        <w:rPr>
          <w:rFonts w:ascii="Calibri" w:eastAsia="Calibri" w:hAnsi="Calibri" w:cs="Calibri"/>
          <w:b/>
          <w:sz w:val="22"/>
          <w:szCs w:val="22"/>
        </w:rPr>
        <w:t>3.- RECEPCIÓN Y APERTURA DE LAS OFERTAS.-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w:t>
      </w:r>
      <w:bookmarkStart w:id="0" w:name="_GoBack"/>
      <w:bookmarkEnd w:id="0"/>
      <w:r>
        <w:rPr>
          <w:rFonts w:ascii="Calibri" w:eastAsia="Calibri" w:hAnsi="Calibri" w:cs="Calibri"/>
          <w:color w:val="000000"/>
          <w:sz w:val="22"/>
          <w:szCs w:val="22"/>
        </w:rPr>
        <w:t xml:space="preserve">rónica el </w:t>
      </w:r>
      <w:r w:rsidRPr="00B234C6">
        <w:rPr>
          <w:rFonts w:ascii="Calibri" w:eastAsia="Calibri" w:hAnsi="Calibri" w:cs="Calibri"/>
          <w:color w:val="auto"/>
          <w:sz w:val="22"/>
          <w:szCs w:val="22"/>
        </w:rPr>
        <w:t>día</w:t>
      </w:r>
      <w:r>
        <w:rPr>
          <w:rFonts w:ascii="Calibri" w:eastAsia="Calibri" w:hAnsi="Calibri" w:cs="Calibri"/>
          <w:color w:val="FF0000"/>
          <w:sz w:val="22"/>
          <w:szCs w:val="22"/>
        </w:rPr>
        <w:t xml:space="preserve"> </w:t>
      </w:r>
      <w:r w:rsidR="00051BB3" w:rsidRPr="00051BB3">
        <w:rPr>
          <w:rFonts w:ascii="Calibri" w:eastAsia="Calibri" w:hAnsi="Calibri" w:cs="Calibri"/>
          <w:color w:val="auto"/>
          <w:sz w:val="22"/>
          <w:szCs w:val="22"/>
        </w:rPr>
        <w:t>14</w:t>
      </w:r>
      <w:r w:rsidR="005B18DF" w:rsidRPr="00051BB3">
        <w:rPr>
          <w:rFonts w:ascii="Calibri" w:eastAsia="Calibri" w:hAnsi="Calibri" w:cs="Calibri"/>
          <w:color w:val="auto"/>
          <w:sz w:val="22"/>
          <w:szCs w:val="22"/>
        </w:rPr>
        <w:t xml:space="preserve"> de </w:t>
      </w:r>
      <w:r w:rsidR="005B18DF" w:rsidRPr="005B18DF">
        <w:rPr>
          <w:rFonts w:ascii="Calibri" w:eastAsia="Calibri" w:hAnsi="Calibri" w:cs="Calibri"/>
          <w:color w:val="auto"/>
          <w:sz w:val="22"/>
          <w:szCs w:val="22"/>
        </w:rPr>
        <w:t>abril</w:t>
      </w:r>
      <w:r w:rsidR="00B234C6" w:rsidRPr="005B18DF">
        <w:rPr>
          <w:rFonts w:ascii="Calibri" w:eastAsia="Calibri" w:hAnsi="Calibri" w:cs="Calibri"/>
          <w:color w:val="auto"/>
          <w:sz w:val="22"/>
          <w:szCs w:val="22"/>
        </w:rPr>
        <w:t xml:space="preserve"> </w:t>
      </w:r>
      <w:r w:rsidRPr="00B234C6">
        <w:rPr>
          <w:rFonts w:ascii="Calibri" w:eastAsia="Calibri" w:hAnsi="Calibri" w:cs="Calibri"/>
          <w:color w:val="auto"/>
          <w:sz w:val="22"/>
          <w:szCs w:val="22"/>
        </w:rPr>
        <w:t>a la hora</w:t>
      </w:r>
      <w:r w:rsidR="00B234C6" w:rsidRPr="00B234C6">
        <w:rPr>
          <w:rFonts w:ascii="Calibri" w:eastAsia="Calibri" w:hAnsi="Calibri" w:cs="Calibri"/>
          <w:color w:val="auto"/>
          <w:sz w:val="22"/>
          <w:szCs w:val="22"/>
        </w:rPr>
        <w:t xml:space="preserve"> 10:00.-</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1C0594" w:rsidRDefault="000433B0">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1C0594" w:rsidRDefault="000433B0">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1C0594" w:rsidRDefault="000433B0">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1C0594" w:rsidRDefault="000433B0">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1C0594" w:rsidRDefault="000433B0">
      <w:pPr>
        <w:pStyle w:val="Normal1"/>
        <w:pBdr>
          <w:top w:val="single" w:sz="4" w:space="1" w:color="000000"/>
          <w:left w:val="single" w:sz="4" w:space="4" w:color="000000"/>
          <w:bottom w:val="single" w:sz="4" w:space="1" w:color="000000"/>
          <w:right w:val="single" w:sz="4" w:space="4" w:color="000000"/>
        </w:pBdr>
        <w:spacing w:line="360" w:lineRule="auto"/>
        <w:jc w:val="both"/>
      </w:pPr>
      <w:r>
        <w:rPr>
          <w:rFonts w:ascii="Calibri" w:eastAsia="Calibri" w:hAnsi="Calibri" w:cs="Calibri"/>
          <w:b/>
          <w:sz w:val="22"/>
          <w:szCs w:val="22"/>
        </w:rPr>
        <w:t>EN CASO DE EXISTIR DISCREPANCIA ENTRE LA COTIZACIÓN EN LÍNEA Y EL ARCHIVO ADJUNTO SE TENDRÁ EN CUENTA LA COTIZACIÓN EN LÍNEA.-</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 xml:space="preserve">3.3.- </w:t>
      </w:r>
      <w:r>
        <w:rPr>
          <w:rFonts w:ascii="Calibri" w:eastAsia="Calibri" w:hAnsi="Calibri" w:cs="Calibri"/>
          <w:sz w:val="22"/>
          <w:szCs w:val="22"/>
        </w:rPr>
        <w:t xml:space="preserve">Abierto el acto de apertura no podrá introducirse modificación alguna en las propuestas.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4.- OFERTA GENERAL.- Contenido:</w:t>
      </w:r>
    </w:p>
    <w:p w:rsidR="001C0594" w:rsidRDefault="000433B0">
      <w:pPr>
        <w:pStyle w:val="Normal1"/>
        <w:numPr>
          <w:ilvl w:val="0"/>
          <w:numId w:val="3"/>
        </w:numPr>
        <w:spacing w:line="360" w:lineRule="auto"/>
        <w:jc w:val="both"/>
      </w:pPr>
      <w:r>
        <w:rPr>
          <w:rFonts w:ascii="Calibri" w:eastAsia="Calibri" w:hAnsi="Calibri" w:cs="Calibri"/>
          <w:color w:val="000000"/>
          <w:sz w:val="22"/>
          <w:szCs w:val="22"/>
        </w:rPr>
        <w:t xml:space="preserve">los datos </w:t>
      </w:r>
      <w:proofErr w:type="spellStart"/>
      <w:r>
        <w:rPr>
          <w:rFonts w:ascii="Calibri" w:eastAsia="Calibri" w:hAnsi="Calibri" w:cs="Calibri"/>
          <w:color w:val="000000"/>
          <w:sz w:val="22"/>
          <w:szCs w:val="22"/>
        </w:rPr>
        <w:t>individualizantes</w:t>
      </w:r>
      <w:proofErr w:type="spellEnd"/>
      <w:r>
        <w:rPr>
          <w:rFonts w:ascii="Calibri" w:eastAsia="Calibri" w:hAnsi="Calibri" w:cs="Calibri"/>
          <w:color w:val="000000"/>
          <w:sz w:val="22"/>
          <w:szCs w:val="22"/>
        </w:rPr>
        <w:t xml:space="preserve"> del oferente.-</w:t>
      </w:r>
    </w:p>
    <w:p w:rsidR="001C0594" w:rsidRDefault="000433B0">
      <w:pPr>
        <w:pStyle w:val="Normal1"/>
        <w:numPr>
          <w:ilvl w:val="0"/>
          <w:numId w:val="3"/>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1C0594" w:rsidRDefault="000433B0">
      <w:pPr>
        <w:pStyle w:val="Normal1"/>
        <w:numPr>
          <w:ilvl w:val="0"/>
          <w:numId w:val="3"/>
        </w:numPr>
        <w:spacing w:line="360" w:lineRule="auto"/>
        <w:jc w:val="both"/>
      </w:pPr>
      <w:r>
        <w:rPr>
          <w:rFonts w:ascii="Calibri" w:eastAsia="Calibri" w:hAnsi="Calibri" w:cs="Calibri"/>
          <w:color w:val="000000"/>
          <w:sz w:val="22"/>
          <w:szCs w:val="22"/>
        </w:rPr>
        <w:t>COTIZACIÓN: de acuerdo a lo establecido en el artículo 12.-</w:t>
      </w:r>
    </w:p>
    <w:p w:rsidR="001C0594" w:rsidRDefault="000433B0">
      <w:pPr>
        <w:pStyle w:val="Normal1"/>
        <w:numPr>
          <w:ilvl w:val="0"/>
          <w:numId w:val="3"/>
        </w:numPr>
        <w:spacing w:line="360" w:lineRule="auto"/>
        <w:jc w:val="both"/>
      </w:pPr>
      <w:r>
        <w:rPr>
          <w:rFonts w:ascii="Calibri" w:eastAsia="Calibri" w:hAnsi="Calibri" w:cs="Calibri"/>
          <w:color w:val="000000"/>
          <w:sz w:val="22"/>
          <w:szCs w:val="22"/>
        </w:rPr>
        <w:t>PLAZO DE ENTREGA: de acuerdo a lo establecido en el artículo 16.-</w:t>
      </w:r>
    </w:p>
    <w:p w:rsidR="001C0594" w:rsidRDefault="000433B0">
      <w:pPr>
        <w:pStyle w:val="Normal1"/>
        <w:numPr>
          <w:ilvl w:val="0"/>
          <w:numId w:val="3"/>
        </w:numPr>
        <w:spacing w:line="360" w:lineRule="auto"/>
        <w:jc w:val="both"/>
      </w:pPr>
      <w:r>
        <w:rPr>
          <w:rFonts w:ascii="Calibri" w:eastAsia="Calibri" w:hAnsi="Calibri" w:cs="Calibri"/>
          <w:color w:val="000000"/>
          <w:sz w:val="22"/>
          <w:szCs w:val="22"/>
        </w:rPr>
        <w:t>MANTENIMIENTO DE OFERTA: de acuerdo  a lo establecido en el artículo 13.-</w:t>
      </w:r>
    </w:p>
    <w:p w:rsidR="001C0594" w:rsidRDefault="000433B0">
      <w:pPr>
        <w:pStyle w:val="Normal1"/>
        <w:numPr>
          <w:ilvl w:val="0"/>
          <w:numId w:val="3"/>
        </w:numPr>
        <w:spacing w:line="360" w:lineRule="auto"/>
        <w:jc w:val="both"/>
      </w:pPr>
      <w:r>
        <w:rPr>
          <w:rFonts w:ascii="Calibri" w:eastAsia="Calibri" w:hAnsi="Calibri" w:cs="Calibri"/>
          <w:color w:val="000000"/>
          <w:sz w:val="22"/>
          <w:szCs w:val="22"/>
        </w:rPr>
        <w:t>FORMA DE PAGO: de acuerdo a lo establecido en el artículo 21.-</w:t>
      </w:r>
    </w:p>
    <w:p w:rsidR="001C0594" w:rsidRPr="004A2DCD" w:rsidRDefault="000433B0">
      <w:pPr>
        <w:pStyle w:val="Normal1"/>
        <w:numPr>
          <w:ilvl w:val="0"/>
          <w:numId w:val="3"/>
        </w:numPr>
        <w:spacing w:line="360" w:lineRule="auto"/>
        <w:jc w:val="both"/>
        <w:rPr>
          <w:color w:val="auto"/>
        </w:rPr>
      </w:pPr>
      <w:r w:rsidRPr="00254E94">
        <w:rPr>
          <w:rFonts w:ascii="Calibri" w:eastAsia="Calibri" w:hAnsi="Calibri" w:cs="Calibri"/>
          <w:color w:val="auto"/>
          <w:sz w:val="22"/>
          <w:szCs w:val="22"/>
        </w:rPr>
        <w:t>GARANTÍA: Se deberá establecer la garantía que tienen los productos ofertados y el plazo que abarca la misma será de</w:t>
      </w:r>
      <w:r w:rsidR="00254E94" w:rsidRPr="00254E94">
        <w:rPr>
          <w:rFonts w:ascii="Calibri" w:eastAsia="Calibri" w:hAnsi="Calibri" w:cs="Calibri"/>
          <w:color w:val="auto"/>
          <w:sz w:val="22"/>
          <w:szCs w:val="22"/>
        </w:rPr>
        <w:t xml:space="preserve"> 2 años.</w:t>
      </w:r>
      <w:r w:rsidRPr="00254E94">
        <w:rPr>
          <w:rFonts w:ascii="Calibri" w:eastAsia="Calibri" w:hAnsi="Calibri" w:cs="Calibri"/>
          <w:color w:val="auto"/>
          <w:sz w:val="22"/>
          <w:szCs w:val="22"/>
        </w:rPr>
        <w:t xml:space="preserve"> En caso de omisión de establecer la garantía se desestimará su oferta sin más trámite.-</w:t>
      </w:r>
    </w:p>
    <w:p w:rsidR="004A2DCD" w:rsidRPr="004A2DCD" w:rsidRDefault="004A2DCD">
      <w:pPr>
        <w:pStyle w:val="Normal1"/>
        <w:numPr>
          <w:ilvl w:val="0"/>
          <w:numId w:val="3"/>
        </w:numPr>
        <w:spacing w:line="360" w:lineRule="auto"/>
        <w:jc w:val="both"/>
        <w:rPr>
          <w:rFonts w:ascii="Calibri" w:eastAsia="Calibri" w:hAnsi="Calibri" w:cs="Calibri"/>
          <w:b/>
          <w:color w:val="auto"/>
          <w:sz w:val="22"/>
          <w:szCs w:val="22"/>
        </w:rPr>
      </w:pPr>
      <w:r w:rsidRPr="004A2DCD">
        <w:rPr>
          <w:rFonts w:ascii="Calibri" w:eastAsia="Calibri" w:hAnsi="Calibri" w:cs="Calibri"/>
          <w:b/>
          <w:color w:val="auto"/>
          <w:sz w:val="22"/>
          <w:szCs w:val="22"/>
        </w:rPr>
        <w:t>La empresa fabricante debe presentar las certificaciones que acrediten ser miembro industrial IALA.-</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5.- OFERTA PARTICULAR.- Contenido:</w:t>
      </w:r>
    </w:p>
    <w:p w:rsidR="001C0594" w:rsidRDefault="000433B0">
      <w:pPr>
        <w:pStyle w:val="Normal1"/>
        <w:numPr>
          <w:ilvl w:val="0"/>
          <w:numId w:val="3"/>
        </w:numPr>
        <w:spacing w:line="360" w:lineRule="auto"/>
        <w:jc w:val="both"/>
      </w:pPr>
      <w:r>
        <w:rPr>
          <w:rFonts w:ascii="Calibri" w:eastAsia="Calibri" w:hAnsi="Calibri" w:cs="Calibri"/>
          <w:color w:val="000000"/>
          <w:sz w:val="22"/>
          <w:szCs w:val="22"/>
        </w:rPr>
        <w:t>los ítems cotizados.-</w:t>
      </w:r>
    </w:p>
    <w:p w:rsidR="001C0594" w:rsidRDefault="000433B0">
      <w:pPr>
        <w:pStyle w:val="Normal1"/>
        <w:numPr>
          <w:ilvl w:val="0"/>
          <w:numId w:val="3"/>
        </w:numPr>
        <w:spacing w:line="360" w:lineRule="auto"/>
        <w:jc w:val="both"/>
      </w:pPr>
      <w:r>
        <w:rPr>
          <w:rFonts w:ascii="Calibri" w:eastAsia="Calibri" w:hAnsi="Calibri" w:cs="Calibri"/>
          <w:color w:val="000000"/>
          <w:sz w:val="22"/>
          <w:szCs w:val="22"/>
        </w:rPr>
        <w:t>monto total de la oferta.-</w:t>
      </w:r>
    </w:p>
    <w:p w:rsidR="001C0594" w:rsidRDefault="000433B0">
      <w:pPr>
        <w:pStyle w:val="Normal1"/>
        <w:numPr>
          <w:ilvl w:val="0"/>
          <w:numId w:val="3"/>
        </w:numPr>
        <w:spacing w:line="360" w:lineRule="auto"/>
        <w:jc w:val="both"/>
      </w:pPr>
      <w:r>
        <w:rPr>
          <w:rFonts w:ascii="Calibri" w:eastAsia="Calibri" w:hAnsi="Calibri" w:cs="Calibri"/>
          <w:color w:val="000000"/>
          <w:sz w:val="22"/>
          <w:szCs w:val="22"/>
        </w:rPr>
        <w:lastRenderedPageBreak/>
        <w:t>condiciones específicas de la oferta: precio unitario, marca y  origen.-</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 xml:space="preserve">“Pliego General” (Decreto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antes de la fecha establecida para el acto de apertura de las ofertas. Vencido dicho término la Administración no estará obligada a proporcionar datos aclaratorios.-</w:t>
      </w:r>
    </w:p>
    <w:p w:rsidR="001C0594" w:rsidRDefault="000433B0">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sito en 25 de Mayo 440 esq. Misiones, telefax 2915 10 67 / Teléfono: 2915 10 70, en el horario de 08:00 a 12:30 de lunes a viernes todos los días hábiles, por escrito ante la Secretaría del referido Servicio, vía mail a </w:t>
      </w:r>
      <w:hyperlink r:id="rId12" w:history="1">
        <w:r w:rsidR="00F46282" w:rsidRPr="00F606D0">
          <w:rPr>
            <w:rStyle w:val="Hipervnculo"/>
            <w:rFonts w:ascii="Calibri" w:eastAsia="Calibri" w:hAnsi="Calibri" w:cs="Calibri"/>
            <w:sz w:val="22"/>
            <w:szCs w:val="22"/>
          </w:rPr>
          <w:t>uccar_compras12@armada.mil.uy</w:t>
        </w:r>
      </w:hyperlink>
      <w:r>
        <w:rPr>
          <w:rFonts w:ascii="Calibri" w:eastAsia="Calibri" w:hAnsi="Calibri" w:cs="Calibri"/>
          <w:color w:val="000000"/>
          <w:sz w:val="22"/>
          <w:szCs w:val="22"/>
        </w:rPr>
        <w:t xml:space="preserve"> y </w:t>
      </w:r>
      <w:hyperlink r:id="rId13" w:history="1">
        <w:r w:rsidR="00F46282" w:rsidRPr="00F606D0">
          <w:rPr>
            <w:rStyle w:val="Hipervnculo"/>
            <w:rFonts w:ascii="Calibri" w:eastAsia="Calibri" w:hAnsi="Calibri" w:cs="Calibri"/>
            <w:sz w:val="22"/>
            <w:szCs w:val="22"/>
          </w:rPr>
          <w:t>uccar_compras1@armada.mil.uy</w:t>
        </w:r>
      </w:hyperlink>
      <w:r w:rsidR="00F46282">
        <w:rPr>
          <w:rFonts w:ascii="Calibri" w:eastAsia="Calibri" w:hAnsi="Calibri" w:cs="Calibri"/>
          <w:color w:val="0000FF"/>
          <w:sz w:val="22"/>
          <w:szCs w:val="22"/>
          <w:u w:val="single"/>
        </w:rPr>
        <w:t xml:space="preserve"> </w:t>
      </w:r>
      <w:r>
        <w:rPr>
          <w:rFonts w:ascii="Calibri" w:eastAsia="Calibri" w:hAnsi="Calibri" w:cs="Calibri"/>
          <w:color w:val="000000"/>
          <w:sz w:val="22"/>
          <w:szCs w:val="22"/>
        </w:rPr>
        <w:t>o vía fax.-</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a la página web.-</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1C0594" w:rsidRDefault="000433B0">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w:t>
      </w:r>
      <w:r>
        <w:rPr>
          <w:rFonts w:ascii="Calibri" w:eastAsia="Calibri" w:hAnsi="Calibri" w:cs="Calibri"/>
          <w:color w:val="000000"/>
          <w:sz w:val="22"/>
          <w:szCs w:val="22"/>
        </w:rPr>
        <w:lastRenderedPageBreak/>
        <w:t>oferta. Una vez presentada dicha oferta o una vez resuelta la negación de la prórroga,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w:t>
      </w:r>
      <w:r>
        <w:rPr>
          <w:rFonts w:ascii="Calibri" w:eastAsia="Calibri" w:hAnsi="Calibri" w:cs="Calibri"/>
          <w:color w:val="000000"/>
          <w:sz w:val="22"/>
          <w:szCs w:val="22"/>
        </w:rPr>
        <w:t xml:space="preserve">Dicho depósito se realizará en la cuenta corriente Banco de la República Oriental del Uruguay (BROU) en U$S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001560329/00038 y en $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16.497 del 15/6/94 y Decretos 369/94 de 22/8/94 y 538 de 13/12/94).-</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en </w:t>
      </w:r>
      <w:r>
        <w:rPr>
          <w:rFonts w:ascii="Calibri" w:eastAsia="Calibri" w:hAnsi="Calibri" w:cs="Calibri"/>
          <w:sz w:val="22"/>
          <w:szCs w:val="22"/>
          <w:u w:val="single"/>
        </w:rPr>
        <w:t>idioma español</w:t>
      </w:r>
      <w:r>
        <w:rPr>
          <w:rFonts w:ascii="Calibri" w:eastAsia="Calibri" w:hAnsi="Calibri" w:cs="Calibri"/>
          <w:sz w:val="22"/>
          <w:szCs w:val="22"/>
        </w:rPr>
        <w:t>.</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lastRenderedPageBreak/>
        <w:t xml:space="preserve">11.2.- </w:t>
      </w:r>
      <w:r>
        <w:rPr>
          <w:rFonts w:ascii="Calibri" w:eastAsia="Calibri" w:hAnsi="Calibri" w:cs="Calibri"/>
          <w:sz w:val="22"/>
          <w:szCs w:val="22"/>
        </w:rPr>
        <w:t>La presentación de las propuestas implica el compromiso liso y llano de la ejecución de la adquisición licitada.</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 xml:space="preserve">11.3.- </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1C0594" w:rsidRDefault="000433B0">
      <w:pPr>
        <w:pStyle w:val="Normal1"/>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bastara citar solamente la región para indicar el origen del objeto licitado.-</w:t>
      </w:r>
      <w:r w:rsidR="00417DEA">
        <w:rPr>
          <w:noProof/>
        </w:rPr>
        <mc:AlternateContent>
          <mc:Choice Requires="wps">
            <w:drawing>
              <wp:anchor distT="0" distB="0" distL="114300" distR="114300" simplePos="0" relativeHeight="251661312" behindDoc="0" locked="0" layoutInCell="1" hidden="0" allowOverlap="1">
                <wp:simplePos x="0" y="0"/>
                <wp:positionH relativeFrom="column">
                  <wp:posOffset>-88899</wp:posOffset>
                </wp:positionH>
                <wp:positionV relativeFrom="paragraph">
                  <wp:posOffset>838200</wp:posOffset>
                </wp:positionV>
                <wp:extent cx="5758180" cy="843915"/>
                <wp:effectExtent l="0" t="0" r="0" b="0"/>
                <wp:wrapNone/>
                <wp:docPr id="3" name="Rectángulo 3"/>
                <wp:cNvGraphicFramePr/>
                <a:graphic xmlns:a="http://schemas.openxmlformats.org/drawingml/2006/main">
                  <a:graphicData uri="http://schemas.microsoft.com/office/word/2010/wordprocessingShape">
                    <wps:wsp>
                      <wps:cNvSpPr/>
                      <wps:spPr>
                        <a:xfrm>
                          <a:off x="2471673" y="3362805"/>
                          <a:ext cx="5748655" cy="834390"/>
                        </a:xfrm>
                        <a:prstGeom prst="rect">
                          <a:avLst/>
                        </a:prstGeom>
                        <a:noFill/>
                        <a:ln w="9525" cap="sq" cmpd="sng">
                          <a:solidFill>
                            <a:srgbClr val="000000"/>
                          </a:solidFill>
                          <a:prstDash val="solid"/>
                          <a:miter lim="800000"/>
                          <a:headEnd type="none" w="sm" len="sm"/>
                          <a:tailEnd type="none" w="sm" len="sm"/>
                        </a:ln>
                      </wps:spPr>
                      <wps:txbx>
                        <w:txbxContent>
                          <w:p w:rsidR="00DA2F52" w:rsidRDefault="00DA2F52">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ángulo 3" o:spid="_x0000_s1026" style="position:absolute;left:0;text-align:left;margin-left:-7pt;margin-top:66pt;width:453.4pt;height:6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" filled="f">
                <v:stroke startarrowwidth="narrow" startarrowlength="short" endarrowwidth="narrow" endarrowlength="short" endcap="square"/>
                <v:textbox inset="2.53958mm,2.53958mm,2.53958mm,2.53958mm">
                  <w:txbxContent>
                    <w:p w:rsidR="00DA2F52" w:rsidRDefault="00DA2F52">
                      <w:pPr>
                        <w:spacing w:after="0"/>
                        <w:textDirection w:val="btLr"/>
                      </w:pPr>
                    </w:p>
                  </w:txbxContent>
                </v:textbox>
              </v:rect>
            </w:pict>
          </mc:Fallback>
        </mc:AlternateConten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 xml:space="preserve">11.7.- Asimismo el oferente deberá ingresar sus ofertas en el sitio Web: </w:t>
      </w:r>
      <w:hyperlink r:id="rId14">
        <w:r>
          <w:rPr>
            <w:rFonts w:ascii="Calibri" w:eastAsia="Calibri" w:hAnsi="Calibri" w:cs="Calibri"/>
            <w:b/>
            <w:color w:val="0000FF"/>
            <w:sz w:val="22"/>
            <w:szCs w:val="22"/>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1C0594" w:rsidRDefault="000433B0">
      <w:pPr>
        <w:pStyle w:val="Normal1"/>
        <w:pBdr>
          <w:top w:val="single" w:sz="4" w:space="0" w:color="000080"/>
          <w:left w:val="single" w:sz="4" w:space="0" w:color="000080"/>
          <w:bottom w:val="single" w:sz="4" w:space="0" w:color="000080"/>
          <w:right w:val="single" w:sz="4" w:space="0" w:color="00008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podrá cotizar en </w:t>
      </w:r>
      <w:r>
        <w:rPr>
          <w:rFonts w:ascii="Calibri" w:eastAsia="Calibri" w:hAnsi="Calibri" w:cs="Calibri"/>
          <w:b/>
          <w:sz w:val="22"/>
          <w:szCs w:val="22"/>
        </w:rPr>
        <w:t xml:space="preserve">pesos uruguayos y/o en dólares estadounidenses (pizarra vendedor) </w:t>
      </w:r>
      <w:r>
        <w:rPr>
          <w:rFonts w:ascii="Calibri" w:eastAsia="Calibri" w:hAnsi="Calibri" w:cs="Calibri"/>
          <w:sz w:val="22"/>
          <w:szCs w:val="22"/>
        </w:rPr>
        <w:t>y el pago se realizará conforme a lo establecido en el numeral 21 de este pliego.-</w:t>
      </w:r>
    </w:p>
    <w:p w:rsidR="001C0594" w:rsidRDefault="000433B0">
      <w:pPr>
        <w:pStyle w:val="Normal1"/>
        <w:spacing w:line="360" w:lineRule="auto"/>
        <w:jc w:val="both"/>
        <w:rPr>
          <w:rFonts w:ascii="Calibri" w:eastAsia="Calibri" w:hAnsi="Calibri" w:cs="Calibri"/>
          <w:b/>
          <w:sz w:val="22"/>
          <w:szCs w:val="22"/>
        </w:rPr>
      </w:pPr>
      <w:r>
        <w:rPr>
          <w:rFonts w:ascii="Calibri" w:eastAsia="Calibri" w:hAnsi="Calibri" w:cs="Calibri"/>
          <w:b/>
          <w:color w:val="000000"/>
          <w:sz w:val="22"/>
          <w:szCs w:val="22"/>
        </w:rPr>
        <w:t>12.2.-</w:t>
      </w:r>
      <w:r>
        <w:rPr>
          <w:rFonts w:ascii="Calibri" w:eastAsia="Calibri" w:hAnsi="Calibri" w:cs="Calibri"/>
          <w:b/>
          <w:sz w:val="22"/>
          <w:szCs w:val="22"/>
        </w:rPr>
        <w:t xml:space="preserve"> </w:t>
      </w:r>
      <w:r>
        <w:rPr>
          <w:rFonts w:ascii="Calibri" w:eastAsia="Calibri" w:hAnsi="Calibri" w:cs="Calibri"/>
          <w:sz w:val="22"/>
          <w:szCs w:val="22"/>
        </w:rPr>
        <w:t>Se podrá cotizar bajo dos modalidades:</w:t>
      </w:r>
      <w:r>
        <w:rPr>
          <w:rFonts w:ascii="Calibri" w:eastAsia="Calibri" w:hAnsi="Calibri" w:cs="Calibri"/>
          <w:b/>
          <w:sz w:val="22"/>
          <w:szCs w:val="22"/>
        </w:rPr>
        <w:t xml:space="preserve"> Precio plaza y/o acorde a los “Términos Internacionales de Comercio 2010” (INCOTERMS). </w:t>
      </w:r>
      <w:r>
        <w:rPr>
          <w:rFonts w:ascii="Calibri" w:eastAsia="Calibri" w:hAnsi="Calibri" w:cs="Calibri"/>
          <w:sz w:val="22"/>
          <w:szCs w:val="22"/>
        </w:rPr>
        <w:t>Ninguno de los dos regímenes será excluyente.-</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lastRenderedPageBreak/>
        <w:t xml:space="preserve">12.3.- Para la cotización </w:t>
      </w:r>
      <w:r>
        <w:rPr>
          <w:rFonts w:ascii="Calibri" w:eastAsia="Calibri" w:hAnsi="Calibri" w:cs="Calibri"/>
          <w:b/>
          <w:color w:val="000000"/>
          <w:sz w:val="22"/>
          <w:szCs w:val="22"/>
        </w:rPr>
        <w:t>bajo la modalidad precio plaza</w:t>
      </w:r>
      <w:r>
        <w:rPr>
          <w:rFonts w:ascii="Calibri" w:eastAsia="Calibri" w:hAnsi="Calibri" w:cs="Calibri"/>
          <w:sz w:val="22"/>
          <w:szCs w:val="22"/>
        </w:rPr>
        <w:t xml:space="preserve">, se deberá cotizar con todos los impuestos incluidos y en caso de omisión se entenderá que los mismos están incluidos en el precio. </w:t>
      </w:r>
    </w:p>
    <w:p w:rsidR="001C0594" w:rsidRPr="00CE316F" w:rsidRDefault="000433B0">
      <w:pPr>
        <w:pStyle w:val="Normal1"/>
        <w:spacing w:line="360" w:lineRule="auto"/>
        <w:jc w:val="both"/>
        <w:rPr>
          <w:rFonts w:ascii="Calibri" w:eastAsia="Calibri" w:hAnsi="Calibri" w:cs="Calibri"/>
          <w:color w:val="auto"/>
          <w:sz w:val="22"/>
          <w:szCs w:val="22"/>
        </w:rPr>
      </w:pPr>
      <w:r>
        <w:rPr>
          <w:rFonts w:ascii="Calibri" w:eastAsia="Calibri" w:hAnsi="Calibri" w:cs="Calibri"/>
          <w:sz w:val="22"/>
          <w:szCs w:val="22"/>
        </w:rPr>
        <w:t xml:space="preserve">El precio que se cotice deberá incluir además costos de flete y todo otro costo que lo integre hasta su efectiva </w:t>
      </w:r>
      <w:r w:rsidRPr="00CE316F">
        <w:rPr>
          <w:rFonts w:ascii="Calibri" w:eastAsia="Calibri" w:hAnsi="Calibri" w:cs="Calibri"/>
          <w:color w:val="auto"/>
          <w:sz w:val="22"/>
          <w:szCs w:val="22"/>
        </w:rPr>
        <w:t>entrega en</w:t>
      </w:r>
      <w:r w:rsidRPr="00CE316F">
        <w:rPr>
          <w:rFonts w:ascii="Calibri" w:eastAsia="Calibri" w:hAnsi="Calibri" w:cs="Calibri"/>
          <w:b/>
          <w:color w:val="auto"/>
          <w:sz w:val="22"/>
          <w:szCs w:val="22"/>
        </w:rPr>
        <w:t xml:space="preserve"> </w:t>
      </w:r>
      <w:r w:rsidR="00CE316F" w:rsidRPr="00CE316F">
        <w:rPr>
          <w:rFonts w:ascii="Calibri" w:eastAsia="Calibri" w:hAnsi="Calibri" w:cs="Calibri"/>
          <w:b/>
          <w:color w:val="auto"/>
          <w:sz w:val="22"/>
          <w:szCs w:val="22"/>
        </w:rPr>
        <w:t>Sarandí</w:t>
      </w:r>
      <w:r w:rsidR="00F46282" w:rsidRPr="00CE316F">
        <w:rPr>
          <w:rFonts w:ascii="Calibri" w:eastAsia="Calibri" w:hAnsi="Calibri" w:cs="Calibri"/>
          <w:b/>
          <w:color w:val="auto"/>
          <w:sz w:val="22"/>
          <w:szCs w:val="22"/>
        </w:rPr>
        <w:t xml:space="preserve"> 75</w:t>
      </w:r>
      <w:r w:rsidR="00BD03EE" w:rsidRPr="00CE316F">
        <w:rPr>
          <w:rFonts w:ascii="Calibri" w:eastAsia="Calibri" w:hAnsi="Calibri" w:cs="Calibri"/>
          <w:b/>
          <w:color w:val="auto"/>
          <w:sz w:val="22"/>
          <w:szCs w:val="22"/>
        </w:rPr>
        <w:t xml:space="preserve"> SERBA </w:t>
      </w:r>
      <w:r w:rsidRPr="00CE316F">
        <w:rPr>
          <w:rFonts w:ascii="Calibri" w:eastAsia="Calibri" w:hAnsi="Calibri" w:cs="Calibri"/>
          <w:color w:val="auto"/>
          <w:sz w:val="22"/>
          <w:szCs w:val="22"/>
        </w:rPr>
        <w:t>de la Armada Nacional entendiéndose en este caso también que si no se especifica, se entenderá que están incluidos, no pudiendo aclararlo luego.-</w:t>
      </w:r>
    </w:p>
    <w:p w:rsidR="001C0594" w:rsidRPr="00CE316F" w:rsidRDefault="000433B0">
      <w:pPr>
        <w:pStyle w:val="Normal1"/>
        <w:spacing w:line="360" w:lineRule="auto"/>
        <w:jc w:val="both"/>
        <w:rPr>
          <w:rFonts w:ascii="Calibri" w:eastAsia="Calibri" w:hAnsi="Calibri" w:cs="Calibri"/>
          <w:color w:val="auto"/>
          <w:sz w:val="22"/>
          <w:szCs w:val="22"/>
        </w:rPr>
      </w:pPr>
      <w:r w:rsidRPr="00CE316F">
        <w:rPr>
          <w:rFonts w:ascii="Calibri" w:eastAsia="Calibri" w:hAnsi="Calibri" w:cs="Calibri"/>
          <w:b/>
          <w:color w:val="auto"/>
          <w:sz w:val="22"/>
          <w:szCs w:val="22"/>
        </w:rPr>
        <w:t xml:space="preserve">12.4.- </w:t>
      </w:r>
      <w:r w:rsidRPr="00CE316F">
        <w:rPr>
          <w:rFonts w:ascii="Calibri" w:eastAsia="Calibri" w:hAnsi="Calibri" w:cs="Calibri"/>
          <w:color w:val="auto"/>
          <w:sz w:val="22"/>
          <w:szCs w:val="22"/>
        </w:rPr>
        <w:t>En caso que la cotización presentada no sea en plaza, la misma se debe realizar acorde a los “</w:t>
      </w:r>
      <w:r w:rsidRPr="00CE316F">
        <w:rPr>
          <w:rFonts w:ascii="Calibri" w:eastAsia="Calibri" w:hAnsi="Calibri" w:cs="Calibri"/>
          <w:b/>
          <w:color w:val="auto"/>
          <w:sz w:val="22"/>
          <w:szCs w:val="22"/>
        </w:rPr>
        <w:t>Términos Internacionales de Comercio 2010” (INCOTERMS) - CIF/CIP MONTEVIDEO con entrega en</w:t>
      </w:r>
      <w:r w:rsidR="00BD03EE" w:rsidRPr="00CE316F">
        <w:rPr>
          <w:rFonts w:ascii="Calibri" w:eastAsia="Calibri" w:hAnsi="Calibri" w:cs="Calibri"/>
          <w:b/>
          <w:color w:val="auto"/>
          <w:sz w:val="22"/>
          <w:szCs w:val="22"/>
        </w:rPr>
        <w:t xml:space="preserve"> </w:t>
      </w:r>
      <w:r w:rsidR="00CE316F" w:rsidRPr="00CE316F">
        <w:rPr>
          <w:rFonts w:ascii="Calibri" w:eastAsia="Calibri" w:hAnsi="Calibri" w:cs="Calibri"/>
          <w:b/>
          <w:color w:val="auto"/>
          <w:sz w:val="22"/>
          <w:szCs w:val="22"/>
        </w:rPr>
        <w:t>Sarandí</w:t>
      </w:r>
      <w:r w:rsidR="00BD03EE" w:rsidRPr="00CE316F">
        <w:rPr>
          <w:rFonts w:ascii="Calibri" w:eastAsia="Calibri" w:hAnsi="Calibri" w:cs="Calibri"/>
          <w:b/>
          <w:color w:val="auto"/>
          <w:sz w:val="22"/>
          <w:szCs w:val="22"/>
        </w:rPr>
        <w:t xml:space="preserve"> 75 SERBA.</w:t>
      </w:r>
      <w:r w:rsidRPr="00CE316F">
        <w:rPr>
          <w:rFonts w:ascii="Calibri" w:eastAsia="Calibri" w:hAnsi="Calibri" w:cs="Calibri"/>
          <w:b/>
          <w:color w:val="auto"/>
          <w:sz w:val="22"/>
          <w:szCs w:val="22"/>
        </w:rPr>
        <w:t>-</w:t>
      </w:r>
    </w:p>
    <w:p w:rsidR="001C0594" w:rsidRPr="00CE316F" w:rsidRDefault="000433B0">
      <w:pPr>
        <w:pStyle w:val="Normal1"/>
        <w:spacing w:line="360" w:lineRule="auto"/>
        <w:jc w:val="both"/>
        <w:rPr>
          <w:rFonts w:ascii="Calibri" w:eastAsia="Calibri" w:hAnsi="Calibri" w:cs="Calibri"/>
          <w:color w:val="auto"/>
          <w:sz w:val="22"/>
          <w:szCs w:val="22"/>
        </w:rPr>
      </w:pPr>
      <w:r w:rsidRPr="00CE316F">
        <w:rPr>
          <w:rFonts w:ascii="Calibri" w:eastAsia="Calibri" w:hAnsi="Calibri" w:cs="Calibri"/>
          <w:color w:val="auto"/>
          <w:sz w:val="22"/>
          <w:szCs w:val="22"/>
        </w:rPr>
        <w:t xml:space="preserve">El precio que se cotice estará exento de impuestos, pero deberá incluir todos los gastos originados para el suministro de la mercadería en el lugar de destino, con flete y seguro pagados en condiciones </w:t>
      </w:r>
      <w:r w:rsidRPr="00CE316F">
        <w:rPr>
          <w:rFonts w:ascii="Calibri" w:eastAsia="Calibri" w:hAnsi="Calibri" w:cs="Calibri"/>
          <w:b/>
          <w:color w:val="auto"/>
          <w:sz w:val="22"/>
          <w:szCs w:val="22"/>
        </w:rPr>
        <w:t xml:space="preserve">CIF/CIP MONTEVIDEO con entrega en </w:t>
      </w:r>
      <w:r w:rsidR="00CE316F" w:rsidRPr="00CE316F">
        <w:rPr>
          <w:rFonts w:ascii="Calibri" w:eastAsia="Calibri" w:hAnsi="Calibri" w:cs="Calibri"/>
          <w:b/>
          <w:color w:val="auto"/>
          <w:sz w:val="22"/>
          <w:szCs w:val="22"/>
        </w:rPr>
        <w:t>Sarandí</w:t>
      </w:r>
      <w:r w:rsidR="00BD03EE" w:rsidRPr="00CE316F">
        <w:rPr>
          <w:rFonts w:ascii="Calibri" w:eastAsia="Calibri" w:hAnsi="Calibri" w:cs="Calibri"/>
          <w:b/>
          <w:color w:val="auto"/>
          <w:sz w:val="22"/>
          <w:szCs w:val="22"/>
        </w:rPr>
        <w:t xml:space="preserve"> 75 SERBA. </w:t>
      </w:r>
      <w:r w:rsidRPr="00CE316F">
        <w:rPr>
          <w:rFonts w:ascii="Calibri" w:eastAsia="Calibri" w:hAnsi="Calibri" w:cs="Calibri"/>
          <w:color w:val="auto"/>
          <w:sz w:val="22"/>
          <w:szCs w:val="22"/>
        </w:rPr>
        <w:t xml:space="preserve">En caso que esta información no surja de la propuesta, se considerará que el precio cotizado comprende todos gastos antes </w:t>
      </w:r>
      <w:r w:rsidR="00F55B14" w:rsidRPr="00CE316F">
        <w:rPr>
          <w:rFonts w:ascii="Calibri" w:eastAsia="Calibri" w:hAnsi="Calibri" w:cs="Calibri"/>
          <w:color w:val="auto"/>
          <w:sz w:val="22"/>
          <w:szCs w:val="22"/>
        </w:rPr>
        <w:t>mencionados</w:t>
      </w:r>
      <w:r w:rsidRPr="00CE316F">
        <w:rPr>
          <w:rFonts w:ascii="Calibri" w:eastAsia="Calibri" w:hAnsi="Calibri" w:cs="Calibri"/>
          <w:color w:val="auto"/>
          <w:sz w:val="22"/>
          <w:szCs w:val="22"/>
        </w:rPr>
        <w:t xml:space="preserve">.  </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sz w:val="22"/>
          <w:szCs w:val="22"/>
        </w:rPr>
        <w:t xml:space="preserve">El </w:t>
      </w:r>
      <w:proofErr w:type="spellStart"/>
      <w:r>
        <w:rPr>
          <w:rFonts w:ascii="Calibri" w:eastAsia="Calibri" w:hAnsi="Calibri" w:cs="Calibri"/>
          <w:sz w:val="22"/>
          <w:szCs w:val="22"/>
        </w:rPr>
        <w:t>desaduanamiento</w:t>
      </w:r>
      <w:proofErr w:type="spellEnd"/>
      <w:r>
        <w:rPr>
          <w:rFonts w:ascii="Calibri" w:eastAsia="Calibri" w:hAnsi="Calibri" w:cs="Calibri"/>
          <w:sz w:val="22"/>
          <w:szCs w:val="22"/>
        </w:rPr>
        <w:t xml:space="preserve"> será realizado por la División de Recepción y Despacho de Mercaderías de la Unidad Centralizada de Compras de la Armada Nacional (REDEM), siendo los gastos emergentes de los depósitos de mercaderías, gastos en terminales, los proventos portuarios de la Administración Nacional de Puertos (ANP) o aeropuerto según corresponda, el costo de envío del Certificado de Último Destino (CUD), la verificación y liberación de la mercadería en origen, </w:t>
      </w:r>
      <w:r>
        <w:rPr>
          <w:rFonts w:ascii="Calibri" w:eastAsia="Calibri" w:hAnsi="Calibri" w:cs="Calibri"/>
          <w:b/>
          <w:sz w:val="22"/>
          <w:szCs w:val="22"/>
          <w:u w:val="single"/>
        </w:rPr>
        <w:t>serán con cargo del adjudicatario,</w:t>
      </w:r>
      <w:r>
        <w:rPr>
          <w:rFonts w:ascii="Calibri" w:eastAsia="Calibri" w:hAnsi="Calibri" w:cs="Calibri"/>
          <w:sz w:val="22"/>
          <w:szCs w:val="22"/>
        </w:rPr>
        <w:t xml:space="preserve"> conjuntamente con todos los gastos que se originen hasta la entrega efectiva en el lugar antes indicado por la Armada Nacional.</w:t>
      </w:r>
    </w:p>
    <w:p w:rsidR="001C0594" w:rsidRDefault="000433B0">
      <w:pPr>
        <w:pStyle w:val="Normal1"/>
        <w:spacing w:after="0" w:line="360" w:lineRule="auto"/>
        <w:jc w:val="both"/>
        <w:rPr>
          <w:rFonts w:ascii="Calibri" w:eastAsia="Calibri" w:hAnsi="Calibri" w:cs="Calibri"/>
          <w:b/>
          <w:u w:val="single"/>
        </w:rPr>
      </w:pPr>
      <w:r>
        <w:rPr>
          <w:rFonts w:ascii="Calibri" w:eastAsia="Calibri" w:hAnsi="Calibri" w:cs="Calibri"/>
          <w:b/>
          <w:u w:val="single"/>
        </w:rPr>
        <w:t>El oferente deberá incorporar todos estos gastos en su cotización, teniendo en cuenta que a la División REDEM le insumirá aproximadamente 5 días la realización de los trámites aduaneros.</w:t>
      </w:r>
    </w:p>
    <w:p w:rsidR="001C0594" w:rsidRDefault="001C0594">
      <w:pPr>
        <w:pStyle w:val="Normal1"/>
        <w:spacing w:after="0" w:line="360" w:lineRule="auto"/>
        <w:jc w:val="both"/>
        <w:rPr>
          <w:rFonts w:ascii="Calibri" w:eastAsia="Calibri" w:hAnsi="Calibri" w:cs="Calibri"/>
          <w:sz w:val="22"/>
          <w:szCs w:val="22"/>
        </w:rPr>
      </w:pPr>
    </w:p>
    <w:p w:rsidR="001C0594" w:rsidRDefault="000433B0">
      <w:pPr>
        <w:pStyle w:val="Normal1"/>
        <w:spacing w:after="0" w:line="360" w:lineRule="auto"/>
        <w:jc w:val="both"/>
        <w:rPr>
          <w:rFonts w:ascii="Calibri" w:eastAsia="Calibri" w:hAnsi="Calibri" w:cs="Calibri"/>
          <w:sz w:val="22"/>
          <w:szCs w:val="22"/>
        </w:rPr>
      </w:pPr>
      <w:r>
        <w:rPr>
          <w:rFonts w:ascii="Calibri" w:eastAsia="Calibri" w:hAnsi="Calibri" w:cs="Calibri"/>
          <w:sz w:val="22"/>
          <w:szCs w:val="22"/>
        </w:rPr>
        <w:t xml:space="preserve">En el caso de que la oferta no especifique si dichos gastos están incluidos en su precio, se entenderá que están incluidos y por lo tanto no se podrá por vía de aclaración incluirlos.-  </w:t>
      </w:r>
    </w:p>
    <w:p w:rsidR="001C0594" w:rsidRDefault="001C0594">
      <w:pPr>
        <w:pStyle w:val="Normal1"/>
        <w:spacing w:after="0" w:line="360" w:lineRule="auto"/>
        <w:jc w:val="both"/>
        <w:rPr>
          <w:rFonts w:ascii="Calibri" w:eastAsia="Calibri" w:hAnsi="Calibri" w:cs="Calibri"/>
          <w:sz w:val="22"/>
          <w:szCs w:val="22"/>
        </w:rPr>
      </w:pPr>
    </w:p>
    <w:p w:rsidR="001C0594" w:rsidRDefault="000433B0">
      <w:pPr>
        <w:pStyle w:val="Normal1"/>
        <w:spacing w:after="0" w:line="360" w:lineRule="auto"/>
        <w:jc w:val="both"/>
        <w:rPr>
          <w:rFonts w:ascii="Calibri" w:eastAsia="Calibri" w:hAnsi="Calibri" w:cs="Calibri"/>
          <w:sz w:val="22"/>
          <w:szCs w:val="22"/>
        </w:rPr>
      </w:pPr>
      <w:r>
        <w:rPr>
          <w:rFonts w:ascii="Calibri" w:eastAsia="Calibri" w:hAnsi="Calibri" w:cs="Calibri"/>
          <w:sz w:val="22"/>
          <w:szCs w:val="22"/>
        </w:rPr>
        <w:t xml:space="preserve">La División de Recepción y Despacho de Mercaderías de la Unidad Centralizada de Compras de la Armada Nacional (REDEM) tramitará ante el Ministerio de Economía y Finanzas (MEF) la </w:t>
      </w:r>
      <w:r>
        <w:rPr>
          <w:rFonts w:ascii="Calibri" w:eastAsia="Calibri" w:hAnsi="Calibri" w:cs="Calibri"/>
          <w:sz w:val="22"/>
          <w:szCs w:val="22"/>
        </w:rPr>
        <w:lastRenderedPageBreak/>
        <w:t>exoneración tributaria, y actuará como Despachante de Aduanas, para la realización de los trámites aduaneros en destino.</w:t>
      </w:r>
    </w:p>
    <w:p w:rsidR="001C0594" w:rsidRDefault="001C0594">
      <w:pPr>
        <w:pStyle w:val="Normal1"/>
        <w:spacing w:after="0" w:line="360" w:lineRule="auto"/>
        <w:jc w:val="both"/>
        <w:rPr>
          <w:rFonts w:ascii="Calibri" w:eastAsia="Calibri" w:hAnsi="Calibri" w:cs="Calibri"/>
          <w:b/>
          <w:sz w:val="22"/>
          <w:szCs w:val="22"/>
        </w:rPr>
      </w:pPr>
    </w:p>
    <w:p w:rsidR="001C0594" w:rsidRDefault="000433B0">
      <w:pPr>
        <w:pStyle w:val="Normal1"/>
        <w:spacing w:after="0" w:line="360" w:lineRule="auto"/>
        <w:jc w:val="both"/>
        <w:rPr>
          <w:rFonts w:ascii="Calibri" w:eastAsia="Calibri" w:hAnsi="Calibri" w:cs="Calibri"/>
          <w:b/>
          <w:sz w:val="22"/>
          <w:szCs w:val="22"/>
        </w:rPr>
      </w:pPr>
      <w:r>
        <w:rPr>
          <w:rFonts w:ascii="Calibri" w:eastAsia="Calibri" w:hAnsi="Calibri" w:cs="Calibri"/>
          <w:b/>
          <w:sz w:val="22"/>
          <w:szCs w:val="22"/>
        </w:rPr>
        <w:t>Así mismo, al momento del despacho, deberá concurrir un representante de la empresa adjudicada quien tendrá la responsabilidad de controlar y verificar la mercadería.-</w:t>
      </w:r>
    </w:p>
    <w:p w:rsidR="001C0594" w:rsidRDefault="001C0594">
      <w:pPr>
        <w:pStyle w:val="Normal1"/>
        <w:spacing w:after="0" w:line="360" w:lineRule="auto"/>
        <w:jc w:val="both"/>
        <w:rPr>
          <w:rFonts w:ascii="Calibri" w:eastAsia="Calibri" w:hAnsi="Calibri" w:cs="Calibri"/>
          <w:b/>
          <w:sz w:val="22"/>
          <w:szCs w:val="22"/>
        </w:rPr>
      </w:pPr>
    </w:p>
    <w:p w:rsidR="001C0594" w:rsidRDefault="000433B0">
      <w:pPr>
        <w:pStyle w:val="Normal1"/>
        <w:spacing w:after="0" w:line="360" w:lineRule="auto"/>
        <w:jc w:val="both"/>
        <w:rPr>
          <w:rFonts w:ascii="Calibri" w:eastAsia="Calibri" w:hAnsi="Calibri" w:cs="Calibri"/>
          <w:b/>
          <w:sz w:val="22"/>
          <w:szCs w:val="22"/>
        </w:rPr>
      </w:pPr>
      <w:r>
        <w:rPr>
          <w:rFonts w:ascii="Calibri" w:eastAsia="Calibri" w:hAnsi="Calibri" w:cs="Calibri"/>
          <w:b/>
          <w:sz w:val="22"/>
          <w:szCs w:val="22"/>
        </w:rPr>
        <w:t>En el caso de existir diferentes cotizaciones por formas de embarque, la Administración se reserva el derecho de elegir la propuesta más conveniente según los precios y formas de embarque cotizadas.</w:t>
      </w:r>
    </w:p>
    <w:p w:rsidR="001C0594" w:rsidRDefault="001C0594">
      <w:pPr>
        <w:pStyle w:val="Normal1"/>
        <w:spacing w:after="0" w:line="360" w:lineRule="auto"/>
        <w:jc w:val="both"/>
        <w:rPr>
          <w:rFonts w:ascii="Calibri" w:eastAsia="Calibri" w:hAnsi="Calibri" w:cs="Calibri"/>
          <w:sz w:val="22"/>
          <w:szCs w:val="22"/>
        </w:rPr>
      </w:pP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12.5.-</w:t>
      </w:r>
      <w:r>
        <w:rPr>
          <w:rFonts w:ascii="Calibri" w:eastAsia="Calibri" w:hAnsi="Calibri" w:cs="Calibri"/>
          <w:sz w:val="22"/>
          <w:szCs w:val="22"/>
        </w:rPr>
        <w:t xml:space="preserve"> Se deberá cotizar precio unitario, costo total del ítem, y costo total de la propuesta. A los efectos del estudio comparativo de ofertas, se tomará el precio total de cada ítem, ya sean ofertas plaza o del exterior.</w:t>
      </w:r>
    </w:p>
    <w:p w:rsidR="001C0594" w:rsidRDefault="000433B0">
      <w:pPr>
        <w:pStyle w:val="Normal1"/>
        <w:spacing w:after="0" w:line="360" w:lineRule="auto"/>
        <w:jc w:val="both"/>
        <w:rPr>
          <w:rFonts w:ascii="Calibri" w:eastAsia="Calibri" w:hAnsi="Calibri" w:cs="Calibri"/>
          <w:color w:val="000000"/>
          <w:sz w:val="22"/>
          <w:szCs w:val="22"/>
        </w:rPr>
      </w:pPr>
      <w:r>
        <w:rPr>
          <w:rFonts w:ascii="Calibri" w:eastAsia="Calibri" w:hAnsi="Calibri" w:cs="Calibri"/>
          <w:b/>
          <w:sz w:val="22"/>
          <w:szCs w:val="22"/>
        </w:rPr>
        <w:t>12.6.-</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1C0594" w:rsidRDefault="001C0594">
      <w:pPr>
        <w:pStyle w:val="Normal1"/>
        <w:spacing w:after="0" w:line="360" w:lineRule="auto"/>
        <w:jc w:val="both"/>
        <w:rPr>
          <w:rFonts w:ascii="Calibri" w:eastAsia="Calibri" w:hAnsi="Calibri" w:cs="Calibri"/>
          <w:color w:val="000000"/>
          <w:sz w:val="22"/>
          <w:szCs w:val="22"/>
        </w:rPr>
      </w:pPr>
    </w:p>
    <w:p w:rsidR="001C0594" w:rsidRDefault="000433B0">
      <w:pPr>
        <w:pStyle w:val="Normal1"/>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12.7.-</w:t>
      </w:r>
      <w:r>
        <w:rPr>
          <w:rFonts w:ascii="Calibri" w:eastAsia="Calibri" w:hAnsi="Calibri" w:cs="Calibri"/>
          <w:sz w:val="22"/>
          <w:szCs w:val="22"/>
        </w:rPr>
        <w:t xml:space="preserve"> Se desecharán las ofertas que incluyan intereses por mora en los pagos que efectúe la Administración.-</w:t>
      </w:r>
    </w:p>
    <w:p w:rsidR="001C0594" w:rsidRDefault="001C0594">
      <w:pPr>
        <w:pStyle w:val="Normal1"/>
        <w:spacing w:after="120" w:line="360" w:lineRule="auto"/>
        <w:jc w:val="both"/>
        <w:rPr>
          <w:rFonts w:ascii="Calibri" w:eastAsia="Calibri" w:hAnsi="Calibri" w:cs="Calibri"/>
          <w:color w:val="000000"/>
          <w:sz w:val="22"/>
          <w:szCs w:val="22"/>
        </w:rPr>
      </w:pPr>
    </w:p>
    <w:p w:rsidR="001C0594" w:rsidRPr="008C1E44" w:rsidRDefault="000433B0">
      <w:pPr>
        <w:pStyle w:val="Normal1"/>
        <w:spacing w:line="360" w:lineRule="auto"/>
        <w:jc w:val="both"/>
        <w:rPr>
          <w:rFonts w:ascii="Calibri" w:eastAsia="Calibri" w:hAnsi="Calibri" w:cs="Calibri"/>
          <w:color w:val="auto"/>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plazo de mantenimiento de oferta  se </w:t>
      </w:r>
      <w:r w:rsidRPr="008C1E44">
        <w:rPr>
          <w:rFonts w:ascii="Calibri" w:eastAsia="Calibri" w:hAnsi="Calibri" w:cs="Calibri"/>
          <w:color w:val="auto"/>
          <w:sz w:val="22"/>
          <w:szCs w:val="22"/>
        </w:rPr>
        <w:t>expresará en la propuesta,</w:t>
      </w:r>
      <w:r w:rsidRPr="008C1E44">
        <w:rPr>
          <w:rFonts w:ascii="Calibri" w:eastAsia="Calibri" w:hAnsi="Calibri" w:cs="Calibri"/>
          <w:b/>
          <w:color w:val="auto"/>
          <w:sz w:val="22"/>
          <w:szCs w:val="22"/>
        </w:rPr>
        <w:t xml:space="preserve"> </w:t>
      </w:r>
      <w:r w:rsidRPr="008C1E44">
        <w:rPr>
          <w:rFonts w:ascii="Calibri" w:eastAsia="Calibri" w:hAnsi="Calibri" w:cs="Calibri"/>
          <w:color w:val="auto"/>
          <w:sz w:val="22"/>
          <w:szCs w:val="22"/>
        </w:rPr>
        <w:t>el cual</w:t>
      </w:r>
      <w:r w:rsidRPr="008C1E44">
        <w:rPr>
          <w:rFonts w:ascii="Calibri" w:eastAsia="Calibri" w:hAnsi="Calibri" w:cs="Calibri"/>
          <w:b/>
          <w:color w:val="auto"/>
          <w:sz w:val="22"/>
          <w:szCs w:val="22"/>
        </w:rPr>
        <w:t xml:space="preserve"> no podrá ser inferior a </w:t>
      </w:r>
      <w:r w:rsidR="004A2DCD">
        <w:rPr>
          <w:rFonts w:ascii="Calibri" w:eastAsia="Calibri" w:hAnsi="Calibri" w:cs="Calibri"/>
          <w:b/>
          <w:color w:val="auto"/>
          <w:sz w:val="22"/>
          <w:szCs w:val="22"/>
        </w:rPr>
        <w:t>ciento veinte</w:t>
      </w:r>
      <w:r w:rsidR="008C1E44" w:rsidRPr="008C1E44">
        <w:rPr>
          <w:rFonts w:ascii="Calibri" w:eastAsia="Calibri" w:hAnsi="Calibri" w:cs="Calibri"/>
          <w:b/>
          <w:color w:val="auto"/>
          <w:sz w:val="22"/>
          <w:szCs w:val="22"/>
        </w:rPr>
        <w:t xml:space="preserve"> </w:t>
      </w:r>
      <w:r w:rsidRPr="008C1E44">
        <w:rPr>
          <w:rFonts w:ascii="Calibri" w:eastAsia="Calibri" w:hAnsi="Calibri" w:cs="Calibri"/>
          <w:b/>
          <w:color w:val="auto"/>
          <w:sz w:val="22"/>
          <w:szCs w:val="22"/>
        </w:rPr>
        <w:t>(</w:t>
      </w:r>
      <w:r w:rsidR="004A2DCD">
        <w:rPr>
          <w:rFonts w:ascii="Calibri" w:eastAsia="Calibri" w:hAnsi="Calibri" w:cs="Calibri"/>
          <w:b/>
          <w:color w:val="auto"/>
          <w:sz w:val="22"/>
          <w:szCs w:val="22"/>
        </w:rPr>
        <w:t>120</w:t>
      </w:r>
      <w:r w:rsidR="008C1E44" w:rsidRPr="008C1E44">
        <w:rPr>
          <w:rFonts w:ascii="Calibri" w:eastAsia="Calibri" w:hAnsi="Calibri" w:cs="Calibri"/>
          <w:b/>
          <w:color w:val="auto"/>
          <w:sz w:val="22"/>
          <w:szCs w:val="22"/>
        </w:rPr>
        <w:t>)</w:t>
      </w:r>
      <w:r w:rsidRPr="008C1E44">
        <w:rPr>
          <w:rFonts w:ascii="Calibri" w:eastAsia="Calibri" w:hAnsi="Calibri" w:cs="Calibri"/>
          <w:b/>
          <w:color w:val="auto"/>
          <w:sz w:val="22"/>
          <w:szCs w:val="22"/>
        </w:rPr>
        <w:t xml:space="preserve"> días corridos</w:t>
      </w:r>
      <w:r w:rsidRPr="008C1E44">
        <w:rPr>
          <w:rFonts w:ascii="Calibri" w:eastAsia="Calibri" w:hAnsi="Calibri" w:cs="Calibri"/>
          <w:color w:val="auto"/>
          <w:sz w:val="22"/>
          <w:szCs w:val="22"/>
        </w:rPr>
        <w:t xml:space="preserve"> a contar a partir del día siguiente a la apertura de ofertas.</w:t>
      </w:r>
    </w:p>
    <w:p w:rsidR="001C0594" w:rsidRPr="008C1E44" w:rsidRDefault="000433B0">
      <w:pPr>
        <w:pStyle w:val="Normal1"/>
        <w:spacing w:line="360" w:lineRule="auto"/>
        <w:ind w:firstLine="720"/>
        <w:jc w:val="both"/>
        <w:rPr>
          <w:rFonts w:ascii="Calibri" w:eastAsia="Calibri" w:hAnsi="Calibri" w:cs="Calibri"/>
          <w:color w:val="auto"/>
          <w:sz w:val="22"/>
          <w:szCs w:val="22"/>
        </w:rPr>
      </w:pPr>
      <w:r w:rsidRPr="008C1E44">
        <w:rPr>
          <w:rFonts w:ascii="Calibri" w:eastAsia="Calibri" w:hAnsi="Calibri" w:cs="Calibri"/>
          <w:color w:val="auto"/>
          <w:sz w:val="22"/>
          <w:szCs w:val="22"/>
        </w:rPr>
        <w:t xml:space="preserve">En caso de omisión se deberá entender que el plazo durante el cual se mantienen las ofertas y los precios </w:t>
      </w:r>
      <w:r w:rsidRPr="008C1E44">
        <w:rPr>
          <w:rFonts w:ascii="Calibri" w:eastAsia="Calibri" w:hAnsi="Calibri" w:cs="Calibri"/>
          <w:b/>
          <w:color w:val="auto"/>
          <w:sz w:val="22"/>
          <w:szCs w:val="22"/>
        </w:rPr>
        <w:t xml:space="preserve">será de </w:t>
      </w:r>
      <w:r w:rsidR="004A2DCD">
        <w:rPr>
          <w:rFonts w:ascii="Calibri" w:eastAsia="Calibri" w:hAnsi="Calibri" w:cs="Calibri"/>
          <w:b/>
          <w:color w:val="auto"/>
          <w:sz w:val="22"/>
          <w:szCs w:val="22"/>
        </w:rPr>
        <w:t>ciento veinte</w:t>
      </w:r>
      <w:r w:rsidR="008C1E44" w:rsidRPr="008C1E44">
        <w:rPr>
          <w:rFonts w:ascii="Calibri" w:eastAsia="Calibri" w:hAnsi="Calibri" w:cs="Calibri"/>
          <w:b/>
          <w:color w:val="auto"/>
          <w:sz w:val="22"/>
          <w:szCs w:val="22"/>
        </w:rPr>
        <w:t xml:space="preserve"> (</w:t>
      </w:r>
      <w:r w:rsidR="004A2DCD">
        <w:rPr>
          <w:rFonts w:ascii="Calibri" w:eastAsia="Calibri" w:hAnsi="Calibri" w:cs="Calibri"/>
          <w:b/>
          <w:color w:val="auto"/>
          <w:sz w:val="22"/>
          <w:szCs w:val="22"/>
        </w:rPr>
        <w:t>12</w:t>
      </w:r>
      <w:r w:rsidR="008C1E44" w:rsidRPr="008C1E44">
        <w:rPr>
          <w:rFonts w:ascii="Calibri" w:eastAsia="Calibri" w:hAnsi="Calibri" w:cs="Calibri"/>
          <w:b/>
          <w:color w:val="auto"/>
          <w:sz w:val="22"/>
          <w:szCs w:val="22"/>
        </w:rPr>
        <w:t xml:space="preserve">0) </w:t>
      </w:r>
      <w:r w:rsidRPr="008C1E44">
        <w:rPr>
          <w:rFonts w:ascii="Calibri" w:eastAsia="Calibri" w:hAnsi="Calibri" w:cs="Calibri"/>
          <w:b/>
          <w:color w:val="auto"/>
          <w:sz w:val="22"/>
          <w:szCs w:val="22"/>
        </w:rPr>
        <w:t>días corridos.-</w:t>
      </w:r>
    </w:p>
    <w:p w:rsidR="001C0594" w:rsidRDefault="000433B0">
      <w:pPr>
        <w:pStyle w:val="Normal1"/>
        <w:spacing w:line="360" w:lineRule="auto"/>
        <w:ind w:firstLine="720"/>
        <w:jc w:val="both"/>
        <w:rPr>
          <w:rFonts w:ascii="Calibri" w:eastAsia="Calibri" w:hAnsi="Calibri" w:cs="Calibri"/>
          <w:color w:val="000000"/>
          <w:sz w:val="22"/>
          <w:szCs w:val="22"/>
        </w:rPr>
      </w:pPr>
      <w:r>
        <w:rPr>
          <w:rFonts w:ascii="Calibri" w:eastAsia="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La salvedad a que se refiere el inciso anterior, será válida únicamente cuando no se le haya notificado la resolución de adjudicación.-</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Luego de la hora de apertura, las ofertas serán evaluadas por la Comisión Asesora de Adjudicaciones de la Armada Nacional (CAAAN). La administración podrá solicitar a los oferentes que </w:t>
      </w:r>
      <w:r>
        <w:rPr>
          <w:rFonts w:ascii="Calibri" w:eastAsia="Calibri" w:hAnsi="Calibri" w:cs="Calibri"/>
          <w:b/>
          <w:color w:val="000000"/>
          <w:sz w:val="22"/>
          <w:szCs w:val="22"/>
          <w:u w:val="single"/>
        </w:rPr>
        <w:t>presenten muestras y/o información aclaratoria</w:t>
      </w:r>
      <w:r>
        <w:rPr>
          <w:rFonts w:ascii="Calibri" w:eastAsia="Calibri" w:hAnsi="Calibri" w:cs="Calibri"/>
          <w:b/>
          <w:color w:val="000000"/>
          <w:sz w:val="22"/>
          <w:szCs w:val="22"/>
        </w:rPr>
        <w:t xml:space="preserve"> de los ítems cotizados que requiera para su estudio, a efectos de apreciar las características y dictaminar si cumplen con los requerimientos según pliego.</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1C0594" w:rsidRDefault="000433B0">
      <w:pPr>
        <w:pStyle w:val="Normal1"/>
        <w:spacing w:line="360" w:lineRule="auto"/>
        <w:ind w:firstLine="720"/>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1C0594" w:rsidRDefault="000433B0">
      <w:pPr>
        <w:pStyle w:val="Normal1"/>
        <w:spacing w:line="360" w:lineRule="auto"/>
        <w:ind w:firstLine="720"/>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lastRenderedPageBreak/>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w:t>
      </w:r>
      <w:r>
        <w:rPr>
          <w:rFonts w:ascii="Calibri" w:eastAsia="Calibri" w:hAnsi="Calibri" w:cs="Calibri"/>
          <w:b/>
          <w:color w:val="000000"/>
          <w:sz w:val="22"/>
          <w:szCs w:val="22"/>
        </w:rPr>
        <w:t xml:space="preserve"> uno de ellos acorde a lo previsto en el art. 48 del T.O.C.A.F:</w:t>
      </w:r>
    </w:p>
    <w:p w:rsidR="001C0594" w:rsidRPr="00EC3310" w:rsidRDefault="000433B0">
      <w:pPr>
        <w:pStyle w:val="Normal1"/>
        <w:spacing w:line="360" w:lineRule="auto"/>
        <w:jc w:val="center"/>
        <w:rPr>
          <w:rFonts w:ascii="Calibri" w:eastAsia="Calibri" w:hAnsi="Calibri" w:cs="Calibri"/>
          <w:color w:val="auto"/>
          <w:sz w:val="22"/>
          <w:szCs w:val="22"/>
        </w:rPr>
      </w:pPr>
      <w:r w:rsidRPr="00EC3310">
        <w:rPr>
          <w:rFonts w:ascii="Calibri" w:eastAsia="Calibri" w:hAnsi="Calibri" w:cs="Calibri"/>
          <w:b/>
          <w:color w:val="auto"/>
          <w:sz w:val="22"/>
          <w:szCs w:val="22"/>
        </w:rPr>
        <w:t>FACTORES DE EVALUACIÓN Y PONDERACIÓN</w:t>
      </w:r>
    </w:p>
    <w:tbl>
      <w:tblPr>
        <w:tblStyle w:val="1"/>
        <w:tblW w:w="4084" w:type="dxa"/>
        <w:jc w:val="center"/>
        <w:tblInd w:w="0" w:type="dxa"/>
        <w:tblLayout w:type="fixed"/>
        <w:tblLook w:val="0000" w:firstRow="0" w:lastRow="0" w:firstColumn="0" w:lastColumn="0" w:noHBand="0" w:noVBand="0"/>
      </w:tblPr>
      <w:tblGrid>
        <w:gridCol w:w="895"/>
        <w:gridCol w:w="3189"/>
      </w:tblGrid>
      <w:tr w:rsidR="006B61D3" w:rsidRPr="00EC3310" w:rsidTr="006B61D3">
        <w:trPr>
          <w:trHeight w:val="780"/>
          <w:jc w:val="center"/>
        </w:trPr>
        <w:tc>
          <w:tcPr>
            <w:tcW w:w="895" w:type="dxa"/>
            <w:tcBorders>
              <w:top w:val="single" w:sz="4" w:space="0" w:color="000080"/>
              <w:left w:val="single" w:sz="4" w:space="0" w:color="000080"/>
              <w:bottom w:val="single" w:sz="4" w:space="0" w:color="000080"/>
            </w:tcBorders>
            <w:shd w:val="clear" w:color="auto" w:fill="FFFFFF"/>
          </w:tcPr>
          <w:p w:rsidR="006B61D3" w:rsidRPr="00EC3310" w:rsidRDefault="006B61D3">
            <w:pPr>
              <w:pStyle w:val="Normal1"/>
              <w:spacing w:line="360" w:lineRule="auto"/>
              <w:jc w:val="center"/>
              <w:rPr>
                <w:rFonts w:ascii="Calibri" w:eastAsia="Calibri" w:hAnsi="Calibri" w:cs="Calibri"/>
                <w:color w:val="auto"/>
                <w:sz w:val="22"/>
                <w:szCs w:val="22"/>
              </w:rPr>
            </w:pPr>
            <w:r w:rsidRPr="00EC3310">
              <w:rPr>
                <w:rFonts w:ascii="Calibri" w:eastAsia="Calibri" w:hAnsi="Calibri" w:cs="Calibri"/>
                <w:b/>
                <w:color w:val="auto"/>
                <w:sz w:val="22"/>
                <w:szCs w:val="22"/>
              </w:rPr>
              <w:t>PRECIO</w:t>
            </w:r>
          </w:p>
        </w:tc>
        <w:tc>
          <w:tcPr>
            <w:tcW w:w="3189" w:type="dxa"/>
            <w:tcBorders>
              <w:top w:val="single" w:sz="4" w:space="0" w:color="000080"/>
              <w:left w:val="single" w:sz="4" w:space="0" w:color="000080"/>
              <w:bottom w:val="single" w:sz="4" w:space="0" w:color="000080"/>
              <w:right w:val="single" w:sz="4" w:space="0" w:color="000080"/>
            </w:tcBorders>
            <w:shd w:val="clear" w:color="auto" w:fill="FFFFFF"/>
          </w:tcPr>
          <w:p w:rsidR="006B61D3" w:rsidRPr="00EC3310" w:rsidRDefault="006B61D3">
            <w:pPr>
              <w:pStyle w:val="Normal1"/>
              <w:spacing w:line="360" w:lineRule="auto"/>
              <w:jc w:val="center"/>
              <w:rPr>
                <w:color w:val="auto"/>
              </w:rPr>
            </w:pPr>
            <w:r w:rsidRPr="00EC3310">
              <w:rPr>
                <w:rFonts w:ascii="Calibri" w:eastAsia="Calibri" w:hAnsi="Calibri" w:cs="Calibri"/>
                <w:b/>
                <w:color w:val="auto"/>
                <w:sz w:val="22"/>
                <w:szCs w:val="22"/>
              </w:rPr>
              <w:t xml:space="preserve"> ANTECEDENTES NEGATIVOS CON EL ESTADO</w:t>
            </w:r>
          </w:p>
        </w:tc>
      </w:tr>
      <w:tr w:rsidR="006B61D3" w:rsidRPr="00EC3310" w:rsidTr="006B61D3">
        <w:trPr>
          <w:jc w:val="center"/>
        </w:trPr>
        <w:tc>
          <w:tcPr>
            <w:tcW w:w="895" w:type="dxa"/>
            <w:tcBorders>
              <w:top w:val="single" w:sz="4" w:space="0" w:color="000080"/>
              <w:left w:val="single" w:sz="4" w:space="0" w:color="000080"/>
              <w:bottom w:val="single" w:sz="4" w:space="0" w:color="000080"/>
            </w:tcBorders>
            <w:shd w:val="clear" w:color="auto" w:fill="FFFFFF"/>
          </w:tcPr>
          <w:p w:rsidR="006B61D3" w:rsidRPr="00EC3310" w:rsidRDefault="006B61D3">
            <w:pPr>
              <w:pStyle w:val="Normal1"/>
              <w:spacing w:line="360" w:lineRule="auto"/>
              <w:jc w:val="center"/>
              <w:rPr>
                <w:rFonts w:ascii="Calibri" w:eastAsia="Calibri" w:hAnsi="Calibri" w:cs="Calibri"/>
                <w:color w:val="auto"/>
                <w:sz w:val="22"/>
                <w:szCs w:val="22"/>
              </w:rPr>
            </w:pPr>
            <w:r>
              <w:rPr>
                <w:rFonts w:ascii="Calibri" w:eastAsia="Calibri" w:hAnsi="Calibri" w:cs="Calibri"/>
                <w:b/>
                <w:color w:val="auto"/>
                <w:sz w:val="22"/>
                <w:szCs w:val="22"/>
              </w:rPr>
              <w:t>80%</w:t>
            </w:r>
          </w:p>
        </w:tc>
        <w:tc>
          <w:tcPr>
            <w:tcW w:w="3189" w:type="dxa"/>
            <w:tcBorders>
              <w:top w:val="single" w:sz="4" w:space="0" w:color="000080"/>
              <w:left w:val="single" w:sz="4" w:space="0" w:color="000080"/>
              <w:bottom w:val="single" w:sz="4" w:space="0" w:color="000080"/>
              <w:right w:val="single" w:sz="4" w:space="0" w:color="000080"/>
            </w:tcBorders>
            <w:shd w:val="clear" w:color="auto" w:fill="FFFFFF"/>
          </w:tcPr>
          <w:p w:rsidR="006B61D3" w:rsidRPr="00EC3310" w:rsidRDefault="006B61D3">
            <w:pPr>
              <w:pStyle w:val="Normal1"/>
              <w:spacing w:line="360" w:lineRule="auto"/>
              <w:jc w:val="center"/>
              <w:rPr>
                <w:color w:val="auto"/>
              </w:rPr>
            </w:pPr>
            <w:r w:rsidRPr="00EC3310">
              <w:rPr>
                <w:rFonts w:ascii="Calibri" w:eastAsia="Calibri" w:hAnsi="Calibri" w:cs="Calibri"/>
                <w:b/>
                <w:color w:val="auto"/>
                <w:sz w:val="22"/>
                <w:szCs w:val="22"/>
              </w:rPr>
              <w:t>20%</w:t>
            </w:r>
          </w:p>
        </w:tc>
      </w:tr>
    </w:tbl>
    <w:p w:rsidR="001C0594" w:rsidRPr="00EC3310" w:rsidRDefault="001C0594">
      <w:pPr>
        <w:pStyle w:val="Normal1"/>
        <w:spacing w:line="360" w:lineRule="auto"/>
        <w:ind w:firstLine="1701"/>
        <w:jc w:val="both"/>
        <w:rPr>
          <w:rFonts w:ascii="Calibri" w:eastAsia="Calibri" w:hAnsi="Calibri" w:cs="Calibri"/>
          <w:color w:val="auto"/>
          <w:sz w:val="22"/>
          <w:szCs w:val="22"/>
        </w:rPr>
      </w:pPr>
    </w:p>
    <w:p w:rsidR="001C0594" w:rsidRPr="00EC3310" w:rsidRDefault="000433B0" w:rsidP="008C1E44">
      <w:pPr>
        <w:pStyle w:val="Normal1"/>
        <w:numPr>
          <w:ilvl w:val="0"/>
          <w:numId w:val="2"/>
        </w:numPr>
        <w:pBdr>
          <w:top w:val="nil"/>
          <w:left w:val="nil"/>
          <w:bottom w:val="nil"/>
          <w:right w:val="nil"/>
          <w:between w:val="nil"/>
        </w:pBdr>
        <w:spacing w:line="360" w:lineRule="auto"/>
        <w:ind w:left="1134" w:hanging="283"/>
        <w:jc w:val="both"/>
        <w:rPr>
          <w:color w:val="auto"/>
          <w:sz w:val="22"/>
          <w:szCs w:val="22"/>
        </w:rPr>
      </w:pPr>
      <w:r w:rsidRPr="00EC3310">
        <w:rPr>
          <w:rFonts w:ascii="Calibri" w:eastAsia="Calibri" w:hAnsi="Calibri" w:cs="Calibri"/>
          <w:color w:val="auto"/>
          <w:sz w:val="22"/>
          <w:szCs w:val="22"/>
        </w:rPr>
        <w:t xml:space="preserve">En referencia a los factores de ponderación cabe </w:t>
      </w:r>
      <w:r w:rsidR="008C1E44" w:rsidRPr="00EC3310">
        <w:rPr>
          <w:rFonts w:ascii="Calibri" w:eastAsia="Calibri" w:hAnsi="Calibri" w:cs="Calibri"/>
          <w:color w:val="auto"/>
          <w:sz w:val="22"/>
          <w:szCs w:val="22"/>
        </w:rPr>
        <w:t xml:space="preserve">destacar que el factor PRECIO </w:t>
      </w:r>
      <w:r w:rsidRPr="00EC3310">
        <w:rPr>
          <w:rFonts w:ascii="Calibri" w:eastAsia="Calibri" w:hAnsi="Calibri" w:cs="Calibri"/>
          <w:color w:val="auto"/>
          <w:sz w:val="22"/>
          <w:szCs w:val="22"/>
        </w:rPr>
        <w:t xml:space="preserve">Y ANTECEDENTES NEGATIVOS se evaluaran de la siguiente manera: </w:t>
      </w:r>
    </w:p>
    <w:p w:rsidR="001C0594" w:rsidRPr="00EC3310" w:rsidRDefault="006B61D3">
      <w:pPr>
        <w:pStyle w:val="Normal1"/>
        <w:numPr>
          <w:ilvl w:val="0"/>
          <w:numId w:val="1"/>
        </w:numPr>
        <w:pBdr>
          <w:top w:val="nil"/>
          <w:left w:val="nil"/>
          <w:bottom w:val="nil"/>
          <w:right w:val="nil"/>
          <w:between w:val="nil"/>
        </w:pBdr>
        <w:spacing w:line="360" w:lineRule="auto"/>
        <w:jc w:val="both"/>
        <w:rPr>
          <w:color w:val="auto"/>
          <w:sz w:val="22"/>
          <w:szCs w:val="22"/>
        </w:rPr>
      </w:pPr>
      <w:r>
        <w:rPr>
          <w:rFonts w:ascii="Calibri" w:eastAsia="Calibri" w:hAnsi="Calibri" w:cs="Calibri"/>
          <w:b/>
          <w:color w:val="auto"/>
          <w:sz w:val="22"/>
          <w:szCs w:val="22"/>
        </w:rPr>
        <w:t>8</w:t>
      </w:r>
      <w:r w:rsidR="000433B0" w:rsidRPr="00EC3310">
        <w:rPr>
          <w:rFonts w:ascii="Calibri" w:eastAsia="Calibri" w:hAnsi="Calibri" w:cs="Calibri"/>
          <w:b/>
          <w:color w:val="auto"/>
          <w:sz w:val="22"/>
          <w:szCs w:val="22"/>
        </w:rPr>
        <w:t xml:space="preserve">0% PRECIO: </w:t>
      </w:r>
      <w:r w:rsidR="000433B0" w:rsidRPr="00EC3310">
        <w:rPr>
          <w:rFonts w:ascii="Calibri" w:eastAsia="Calibri" w:hAnsi="Calibri" w:cs="Calibri"/>
          <w:color w:val="auto"/>
          <w:sz w:val="22"/>
          <w:szCs w:val="22"/>
        </w:rPr>
        <w:t xml:space="preserve">se evaluará otorgando mayor valor al menor precio ofertado de acuerdo a la siguiente fórmula: precio menor/precio mayor x </w:t>
      </w:r>
      <w:r>
        <w:rPr>
          <w:rFonts w:ascii="Calibri" w:eastAsia="Calibri" w:hAnsi="Calibri" w:cs="Calibri"/>
          <w:color w:val="auto"/>
          <w:sz w:val="22"/>
          <w:szCs w:val="22"/>
        </w:rPr>
        <w:t>8</w:t>
      </w:r>
      <w:r w:rsidR="000433B0" w:rsidRPr="00EC3310">
        <w:rPr>
          <w:rFonts w:ascii="Calibri" w:eastAsia="Calibri" w:hAnsi="Calibri" w:cs="Calibri"/>
          <w:color w:val="auto"/>
          <w:sz w:val="22"/>
          <w:szCs w:val="22"/>
        </w:rPr>
        <w:t>0 (en este caso).</w:t>
      </w:r>
    </w:p>
    <w:p w:rsidR="001C0594" w:rsidRPr="00CE316F" w:rsidRDefault="000433B0">
      <w:pPr>
        <w:pStyle w:val="Normal1"/>
        <w:numPr>
          <w:ilvl w:val="0"/>
          <w:numId w:val="1"/>
        </w:numPr>
        <w:pBdr>
          <w:top w:val="nil"/>
          <w:left w:val="nil"/>
          <w:bottom w:val="nil"/>
          <w:right w:val="nil"/>
          <w:between w:val="nil"/>
        </w:pBdr>
        <w:spacing w:after="0" w:line="360" w:lineRule="auto"/>
        <w:rPr>
          <w:color w:val="auto"/>
          <w:sz w:val="22"/>
          <w:szCs w:val="22"/>
        </w:rPr>
      </w:pPr>
      <w:r w:rsidRPr="00EC3310">
        <w:rPr>
          <w:rFonts w:ascii="Calibri" w:eastAsia="Calibri" w:hAnsi="Calibri" w:cs="Calibri"/>
          <w:b/>
          <w:color w:val="auto"/>
          <w:sz w:val="22"/>
          <w:szCs w:val="22"/>
        </w:rPr>
        <w:t xml:space="preserve">20 % ANTECEDENTES  NEGATIVOS DEL OFERENTE EN CONTRATACIONES CON EL ESTADO: </w:t>
      </w:r>
      <w:r w:rsidRPr="00EC3310">
        <w:rPr>
          <w:rFonts w:ascii="Calibri" w:eastAsia="Calibri" w:hAnsi="Calibri" w:cs="Calibri"/>
          <w:color w:val="auto"/>
          <w:sz w:val="22"/>
          <w:szCs w:val="22"/>
        </w:rPr>
        <w:t>Se valorará la información disponible en el RUPE, obteniendo el total del 20% si no existen incumplimientos, 10% si existe uno, en caso de poseer más de uno se le otorgará puntaje 0.-</w:t>
      </w:r>
    </w:p>
    <w:p w:rsidR="001C0594" w:rsidRPr="00EC3310" w:rsidRDefault="000433B0">
      <w:pPr>
        <w:pStyle w:val="Normal1"/>
        <w:pBdr>
          <w:top w:val="nil"/>
          <w:left w:val="nil"/>
          <w:bottom w:val="nil"/>
          <w:right w:val="nil"/>
          <w:between w:val="nil"/>
        </w:pBdr>
        <w:spacing w:after="0" w:line="360" w:lineRule="auto"/>
        <w:ind w:left="1069"/>
        <w:jc w:val="both"/>
        <w:rPr>
          <w:rFonts w:ascii="Calibri" w:eastAsia="Calibri" w:hAnsi="Calibri" w:cs="Calibri"/>
          <w:color w:val="auto"/>
          <w:sz w:val="22"/>
          <w:szCs w:val="22"/>
        </w:rPr>
      </w:pPr>
      <w:r w:rsidRPr="00EC3310">
        <w:rPr>
          <w:rFonts w:ascii="Calibri" w:eastAsia="Calibri" w:hAnsi="Calibri" w:cs="Calibri"/>
          <w:b/>
          <w:color w:val="auto"/>
          <w:sz w:val="22"/>
          <w:szCs w:val="22"/>
        </w:rPr>
        <w:t xml:space="preserve">NO SE PODRÁ CONTRATAR CON AQUELLOS PROVEEDORES QUE REGISTREN SANCIÓN DE SUSPENSIÓN DURANTE EL PERÍODO QUE ABARQUE LA MISMA. </w:t>
      </w:r>
    </w:p>
    <w:p w:rsidR="001C0594" w:rsidRDefault="001C0594">
      <w:pPr>
        <w:pStyle w:val="Normal1"/>
        <w:pBdr>
          <w:top w:val="nil"/>
          <w:left w:val="nil"/>
          <w:bottom w:val="nil"/>
          <w:right w:val="nil"/>
          <w:between w:val="nil"/>
        </w:pBdr>
        <w:spacing w:after="0" w:line="360" w:lineRule="auto"/>
        <w:ind w:left="1429"/>
        <w:rPr>
          <w:rFonts w:ascii="Calibri" w:eastAsia="Calibri" w:hAnsi="Calibri" w:cs="Calibri"/>
          <w:sz w:val="22"/>
          <w:szCs w:val="22"/>
        </w:rPr>
      </w:pP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los  factores de ponderación establecidos nos arrojará el resultado final.</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lastRenderedPageBreak/>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no es posible, la adjudicación se hará por sorteo de todo el ítem cuyas cotizaciones fueron iguales.-</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 DE LA ENTREGA  Y  EJECUCIÓN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16.1</w:t>
      </w:r>
      <w:r>
        <w:rPr>
          <w:rFonts w:ascii="Calibri" w:eastAsia="Calibri" w:hAnsi="Calibri" w:cs="Calibri"/>
          <w:color w:val="000000"/>
          <w:sz w:val="22"/>
          <w:szCs w:val="22"/>
        </w:rPr>
        <w:t>- El plazo de entrega de los artículos solicitados, se establecerá en la propuesta.</w:t>
      </w:r>
    </w:p>
    <w:p w:rsidR="001C0594" w:rsidRPr="00EC3310" w:rsidRDefault="000433B0">
      <w:pPr>
        <w:pStyle w:val="Normal1"/>
        <w:spacing w:line="360" w:lineRule="auto"/>
        <w:jc w:val="both"/>
        <w:rPr>
          <w:rFonts w:ascii="Calibri" w:eastAsia="Calibri" w:hAnsi="Calibri" w:cs="Calibri"/>
          <w:color w:val="auto"/>
          <w:sz w:val="22"/>
          <w:szCs w:val="22"/>
        </w:rPr>
      </w:pPr>
      <w:r>
        <w:rPr>
          <w:rFonts w:ascii="Calibri" w:eastAsia="Calibri" w:hAnsi="Calibri" w:cs="Calibri"/>
          <w:color w:val="000000"/>
          <w:sz w:val="22"/>
          <w:szCs w:val="22"/>
        </w:rPr>
        <w:t xml:space="preserve">Para el caso de la cotización </w:t>
      </w:r>
      <w:r>
        <w:rPr>
          <w:rFonts w:ascii="Calibri" w:eastAsia="Calibri" w:hAnsi="Calibri" w:cs="Calibri"/>
          <w:b/>
          <w:color w:val="000000"/>
        </w:rPr>
        <w:t xml:space="preserve">PRECIO </w:t>
      </w:r>
      <w:r w:rsidRPr="00EC3310">
        <w:rPr>
          <w:rFonts w:ascii="Calibri" w:eastAsia="Calibri" w:hAnsi="Calibri" w:cs="Calibri"/>
          <w:b/>
          <w:color w:val="auto"/>
        </w:rPr>
        <w:t>PLAZA</w:t>
      </w:r>
      <w:r w:rsidRPr="00EC3310">
        <w:rPr>
          <w:rFonts w:ascii="Calibri" w:eastAsia="Calibri" w:hAnsi="Calibri" w:cs="Calibri"/>
          <w:color w:val="auto"/>
        </w:rPr>
        <w:t xml:space="preserve"> </w:t>
      </w:r>
      <w:r w:rsidRPr="00EC3310">
        <w:rPr>
          <w:rFonts w:ascii="Calibri" w:eastAsia="Calibri" w:hAnsi="Calibri" w:cs="Calibri"/>
          <w:b/>
          <w:color w:val="auto"/>
          <w:sz w:val="22"/>
          <w:szCs w:val="22"/>
        </w:rPr>
        <w:t xml:space="preserve">no podrá ser superior a </w:t>
      </w:r>
      <w:r w:rsidR="00EC3310" w:rsidRPr="00EC3310">
        <w:rPr>
          <w:rFonts w:ascii="Calibri" w:eastAsia="Calibri" w:hAnsi="Calibri" w:cs="Calibri"/>
          <w:b/>
          <w:color w:val="auto"/>
          <w:sz w:val="22"/>
          <w:szCs w:val="22"/>
        </w:rPr>
        <w:t xml:space="preserve">noventa (90) </w:t>
      </w:r>
      <w:r w:rsidRPr="00EC3310">
        <w:rPr>
          <w:rFonts w:ascii="Calibri" w:eastAsia="Calibri" w:hAnsi="Calibri" w:cs="Calibri"/>
          <w:b/>
          <w:color w:val="auto"/>
          <w:sz w:val="22"/>
          <w:szCs w:val="22"/>
        </w:rPr>
        <w:t>días calendario</w:t>
      </w:r>
      <w:r w:rsidRPr="00EC3310">
        <w:rPr>
          <w:rFonts w:ascii="Calibri" w:eastAsia="Calibri" w:hAnsi="Calibri" w:cs="Calibri"/>
          <w:color w:val="auto"/>
          <w:sz w:val="22"/>
          <w:szCs w:val="22"/>
        </w:rPr>
        <w:t>, contados desde el día siguiente a aquel en que se hizo efectiva la entrega de la constancia de Afectación del Crédito (Orden de Compra).</w:t>
      </w:r>
    </w:p>
    <w:p w:rsidR="001C0594" w:rsidRDefault="000433B0">
      <w:pPr>
        <w:pStyle w:val="Normal1"/>
        <w:spacing w:line="360" w:lineRule="auto"/>
        <w:jc w:val="both"/>
        <w:rPr>
          <w:rFonts w:ascii="Calibri" w:eastAsia="Calibri" w:hAnsi="Calibri" w:cs="Calibri"/>
          <w:color w:val="000000"/>
          <w:sz w:val="22"/>
          <w:szCs w:val="22"/>
        </w:rPr>
      </w:pPr>
      <w:r w:rsidRPr="00EC3310">
        <w:rPr>
          <w:rFonts w:ascii="Calibri" w:eastAsia="Calibri" w:hAnsi="Calibri" w:cs="Calibri"/>
          <w:color w:val="auto"/>
          <w:sz w:val="22"/>
          <w:szCs w:val="22"/>
        </w:rPr>
        <w:t xml:space="preserve">Para el caso de cotización bajo los </w:t>
      </w:r>
      <w:r w:rsidRPr="00EC3310">
        <w:rPr>
          <w:rFonts w:ascii="Calibri" w:eastAsia="Calibri" w:hAnsi="Calibri" w:cs="Calibri"/>
          <w:b/>
          <w:color w:val="auto"/>
        </w:rPr>
        <w:t>“Términos Internacionales de Comercio” (INCOTERMS)</w:t>
      </w:r>
      <w:r w:rsidRPr="00EC3310">
        <w:rPr>
          <w:rFonts w:ascii="Calibri" w:eastAsia="Calibri" w:hAnsi="Calibri" w:cs="Calibri"/>
          <w:color w:val="auto"/>
        </w:rPr>
        <w:t>,</w:t>
      </w:r>
      <w:r w:rsidRPr="00EC3310">
        <w:rPr>
          <w:rFonts w:ascii="Calibri" w:eastAsia="Calibri" w:hAnsi="Calibri" w:cs="Calibri"/>
          <w:color w:val="auto"/>
          <w:sz w:val="22"/>
          <w:szCs w:val="22"/>
        </w:rPr>
        <w:t xml:space="preserve"> </w:t>
      </w:r>
      <w:r w:rsidRPr="00EC3310">
        <w:rPr>
          <w:rFonts w:ascii="Calibri" w:eastAsia="Calibri" w:hAnsi="Calibri" w:cs="Calibri"/>
          <w:b/>
          <w:color w:val="auto"/>
          <w:sz w:val="22"/>
          <w:szCs w:val="22"/>
        </w:rPr>
        <w:t>no podrá ser superior</w:t>
      </w:r>
      <w:r w:rsidRPr="00EC3310">
        <w:rPr>
          <w:rFonts w:ascii="Calibri" w:eastAsia="Calibri" w:hAnsi="Calibri" w:cs="Calibri"/>
          <w:color w:val="auto"/>
          <w:sz w:val="22"/>
          <w:szCs w:val="22"/>
        </w:rPr>
        <w:t xml:space="preserve"> </w:t>
      </w:r>
      <w:r w:rsidRPr="00EC3310">
        <w:rPr>
          <w:rFonts w:ascii="Calibri" w:eastAsia="Calibri" w:hAnsi="Calibri" w:cs="Calibri"/>
          <w:b/>
          <w:color w:val="auto"/>
          <w:sz w:val="22"/>
          <w:szCs w:val="22"/>
        </w:rPr>
        <w:t xml:space="preserve">a </w:t>
      </w:r>
      <w:r w:rsidR="00EC3310" w:rsidRPr="00EC3310">
        <w:rPr>
          <w:rFonts w:ascii="Calibri" w:eastAsia="Calibri" w:hAnsi="Calibri" w:cs="Calibri"/>
          <w:b/>
          <w:color w:val="auto"/>
          <w:sz w:val="22"/>
          <w:szCs w:val="22"/>
        </w:rPr>
        <w:t xml:space="preserve">noventa (90) </w:t>
      </w:r>
      <w:r w:rsidRPr="00EC3310">
        <w:rPr>
          <w:rFonts w:ascii="Calibri" w:eastAsia="Calibri" w:hAnsi="Calibri" w:cs="Calibri"/>
          <w:b/>
          <w:color w:val="auto"/>
          <w:sz w:val="22"/>
          <w:szCs w:val="22"/>
        </w:rPr>
        <w:t>días calendario</w:t>
      </w:r>
      <w:r w:rsidRPr="00EC3310">
        <w:rPr>
          <w:rFonts w:ascii="Calibri" w:eastAsia="Calibri" w:hAnsi="Calibri" w:cs="Calibri"/>
          <w:color w:val="auto"/>
          <w:sz w:val="22"/>
          <w:szCs w:val="22"/>
        </w:rPr>
        <w:t xml:space="preserve"> contados</w:t>
      </w:r>
      <w:r>
        <w:rPr>
          <w:rFonts w:ascii="Calibri" w:eastAsia="Calibri" w:hAnsi="Calibri" w:cs="Calibri"/>
          <w:color w:val="000000"/>
          <w:sz w:val="22"/>
          <w:szCs w:val="22"/>
        </w:rPr>
        <w:t xml:space="preserve"> desde el día siguiente a aquel en que el adjudicatario recibiera la notificación formal de la División de Recepción y Despacho de Mercaderías (REDEM) informando que se aprobó la Exoneración Tributaria del Ministerio de Economía y Finanzas (MEF), y se procediera a la apertura de la Carta de Crédito.</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color w:val="000000"/>
          <w:sz w:val="22"/>
          <w:szCs w:val="22"/>
        </w:rPr>
        <w:t>En caso de omisión, se entenderá que el plazo será el máximo mencionado precedentemente.-</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1C0594" w:rsidRDefault="000433B0">
      <w:pPr>
        <w:pStyle w:val="Normal1"/>
        <w:spacing w:line="360" w:lineRule="auto"/>
        <w:jc w:val="both"/>
        <w:rPr>
          <w:rFonts w:ascii="Calibri" w:eastAsia="Calibri" w:hAnsi="Calibri" w:cs="Calibri"/>
          <w:b/>
          <w:color w:val="000000"/>
        </w:rPr>
      </w:pPr>
      <w:r>
        <w:rPr>
          <w:rFonts w:ascii="Calibri" w:eastAsia="Calibri" w:hAnsi="Calibri" w:cs="Calibri"/>
          <w:b/>
          <w:color w:val="000000"/>
          <w:sz w:val="22"/>
          <w:szCs w:val="22"/>
        </w:rPr>
        <w:lastRenderedPageBreak/>
        <w:t>16.2.-</w:t>
      </w:r>
      <w:r>
        <w:rPr>
          <w:rFonts w:ascii="Calibri" w:eastAsia="Calibri" w:hAnsi="Calibri" w:cs="Calibri"/>
          <w:color w:val="000000"/>
          <w:sz w:val="22"/>
          <w:szCs w:val="22"/>
        </w:rPr>
        <w:t xml:space="preserve"> </w:t>
      </w:r>
      <w:r>
        <w:rPr>
          <w:rFonts w:ascii="Calibri" w:eastAsia="Calibri" w:hAnsi="Calibri" w:cs="Calibri"/>
          <w:b/>
          <w:color w:val="000000"/>
        </w:rPr>
        <w:t xml:space="preserve">EL ADJUDICATARIO NO PODRÁ IMPORTAR LA MERCADERÍA HASTA NO HABER RECIBIDO LA NOTIFICACIÓN FORMAL POR PARTE DE ESTA UNIDAD INFORMANDO QUE FUE APROBADA LA EXONERACIÓN TRIBUTARIA ANTE EL MEF. </w:t>
      </w:r>
    </w:p>
    <w:p w:rsidR="001C0594" w:rsidRDefault="000433B0">
      <w:pPr>
        <w:pStyle w:val="Normal1"/>
        <w:spacing w:line="360" w:lineRule="auto"/>
        <w:jc w:val="both"/>
        <w:rPr>
          <w:rFonts w:ascii="Calibri" w:eastAsia="Calibri" w:hAnsi="Calibri" w:cs="Calibri"/>
          <w:b/>
          <w:color w:val="000000"/>
        </w:rPr>
      </w:pPr>
      <w:r>
        <w:rPr>
          <w:rFonts w:ascii="Calibri" w:eastAsia="Calibri" w:hAnsi="Calibri" w:cs="Calibri"/>
          <w:b/>
          <w:color w:val="000000"/>
        </w:rPr>
        <w:t>DE LO CONTRARIO, EL ADJUDICATARIO DEBERÁ CORRER CON TODOS LOS GASTOS Y/O COSTOS QUE SE ORIGINEN HASTA EL MOMENTO DEL DESPACHO DE ADUANAS.</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16.3.-</w:t>
      </w:r>
      <w:r>
        <w:rPr>
          <w:rFonts w:ascii="Calibri" w:eastAsia="Calibri" w:hAnsi="Calibri" w:cs="Calibri"/>
          <w:color w:val="000000"/>
          <w:sz w:val="22"/>
          <w:szCs w:val="22"/>
        </w:rPr>
        <w:t xml:space="preserve"> La Armada se reserva el derecho de hacer inspeccionar los suministros aún antes de su entrega efectiva, aplicando en lo pertinente lo dispuesto en el Art. 24 del Pliego de Condiciones Generales.-</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16.4.-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b/>
        <w:t>Si el proveedor no hubiese hecho la sustitución correspondiente, ni justificado a satisfacción de la Administración la demora originada, se le podrán aplicar las sanciones pertinentes.-</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16.5-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Licitación Abreviada, </w:t>
      </w:r>
      <w:proofErr w:type="spellStart"/>
      <w:r>
        <w:rPr>
          <w:rFonts w:ascii="Calibri" w:eastAsia="Calibri" w:hAnsi="Calibri" w:cs="Calibri"/>
          <w:color w:val="000000"/>
          <w:sz w:val="22"/>
          <w:szCs w:val="22"/>
        </w:rPr>
        <w:t>aún</w:t>
      </w:r>
      <w:proofErr w:type="spellEnd"/>
      <w:r>
        <w:rPr>
          <w:rFonts w:ascii="Calibri" w:eastAsia="Calibri" w:hAnsi="Calibri" w:cs="Calibri"/>
          <w:color w:val="000000"/>
          <w:sz w:val="22"/>
          <w:szCs w:val="22"/>
        </w:rPr>
        <w:t xml:space="preserve"> cuando la oferta presentada supere el monto de la misma.-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17.2</w:t>
      </w:r>
      <w:r>
        <w:rPr>
          <w:rFonts w:ascii="Calibri" w:eastAsia="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4A2DCD" w:rsidRDefault="000433B0">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17.3.-</w:t>
      </w:r>
      <w:r w:rsidR="004A2DCD">
        <w:rPr>
          <w:rFonts w:ascii="Calibri" w:eastAsia="Calibri" w:hAnsi="Calibri" w:cs="Calibri"/>
          <w:b/>
          <w:color w:val="000000"/>
          <w:sz w:val="22"/>
          <w:szCs w:val="22"/>
        </w:rPr>
        <w:t xml:space="preserve"> CAPACITACION AL PERSONAL. -</w:t>
      </w:r>
    </w:p>
    <w:p w:rsidR="004A2DCD" w:rsidRDefault="004A2DCD">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Se deberá brindar adestramiento técnico al personal de la unidad con la finalidad de detectar fallas y posibles soluciones. -</w:t>
      </w:r>
      <w:r w:rsidR="000433B0">
        <w:rPr>
          <w:rFonts w:ascii="Calibri" w:eastAsia="Calibri" w:hAnsi="Calibri" w:cs="Calibri"/>
          <w:color w:val="000000"/>
          <w:sz w:val="22"/>
          <w:szCs w:val="22"/>
        </w:rPr>
        <w:t xml:space="preserve"> </w:t>
      </w:r>
    </w:p>
    <w:p w:rsidR="001C0594" w:rsidRDefault="004A2DCD">
      <w:pPr>
        <w:pStyle w:val="Normal1"/>
        <w:spacing w:line="360" w:lineRule="auto"/>
        <w:jc w:val="both"/>
        <w:rPr>
          <w:rFonts w:ascii="Calibri" w:eastAsia="Calibri" w:hAnsi="Calibri" w:cs="Calibri"/>
          <w:color w:val="000000"/>
          <w:sz w:val="22"/>
          <w:szCs w:val="22"/>
        </w:rPr>
      </w:pPr>
      <w:r w:rsidRPr="004A2DCD">
        <w:rPr>
          <w:rFonts w:ascii="Calibri" w:eastAsia="Calibri" w:hAnsi="Calibri" w:cs="Calibri"/>
          <w:b/>
          <w:color w:val="000000"/>
          <w:sz w:val="22"/>
          <w:szCs w:val="22"/>
        </w:rPr>
        <w:t>17.4.-</w:t>
      </w:r>
      <w:r>
        <w:rPr>
          <w:rFonts w:ascii="Calibri" w:eastAsia="Calibri" w:hAnsi="Calibri" w:cs="Calibri"/>
          <w:color w:val="000000"/>
          <w:sz w:val="22"/>
          <w:szCs w:val="22"/>
        </w:rPr>
        <w:t xml:space="preserve"> </w:t>
      </w:r>
      <w:r w:rsidR="000433B0">
        <w:rPr>
          <w:rFonts w:ascii="Calibri" w:eastAsia="Calibri" w:hAnsi="Calibri" w:cs="Calibri"/>
          <w:color w:val="000000"/>
          <w:sz w:val="22"/>
          <w:szCs w:val="22"/>
        </w:rPr>
        <w:t>La garantía podrá consistir en Valores de Caja de Ahorro Reajustables o Certificados de Depósitos Reajustables que emita el Banco Hipotecario del Uruguay, Fianza o Aval Bancario o dinero en efectivo.-</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4A2DCD">
        <w:rPr>
          <w:rFonts w:ascii="Calibri" w:eastAsia="Calibri" w:hAnsi="Calibri" w:cs="Calibri"/>
          <w:b/>
          <w:color w:val="000000"/>
          <w:sz w:val="22"/>
          <w:szCs w:val="22"/>
        </w:rPr>
        <w:t>5</w:t>
      </w:r>
      <w:r>
        <w:rPr>
          <w:rFonts w:ascii="Calibri" w:eastAsia="Calibri" w:hAnsi="Calibri" w:cs="Calibri"/>
          <w:b/>
          <w:color w:val="000000"/>
          <w:sz w:val="22"/>
          <w:szCs w:val="22"/>
        </w:rPr>
        <w:t>.-</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4A2DCD">
        <w:rPr>
          <w:rFonts w:ascii="Calibri" w:eastAsia="Calibri" w:hAnsi="Calibri" w:cs="Calibri"/>
          <w:b/>
          <w:color w:val="000000"/>
          <w:sz w:val="22"/>
          <w:szCs w:val="22"/>
        </w:rPr>
        <w:t>6</w:t>
      </w:r>
      <w:r>
        <w:rPr>
          <w:rFonts w:ascii="Calibri" w:eastAsia="Calibri" w:hAnsi="Calibri" w:cs="Calibri"/>
          <w:b/>
          <w:color w:val="000000"/>
          <w:sz w:val="22"/>
          <w:szCs w:val="22"/>
        </w:rPr>
        <w:t>.-</w:t>
      </w:r>
      <w:r>
        <w:rPr>
          <w:rFonts w:ascii="Calibri" w:eastAsia="Calibri" w:hAnsi="Calibri" w:cs="Calibri"/>
          <w:color w:val="000000"/>
          <w:sz w:val="22"/>
          <w:szCs w:val="22"/>
        </w:rPr>
        <w:t xml:space="preserve"> Cuando se trate de depósitos en efectivo deberán efectuarse en el Banco de la República Oriental del Uruguay (BROU), en la Cuenta Corriente en </w:t>
      </w:r>
      <w:r>
        <w:rPr>
          <w:rFonts w:ascii="Calibri" w:eastAsia="Calibri" w:hAnsi="Calibri" w:cs="Calibri"/>
          <w:sz w:val="22"/>
          <w:szCs w:val="22"/>
        </w:rPr>
        <w:t xml:space="preserve">U$S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001560329/00038 y en $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001560329/00036 a nombre de la Armada Nacional</w:t>
      </w:r>
      <w:r>
        <w:rPr>
          <w:rFonts w:ascii="Calibri" w:eastAsia="Calibri" w:hAnsi="Calibri" w:cs="Calibri"/>
          <w:color w:val="000000"/>
          <w:sz w:val="22"/>
          <w:szCs w:val="22"/>
        </w:rPr>
        <w:t xml:space="preserve">. Una vez efectuado el depósito se deberá canjear en la Unidad  mencionada  por el recibo correspondiente.-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4A2DCD">
        <w:rPr>
          <w:rFonts w:ascii="Calibri" w:eastAsia="Calibri" w:hAnsi="Calibri" w:cs="Calibri"/>
          <w:b/>
          <w:color w:val="000000"/>
          <w:sz w:val="22"/>
          <w:szCs w:val="22"/>
        </w:rPr>
        <w:t>7</w:t>
      </w:r>
      <w:r>
        <w:rPr>
          <w:rFonts w:ascii="Calibri" w:eastAsia="Calibri" w:hAnsi="Calibri" w:cs="Calibri"/>
          <w:b/>
          <w:color w:val="000000"/>
          <w:sz w:val="22"/>
          <w:szCs w:val="22"/>
        </w:rPr>
        <w:t>.-</w:t>
      </w:r>
      <w:r>
        <w:rPr>
          <w:rFonts w:ascii="Calibri" w:eastAsia="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4A2DCD">
        <w:rPr>
          <w:rFonts w:ascii="Calibri" w:eastAsia="Calibri" w:hAnsi="Calibri" w:cs="Calibri"/>
          <w:b/>
          <w:color w:val="000000"/>
          <w:sz w:val="22"/>
          <w:szCs w:val="22"/>
        </w:rPr>
        <w:t>8</w:t>
      </w:r>
      <w:r>
        <w:rPr>
          <w:rFonts w:ascii="Calibri" w:eastAsia="Calibri" w:hAnsi="Calibri" w:cs="Calibri"/>
          <w:b/>
          <w:color w:val="000000"/>
          <w:sz w:val="22"/>
          <w:szCs w:val="22"/>
        </w:rPr>
        <w:t>.-</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4A2DCD">
        <w:rPr>
          <w:rFonts w:ascii="Calibri" w:eastAsia="Calibri" w:hAnsi="Calibri" w:cs="Calibri"/>
          <w:b/>
          <w:color w:val="000000"/>
          <w:sz w:val="22"/>
          <w:szCs w:val="22"/>
        </w:rPr>
        <w:t>9</w:t>
      </w:r>
      <w:r>
        <w:rPr>
          <w:rFonts w:ascii="Calibri" w:eastAsia="Calibri" w:hAnsi="Calibri" w:cs="Calibri"/>
          <w:b/>
          <w:color w:val="000000"/>
          <w:sz w:val="22"/>
          <w:szCs w:val="22"/>
        </w:rPr>
        <w:t xml:space="preserve">.-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color w:val="000000"/>
          <w:sz w:val="22"/>
          <w:szCs w:val="22"/>
        </w:rPr>
        <w:t xml:space="preserve"> </w:t>
      </w:r>
      <w:r>
        <w:rPr>
          <w:rFonts w:ascii="Calibri" w:eastAsia="Calibri" w:hAnsi="Calibri" w:cs="Calibri"/>
          <w:sz w:val="22"/>
          <w:szCs w:val="22"/>
        </w:rPr>
        <w:t xml:space="preserve">La notificación de la resolución de adjudicación a la firma adjudicataria constituirá a todos </w:t>
      </w:r>
      <w:r>
        <w:rPr>
          <w:rFonts w:ascii="Calibri" w:eastAsia="Calibri" w:hAnsi="Calibri" w:cs="Calibri"/>
          <w:sz w:val="22"/>
          <w:szCs w:val="22"/>
        </w:rPr>
        <w:lastRenderedPageBreak/>
        <w:t>los efectos legales el contrato correspondiente a que se refieren las disposiciones de este Pliego, siendo las obligaciones y derechos del contratista las que surgen de las normas jurídicas aplicables, los Pliegos, y su oferta respectiva.-</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con copia de recibo (TCCPC), carta certificada con aviso de retorno, fax, vía mail o por funcionario comisionado al efecto.-</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342 de 26/X/99 consistentes en a) Advertencia, b) Suspensión por un período que en cada caso se determine; c) Eliminación de la empresa o entidad como proveedora de la Unidad ejecutora o del Inciso.-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19.2.-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20.-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1C0594" w:rsidRDefault="000433B0">
      <w:pPr>
        <w:pStyle w:val="Normal1"/>
        <w:pBdr>
          <w:top w:val="nil"/>
          <w:left w:val="nil"/>
          <w:bottom w:val="nil"/>
          <w:right w:val="nil"/>
          <w:between w:val="nil"/>
        </w:pBdr>
        <w:spacing w:after="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1C0594" w:rsidRDefault="000433B0">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21.1.- La forma de pago para las cotizaciones en plaza</w:t>
      </w:r>
      <w:r>
        <w:rPr>
          <w:rFonts w:ascii="Calibri" w:eastAsia="Calibri" w:hAnsi="Calibri" w:cs="Calibri"/>
          <w:color w:val="000000"/>
          <w:sz w:val="22"/>
          <w:szCs w:val="22"/>
        </w:rPr>
        <w:t xml:space="preserve"> se efectuará en moneda nacional de curso legal, por intermedio de la Tesorería General de la Nación, por el Sistema Integrado de Información Financiera (SIIF) a Crédito.-</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21.2.- La forma de pago para las cotizaciones en el exterior, será acorde a los “Términos Internacionales de Comercio 2010” (INCOTERMS), </w:t>
      </w:r>
      <w:r>
        <w:rPr>
          <w:rFonts w:ascii="Calibri" w:eastAsia="Calibri" w:hAnsi="Calibri" w:cs="Calibri"/>
          <w:color w:val="000000"/>
          <w:sz w:val="22"/>
          <w:szCs w:val="22"/>
        </w:rPr>
        <w:t>en dólares estadounidense, mediante apertura de Carta de Crédito (IRREVOCABLE Y NO TRANSFERIBLE) y pagadera a la vista contra presentación de la documentación requerida, ante el Banco de la República Oriental del Uruguay (BROU).-</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costo de la comisión por la apertura de la Carta de Crédito será con cargo de la Armada Nacional. Para el caso de prórrogas o demoras imputables al adjudicatario, los gastos correrán por cuenta del mismo, los cuales se debitarán del valor líquido de la Carta de Crédito.-</w:t>
      </w:r>
    </w:p>
    <w:p w:rsidR="001C0594" w:rsidRDefault="000433B0">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Se tendrá en cuenta el valor de la moneda estadounidense según cotización del Banco República del Uruguay (BROU), al tipo de vendedor del día anterior al pago.</w:t>
      </w:r>
    </w:p>
    <w:p w:rsidR="001C0594" w:rsidRDefault="001C0594">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p>
    <w:p w:rsidR="001C0594" w:rsidRDefault="000433B0">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21.3.- </w:t>
      </w:r>
      <w:r>
        <w:rPr>
          <w:rFonts w:ascii="Calibri" w:eastAsia="Calibri" w:hAnsi="Calibri" w:cs="Calibri"/>
          <w:color w:val="000000"/>
          <w:sz w:val="22"/>
          <w:szCs w:val="22"/>
        </w:rPr>
        <w:t>A fin de hacer efectivo el cobro, los adjudicatarios deberán estar activos en el RUPE con todos los certificados al día.-</w:t>
      </w:r>
    </w:p>
    <w:p w:rsidR="001C0594" w:rsidRDefault="000433B0">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21.4.-</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1C0594" w:rsidRDefault="000433B0">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1C0594" w:rsidRDefault="000433B0">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QUEDA PROHIBIDA LA CESIÓN DE CRÉDITOS PARA LOS CASOS EN QUE EL PAGO SE REALICE MEDIANTE CARTA DE CRÉDITO.</w:t>
      </w:r>
    </w:p>
    <w:p w:rsidR="001C0594" w:rsidRDefault="001C0594">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1C0594" w:rsidRDefault="000433B0">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documentación referida a Cesiones de Crédito se debe presentar ante la Unidad Centralizada de Compras de la Armada (UCCAR) sito en 25 de Mayo 440 esq. Misiones.-</w:t>
      </w:r>
    </w:p>
    <w:p w:rsidR="001C0594" w:rsidRDefault="001C0594">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1C0594" w:rsidRDefault="000433B0">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21.6.-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1C0594" w:rsidRDefault="001C0594">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1C0594" w:rsidRDefault="000433B0">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21.7.-</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1C0594" w:rsidRDefault="001C0594">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1C0594" w:rsidRDefault="000433B0">
      <w:pPr>
        <w:pStyle w:val="Normal1"/>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22.- INTERVENCIÓN DEL TRIBUNAL DE CUENTAS.-</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 xml:space="preserve">23.-ANEXO.- </w:t>
      </w:r>
      <w:r>
        <w:rPr>
          <w:rFonts w:ascii="Calibri" w:eastAsia="Calibri" w:hAnsi="Calibri" w:cs="Calibri"/>
          <w:sz w:val="22"/>
          <w:szCs w:val="22"/>
        </w:rPr>
        <w:t>Se adjunta Anexo Único con la descripción de lo solicitado, cantidades a licitar y especificaciones de los mismos.-</w:t>
      </w:r>
    </w:p>
    <w:p w:rsidR="001C0594" w:rsidRDefault="000433B0">
      <w:pPr>
        <w:pStyle w:val="Normal1"/>
        <w:spacing w:line="360" w:lineRule="auto"/>
        <w:jc w:val="right"/>
        <w:rPr>
          <w:rFonts w:ascii="Calibri" w:eastAsia="Calibri" w:hAnsi="Calibri" w:cs="Calibri"/>
          <w:i/>
          <w:sz w:val="22"/>
          <w:szCs w:val="22"/>
        </w:rPr>
      </w:pPr>
      <w:r w:rsidRPr="00EC3310">
        <w:rPr>
          <w:rFonts w:ascii="Calibri" w:eastAsia="Calibri" w:hAnsi="Calibri" w:cs="Calibri"/>
          <w:i/>
          <w:sz w:val="22"/>
          <w:szCs w:val="22"/>
        </w:rPr>
        <w:t xml:space="preserve">Montevideo,  </w:t>
      </w:r>
      <w:r w:rsidR="00EC3310" w:rsidRPr="00EC3310">
        <w:rPr>
          <w:rFonts w:ascii="Calibri" w:eastAsia="Calibri" w:hAnsi="Calibri" w:cs="Calibri"/>
          <w:i/>
          <w:sz w:val="22"/>
          <w:szCs w:val="22"/>
        </w:rPr>
        <w:t xml:space="preserve">Marzo </w:t>
      </w:r>
      <w:r w:rsidRPr="00EC3310">
        <w:rPr>
          <w:rFonts w:ascii="Calibri" w:eastAsia="Calibri" w:hAnsi="Calibri" w:cs="Calibri"/>
          <w:i/>
          <w:sz w:val="22"/>
          <w:szCs w:val="22"/>
        </w:rPr>
        <w:t xml:space="preserve"> 20</w:t>
      </w:r>
      <w:r w:rsidR="00EC3310" w:rsidRPr="00EC3310">
        <w:rPr>
          <w:rFonts w:ascii="Calibri" w:eastAsia="Calibri" w:hAnsi="Calibri" w:cs="Calibri"/>
          <w:i/>
          <w:sz w:val="22"/>
          <w:szCs w:val="22"/>
        </w:rPr>
        <w:t>20.-</w:t>
      </w:r>
    </w:p>
    <w:p w:rsidR="006B61D3" w:rsidRDefault="006B61D3">
      <w:pPr>
        <w:pStyle w:val="Normal1"/>
        <w:spacing w:line="360" w:lineRule="auto"/>
        <w:jc w:val="right"/>
        <w:rPr>
          <w:rFonts w:ascii="Calibri" w:eastAsia="Calibri" w:hAnsi="Calibri" w:cs="Calibri"/>
          <w:i/>
          <w:sz w:val="22"/>
          <w:szCs w:val="22"/>
        </w:rPr>
      </w:pPr>
    </w:p>
    <w:p w:rsidR="006B61D3" w:rsidRDefault="006B61D3">
      <w:pPr>
        <w:pStyle w:val="Normal1"/>
        <w:spacing w:line="360" w:lineRule="auto"/>
        <w:jc w:val="right"/>
        <w:rPr>
          <w:rFonts w:ascii="Calibri" w:eastAsia="Calibri" w:hAnsi="Calibri" w:cs="Calibri"/>
          <w:i/>
          <w:sz w:val="22"/>
          <w:szCs w:val="22"/>
        </w:rPr>
      </w:pPr>
    </w:p>
    <w:p w:rsidR="006B61D3" w:rsidRDefault="006B61D3">
      <w:pPr>
        <w:pStyle w:val="Normal1"/>
        <w:spacing w:line="360" w:lineRule="auto"/>
        <w:jc w:val="right"/>
        <w:rPr>
          <w:rFonts w:ascii="Calibri" w:eastAsia="Calibri" w:hAnsi="Calibri" w:cs="Calibri"/>
          <w:i/>
          <w:sz w:val="22"/>
          <w:szCs w:val="22"/>
        </w:rPr>
      </w:pPr>
    </w:p>
    <w:p w:rsidR="006B61D3" w:rsidRPr="00EC3310" w:rsidRDefault="006B61D3">
      <w:pPr>
        <w:pStyle w:val="Normal1"/>
        <w:spacing w:line="360" w:lineRule="auto"/>
        <w:jc w:val="right"/>
        <w:rPr>
          <w:rFonts w:ascii="Calibri" w:eastAsia="Calibri" w:hAnsi="Calibri" w:cs="Calibri"/>
          <w:i/>
          <w:sz w:val="22"/>
          <w:szCs w:val="22"/>
        </w:rPr>
      </w:pPr>
    </w:p>
    <w:p w:rsidR="001C0594" w:rsidRDefault="00EF50F5">
      <w:pPr>
        <w:pStyle w:val="Normal1"/>
        <w:spacing w:line="360" w:lineRule="auto"/>
        <w:jc w:val="right"/>
        <w:rPr>
          <w:rFonts w:ascii="Calibri" w:eastAsia="Calibri" w:hAnsi="Calibri" w:cs="Calibri"/>
          <w:sz w:val="22"/>
          <w:szCs w:val="22"/>
        </w:rPr>
      </w:pPr>
      <w:r>
        <w:rPr>
          <w:noProof/>
          <w:lang w:val="es-UY"/>
        </w:rPr>
        <w:drawing>
          <wp:anchor distT="0" distB="0" distL="114935" distR="114935" simplePos="0" relativeHeight="251662336" behindDoc="0" locked="0" layoutInCell="1" allowOverlap="1">
            <wp:simplePos x="0" y="0"/>
            <wp:positionH relativeFrom="page">
              <wp:align>center</wp:align>
            </wp:positionH>
            <wp:positionV relativeFrom="paragraph">
              <wp:posOffset>296545</wp:posOffset>
            </wp:positionV>
            <wp:extent cx="914400" cy="97155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4400" cy="971550"/>
                    </a:xfrm>
                    <a:prstGeom prst="rect">
                      <a:avLst/>
                    </a:prstGeom>
                    <a:ln/>
                  </pic:spPr>
                </pic:pic>
              </a:graphicData>
            </a:graphic>
          </wp:anchor>
        </w:drawing>
      </w:r>
      <w:r w:rsidR="000433B0">
        <w:rPr>
          <w:noProof/>
          <w:lang w:val="es-UY"/>
        </w:rPr>
        <w:drawing>
          <wp:anchor distT="114300" distB="114300" distL="114300" distR="114300" simplePos="0" relativeHeight="251663360" behindDoc="0" locked="0" layoutInCell="1" allowOverlap="1">
            <wp:simplePos x="0" y="0"/>
            <wp:positionH relativeFrom="column">
              <wp:posOffset>-62864</wp:posOffset>
            </wp:positionH>
            <wp:positionV relativeFrom="paragraph">
              <wp:posOffset>180975</wp:posOffset>
            </wp:positionV>
            <wp:extent cx="879149" cy="1087120"/>
            <wp:effectExtent l="0" t="0" r="0" b="0"/>
            <wp:wrapSquare wrapText="bothSides" distT="114300" distB="11430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cstate="print"/>
                    <a:srcRect/>
                    <a:stretch>
                      <a:fillRect/>
                    </a:stretch>
                  </pic:blipFill>
                  <pic:spPr>
                    <a:xfrm>
                      <a:off x="0" y="0"/>
                      <a:ext cx="879149" cy="1087120"/>
                    </a:xfrm>
                    <a:prstGeom prst="rect">
                      <a:avLst/>
                    </a:prstGeom>
                    <a:ln/>
                  </pic:spPr>
                </pic:pic>
              </a:graphicData>
            </a:graphic>
          </wp:anchor>
        </w:drawing>
      </w:r>
      <w:r w:rsidR="000433B0">
        <w:rPr>
          <w:noProof/>
          <w:lang w:val="es-UY"/>
        </w:rPr>
        <w:drawing>
          <wp:anchor distT="114300" distB="114300" distL="114300" distR="114300" simplePos="0" relativeHeight="251664384" behindDoc="0" locked="0" layoutInCell="1" allowOverlap="1">
            <wp:simplePos x="0" y="0"/>
            <wp:positionH relativeFrom="column">
              <wp:posOffset>4191000</wp:posOffset>
            </wp:positionH>
            <wp:positionV relativeFrom="paragraph">
              <wp:posOffset>180975</wp:posOffset>
            </wp:positionV>
            <wp:extent cx="1481727" cy="981075"/>
            <wp:effectExtent l="0" t="0" r="0" b="0"/>
            <wp:wrapSquare wrapText="bothSides" distT="114300" distB="11430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cstate="print"/>
                    <a:srcRect/>
                    <a:stretch>
                      <a:fillRect/>
                    </a:stretch>
                  </pic:blipFill>
                  <pic:spPr>
                    <a:xfrm>
                      <a:off x="0" y="0"/>
                      <a:ext cx="1481727" cy="981075"/>
                    </a:xfrm>
                    <a:prstGeom prst="rect">
                      <a:avLst/>
                    </a:prstGeom>
                    <a:ln/>
                  </pic:spPr>
                </pic:pic>
              </a:graphicData>
            </a:graphic>
          </wp:anchor>
        </w:drawing>
      </w:r>
    </w:p>
    <w:p w:rsidR="001C0594" w:rsidRDefault="00417DEA">
      <w:pPr>
        <w:pStyle w:val="Normal1"/>
        <w:tabs>
          <w:tab w:val="right" w:pos="8789"/>
        </w:tabs>
        <w:spacing w:line="360"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65408" behindDoc="0" locked="0" layoutInCell="1" hidden="0" allowOverlap="1">
                <wp:simplePos x="0" y="0"/>
                <wp:positionH relativeFrom="column">
                  <wp:posOffset>2349500</wp:posOffset>
                </wp:positionH>
                <wp:positionV relativeFrom="paragraph">
                  <wp:posOffset>228600</wp:posOffset>
                </wp:positionV>
                <wp:extent cx="694055" cy="733425"/>
                <wp:effectExtent l="0" t="0" r="0" b="0"/>
                <wp:wrapNone/>
                <wp:docPr id="2" name="Rectángulo 2"/>
                <wp:cNvGraphicFramePr/>
                <a:graphic xmlns:a="http://schemas.openxmlformats.org/drawingml/2006/main">
                  <a:graphicData uri="http://schemas.microsoft.com/office/word/2010/wordprocessingShape">
                    <wps:wsp>
                      <wps:cNvSpPr/>
                      <wps:spPr>
                        <a:xfrm>
                          <a:off x="5003735" y="3418050"/>
                          <a:ext cx="684530" cy="723900"/>
                        </a:xfrm>
                        <a:prstGeom prst="rect">
                          <a:avLst/>
                        </a:prstGeom>
                        <a:noFill/>
                        <a:ln>
                          <a:noFill/>
                        </a:ln>
                      </wps:spPr>
                      <wps:txbx>
                        <w:txbxContent>
                          <w:p w:rsidR="00DA2F52" w:rsidRDefault="00DA2F52">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ángulo 2" o:spid="_x0000_s1027" style="position:absolute;margin-left:185pt;margin-top:18pt;width:54.65pt;height:5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" filled="f" stroked="f">
                <v:textbox inset="2.53958mm,2.53958mm,2.53958mm,2.53958mm">
                  <w:txbxContent>
                    <w:p w:rsidR="00DA2F52" w:rsidRDefault="00DA2F52">
                      <w:pPr>
                        <w:spacing w:after="0"/>
                        <w:textDirection w:val="btLr"/>
                      </w:pPr>
                    </w:p>
                  </w:txbxContent>
                </v:textbox>
              </v:rect>
            </w:pict>
          </mc:Fallback>
        </mc:AlternateContent>
      </w:r>
      <w:r>
        <w:rPr>
          <w:rFonts w:ascii="Calibri" w:eastAsia="Calibri" w:hAnsi="Calibri" w:cs="Calibri"/>
          <w:noProof/>
          <w:sz w:val="22"/>
          <w:szCs w:val="22"/>
        </w:rPr>
        <mc:AlternateContent>
          <mc:Choice Requires="wps">
            <w:drawing>
              <wp:anchor distT="0" distB="0" distL="114300" distR="114300" simplePos="0" relativeHeight="251666432" behindDoc="0" locked="0" layoutInCell="1" hidden="0" allowOverlap="1">
                <wp:simplePos x="0" y="0"/>
                <wp:positionH relativeFrom="column">
                  <wp:posOffset>-355599</wp:posOffset>
                </wp:positionH>
                <wp:positionV relativeFrom="paragraph">
                  <wp:posOffset>-152399</wp:posOffset>
                </wp:positionV>
                <wp:extent cx="1123950" cy="981075"/>
                <wp:effectExtent l="0" t="0" r="0" b="0"/>
                <wp:wrapNone/>
                <wp:docPr id="1" name="Rectángulo 1"/>
                <wp:cNvGraphicFramePr/>
                <a:graphic xmlns:a="http://schemas.openxmlformats.org/drawingml/2006/main">
                  <a:graphicData uri="http://schemas.microsoft.com/office/word/2010/wordprocessingShape">
                    <wps:wsp>
                      <wps:cNvSpPr/>
                      <wps:spPr>
                        <a:xfrm>
                          <a:off x="4788788" y="3294225"/>
                          <a:ext cx="1114425" cy="971550"/>
                        </a:xfrm>
                        <a:prstGeom prst="rect">
                          <a:avLst/>
                        </a:prstGeom>
                        <a:noFill/>
                        <a:ln>
                          <a:noFill/>
                        </a:ln>
                      </wps:spPr>
                      <wps:txbx>
                        <w:txbxContent>
                          <w:p w:rsidR="00DA2F52" w:rsidRDefault="00DA2F52">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ángulo 1" o:spid="_x0000_s1028" style="position:absolute;margin-left:-28pt;margin-top:-12pt;width:88.5pt;height:7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" filled="f" stroked="f">
                <v:textbox inset="2.53958mm,2.53958mm,2.53958mm,2.53958mm">
                  <w:txbxContent>
                    <w:p w:rsidR="00DA2F52" w:rsidRDefault="00DA2F52">
                      <w:pPr>
                        <w:spacing w:after="0"/>
                        <w:textDirection w:val="btLr"/>
                      </w:pPr>
                    </w:p>
                  </w:txbxContent>
                </v:textbox>
              </v:rect>
            </w:pict>
          </mc:Fallback>
        </mc:AlternateContent>
      </w:r>
    </w:p>
    <w:p w:rsidR="001C0594" w:rsidRDefault="000433B0">
      <w:pPr>
        <w:pStyle w:val="Normal1"/>
        <w:spacing w:after="0" w:line="360" w:lineRule="auto"/>
        <w:ind w:left="708" w:firstLine="708"/>
        <w:rPr>
          <w:rFonts w:ascii="Calibri" w:eastAsia="Calibri" w:hAnsi="Calibri" w:cs="Calibri"/>
          <w:sz w:val="22"/>
          <w:szCs w:val="22"/>
        </w:rPr>
      </w:pPr>
      <w:r>
        <w:rPr>
          <w:rFonts w:ascii="Calibri" w:eastAsia="Calibri" w:hAnsi="Calibri" w:cs="Calibri"/>
          <w:sz w:val="22"/>
          <w:szCs w:val="22"/>
        </w:rPr>
        <w:t xml:space="preserve">                      </w:t>
      </w:r>
    </w:p>
    <w:p w:rsidR="001C0594" w:rsidRDefault="001C0594">
      <w:pPr>
        <w:pStyle w:val="Normal1"/>
        <w:spacing w:after="0" w:line="360" w:lineRule="auto"/>
        <w:rPr>
          <w:rFonts w:ascii="Calibri" w:eastAsia="Calibri" w:hAnsi="Calibri" w:cs="Calibri"/>
          <w:b/>
          <w:sz w:val="22"/>
          <w:szCs w:val="22"/>
        </w:rPr>
      </w:pPr>
    </w:p>
    <w:p w:rsidR="00EC3310" w:rsidRDefault="00EC3310">
      <w:pPr>
        <w:pStyle w:val="Normal1"/>
        <w:spacing w:after="0" w:line="360" w:lineRule="auto"/>
        <w:jc w:val="center"/>
        <w:rPr>
          <w:rFonts w:ascii="Calibri" w:eastAsia="Calibri" w:hAnsi="Calibri" w:cs="Calibri"/>
          <w:b/>
          <w:sz w:val="22"/>
          <w:szCs w:val="22"/>
        </w:rPr>
      </w:pPr>
    </w:p>
    <w:p w:rsidR="001C0594" w:rsidRDefault="000433B0">
      <w:pPr>
        <w:pStyle w:val="Normal1"/>
        <w:spacing w:after="0" w:line="360" w:lineRule="auto"/>
        <w:jc w:val="center"/>
        <w:rPr>
          <w:rFonts w:ascii="Calibri" w:eastAsia="Calibri" w:hAnsi="Calibri" w:cs="Calibri"/>
          <w:sz w:val="22"/>
          <w:szCs w:val="22"/>
        </w:rPr>
      </w:pPr>
      <w:r>
        <w:rPr>
          <w:rFonts w:ascii="Calibri" w:eastAsia="Calibri" w:hAnsi="Calibri" w:cs="Calibri"/>
          <w:b/>
          <w:sz w:val="22"/>
          <w:szCs w:val="22"/>
        </w:rPr>
        <w:t>COMANDO GENERAL DE LA ARMADA</w:t>
      </w:r>
    </w:p>
    <w:p w:rsidR="001C0594" w:rsidRDefault="000433B0">
      <w:pPr>
        <w:pStyle w:val="Normal1"/>
        <w:spacing w:after="0" w:line="360" w:lineRule="auto"/>
        <w:jc w:val="center"/>
        <w:rPr>
          <w:rFonts w:ascii="Calibri" w:eastAsia="Calibri" w:hAnsi="Calibri" w:cs="Calibri"/>
          <w:color w:val="FF0000"/>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 xml:space="preserve">DE LA LICITACIÓN ABREVIADA </w:t>
      </w:r>
      <w:proofErr w:type="spellStart"/>
      <w:r>
        <w:rPr>
          <w:rFonts w:ascii="Calibri" w:eastAsia="Calibri" w:hAnsi="Calibri" w:cs="Calibri"/>
          <w:b/>
          <w:sz w:val="22"/>
          <w:szCs w:val="22"/>
        </w:rPr>
        <w:t>Nº</w:t>
      </w:r>
      <w:proofErr w:type="spellEnd"/>
      <w:r>
        <w:rPr>
          <w:rFonts w:ascii="Calibri" w:eastAsia="Calibri" w:hAnsi="Calibri" w:cs="Calibri"/>
          <w:b/>
          <w:sz w:val="22"/>
          <w:szCs w:val="22"/>
        </w:rPr>
        <w:t xml:space="preserve"> </w:t>
      </w:r>
      <w:r w:rsidR="00EC3310">
        <w:rPr>
          <w:rFonts w:ascii="Calibri" w:eastAsia="Calibri" w:hAnsi="Calibri" w:cs="Calibri"/>
          <w:b/>
          <w:sz w:val="22"/>
          <w:szCs w:val="22"/>
        </w:rPr>
        <w:t>27/2020</w:t>
      </w:r>
    </w:p>
    <w:p w:rsidR="00EC3310" w:rsidRPr="00EC3310" w:rsidRDefault="00EC3310" w:rsidP="00EC3310">
      <w:pPr>
        <w:pStyle w:val="Normal1"/>
        <w:spacing w:line="360" w:lineRule="auto"/>
        <w:jc w:val="center"/>
        <w:rPr>
          <w:rFonts w:ascii="Calibri" w:eastAsia="Calibri" w:hAnsi="Calibri" w:cs="Calibri"/>
          <w:b/>
          <w:color w:val="auto"/>
          <w:sz w:val="22"/>
          <w:szCs w:val="22"/>
        </w:rPr>
      </w:pPr>
      <w:r w:rsidRPr="00EC3310">
        <w:rPr>
          <w:rFonts w:ascii="Calibri" w:eastAsia="Calibri" w:hAnsi="Calibri" w:cs="Calibri"/>
          <w:b/>
          <w:color w:val="auto"/>
          <w:sz w:val="22"/>
          <w:szCs w:val="22"/>
        </w:rPr>
        <w:t>“Adquisición de un Equipo RACON”</w:t>
      </w:r>
    </w:p>
    <w:p w:rsidR="001C0594" w:rsidRDefault="00EC3310">
      <w:pPr>
        <w:pStyle w:val="Normal1"/>
        <w:spacing w:after="0" w:line="360" w:lineRule="auto"/>
        <w:jc w:val="center"/>
        <w:rPr>
          <w:rFonts w:ascii="Calibri" w:eastAsia="Calibri" w:hAnsi="Calibri" w:cs="Calibri"/>
          <w:sz w:val="22"/>
          <w:szCs w:val="22"/>
        </w:rPr>
      </w:pPr>
      <w:r>
        <w:rPr>
          <w:rFonts w:ascii="Calibri" w:eastAsia="Calibri" w:hAnsi="Calibri" w:cs="Calibri"/>
          <w:b/>
          <w:sz w:val="22"/>
          <w:szCs w:val="22"/>
        </w:rPr>
        <w:t xml:space="preserve"> </w:t>
      </w:r>
      <w:r w:rsidR="000433B0">
        <w:rPr>
          <w:rFonts w:ascii="Calibri" w:eastAsia="Calibri" w:hAnsi="Calibri" w:cs="Calibri"/>
          <w:b/>
          <w:sz w:val="22"/>
          <w:szCs w:val="22"/>
        </w:rPr>
        <w:t>“ANEXO ÚNICO”</w:t>
      </w:r>
    </w:p>
    <w:p w:rsidR="001C0594" w:rsidRPr="00F125C3" w:rsidRDefault="007279B2">
      <w:pPr>
        <w:pStyle w:val="Normal1"/>
        <w:spacing w:line="360" w:lineRule="auto"/>
        <w:jc w:val="both"/>
        <w:rPr>
          <w:rFonts w:ascii="Calibri" w:eastAsia="Calibri" w:hAnsi="Calibri" w:cs="Calibri"/>
          <w:b/>
          <w:sz w:val="28"/>
          <w:szCs w:val="28"/>
          <w:u w:val="single"/>
        </w:rPr>
      </w:pPr>
      <w:r w:rsidRPr="00F125C3">
        <w:rPr>
          <w:rFonts w:ascii="Calibri" w:eastAsia="Calibri" w:hAnsi="Calibri" w:cs="Calibri"/>
          <w:b/>
          <w:sz w:val="28"/>
          <w:szCs w:val="28"/>
          <w:u w:val="single"/>
        </w:rPr>
        <w:t>REQUISITOS EXCLUYENTES:</w:t>
      </w:r>
    </w:p>
    <w:p w:rsidR="007279B2" w:rsidRDefault="007279B2" w:rsidP="00F125C3">
      <w:pPr>
        <w:pStyle w:val="Normal1"/>
        <w:numPr>
          <w:ilvl w:val="0"/>
          <w:numId w:val="4"/>
        </w:numPr>
        <w:spacing w:line="360" w:lineRule="auto"/>
        <w:jc w:val="both"/>
        <w:rPr>
          <w:rFonts w:ascii="Calibri" w:eastAsia="Calibri" w:hAnsi="Calibri" w:cs="Calibri"/>
          <w:sz w:val="22"/>
          <w:szCs w:val="22"/>
        </w:rPr>
      </w:pPr>
      <w:r>
        <w:rPr>
          <w:rFonts w:ascii="Calibri" w:eastAsia="Calibri" w:hAnsi="Calibri" w:cs="Calibri"/>
          <w:sz w:val="22"/>
          <w:szCs w:val="22"/>
        </w:rPr>
        <w:t>LA EMPRESA FABRICANTE DEBE PRESENTAR LAS CERTIFICACIONES QUE ACREDITEN SER MIEMBRO INDUSTRIAL IALA.</w:t>
      </w:r>
    </w:p>
    <w:p w:rsidR="007279B2" w:rsidRDefault="007279B2" w:rsidP="00F125C3">
      <w:pPr>
        <w:pStyle w:val="Normal1"/>
        <w:numPr>
          <w:ilvl w:val="0"/>
          <w:numId w:val="4"/>
        </w:numPr>
        <w:spacing w:line="360" w:lineRule="auto"/>
        <w:jc w:val="both"/>
        <w:rPr>
          <w:rFonts w:ascii="Calibri" w:eastAsia="Calibri" w:hAnsi="Calibri" w:cs="Calibri"/>
          <w:sz w:val="22"/>
          <w:szCs w:val="22"/>
        </w:rPr>
      </w:pPr>
      <w:r>
        <w:rPr>
          <w:rFonts w:ascii="Calibri" w:eastAsia="Calibri" w:hAnsi="Calibri" w:cs="Calibri"/>
          <w:sz w:val="22"/>
          <w:szCs w:val="22"/>
        </w:rPr>
        <w:t>SE DEBE PROPORCIONAR ADIESTRAMIENTO T</w:t>
      </w:r>
      <w:r w:rsidR="00F55B14">
        <w:rPr>
          <w:rFonts w:ascii="Calibri" w:eastAsia="Calibri" w:hAnsi="Calibri" w:cs="Calibri"/>
          <w:sz w:val="22"/>
          <w:szCs w:val="22"/>
        </w:rPr>
        <w:t>É</w:t>
      </w:r>
      <w:r>
        <w:rPr>
          <w:rFonts w:ascii="Calibri" w:eastAsia="Calibri" w:hAnsi="Calibri" w:cs="Calibri"/>
          <w:sz w:val="22"/>
          <w:szCs w:val="22"/>
        </w:rPr>
        <w:t>CNICO AL PERSONAL DE LA UNIDAD CON LA FINALIDAD DE DETECTAR FALLAS Y LAS POSIBLES SOLUCIONES.</w:t>
      </w:r>
    </w:p>
    <w:p w:rsidR="007279B2" w:rsidRPr="00F125C3" w:rsidRDefault="00F125C3">
      <w:pPr>
        <w:pStyle w:val="Normal1"/>
        <w:spacing w:line="360" w:lineRule="auto"/>
        <w:jc w:val="both"/>
        <w:rPr>
          <w:rFonts w:ascii="Calibri" w:eastAsia="Calibri" w:hAnsi="Calibri" w:cs="Calibri"/>
          <w:b/>
          <w:sz w:val="28"/>
          <w:szCs w:val="28"/>
          <w:u w:val="single"/>
        </w:rPr>
      </w:pPr>
      <w:r>
        <w:rPr>
          <w:rFonts w:ascii="Calibri" w:eastAsia="Calibri" w:hAnsi="Calibri" w:cs="Calibri"/>
          <w:b/>
          <w:sz w:val="28"/>
          <w:szCs w:val="28"/>
          <w:u w:val="single"/>
        </w:rPr>
        <w:t>ESPECIFICACIONES TÉ</w:t>
      </w:r>
      <w:r w:rsidR="007279B2" w:rsidRPr="00F125C3">
        <w:rPr>
          <w:rFonts w:ascii="Calibri" w:eastAsia="Calibri" w:hAnsi="Calibri" w:cs="Calibri"/>
          <w:b/>
          <w:sz w:val="28"/>
          <w:szCs w:val="28"/>
          <w:u w:val="single"/>
        </w:rPr>
        <w:t xml:space="preserve">CNICAS: </w:t>
      </w:r>
    </w:p>
    <w:p w:rsidR="00F125C3" w:rsidRDefault="00F125C3" w:rsidP="00F125C3">
      <w:pPr>
        <w:pStyle w:val="Normal1"/>
        <w:numPr>
          <w:ilvl w:val="0"/>
          <w:numId w:val="5"/>
        </w:numPr>
        <w:spacing w:line="360" w:lineRule="auto"/>
        <w:jc w:val="both"/>
        <w:rPr>
          <w:rFonts w:ascii="Calibri" w:eastAsia="Calibri" w:hAnsi="Calibri" w:cs="Calibri"/>
          <w:sz w:val="22"/>
          <w:szCs w:val="22"/>
        </w:rPr>
      </w:pPr>
      <w:r w:rsidRPr="00D924AC">
        <w:rPr>
          <w:rFonts w:ascii="Calibri" w:eastAsia="Calibri" w:hAnsi="Calibri" w:cs="Calibri"/>
          <w:b/>
          <w:sz w:val="22"/>
          <w:szCs w:val="22"/>
        </w:rPr>
        <w:t>FRECUENCIA:</w:t>
      </w:r>
      <w:r>
        <w:rPr>
          <w:rFonts w:ascii="Calibri" w:eastAsia="Calibri" w:hAnsi="Calibri" w:cs="Calibri"/>
          <w:sz w:val="22"/>
          <w:szCs w:val="22"/>
        </w:rPr>
        <w:t xml:space="preserve"> </w:t>
      </w:r>
      <w:r w:rsidR="005C483C">
        <w:rPr>
          <w:rFonts w:ascii="Calibri" w:eastAsia="Calibri" w:hAnsi="Calibri" w:cs="Calibri"/>
          <w:sz w:val="22"/>
          <w:szCs w:val="22"/>
        </w:rPr>
        <w:t xml:space="preserve">   </w:t>
      </w:r>
      <w:r w:rsidR="0037527B">
        <w:rPr>
          <w:rFonts w:ascii="Calibri" w:eastAsia="Calibri" w:hAnsi="Calibri" w:cs="Calibri"/>
          <w:sz w:val="22"/>
          <w:szCs w:val="22"/>
        </w:rPr>
        <w:t>-</w:t>
      </w:r>
      <w:r w:rsidR="005C483C">
        <w:rPr>
          <w:rFonts w:ascii="Calibri" w:eastAsia="Calibri" w:hAnsi="Calibri" w:cs="Calibri"/>
          <w:sz w:val="22"/>
          <w:szCs w:val="22"/>
        </w:rPr>
        <w:t xml:space="preserve">      </w:t>
      </w:r>
      <w:r w:rsidR="0037527B">
        <w:rPr>
          <w:rFonts w:ascii="Calibri" w:eastAsia="Calibri" w:hAnsi="Calibri" w:cs="Calibri"/>
          <w:sz w:val="22"/>
          <w:szCs w:val="22"/>
        </w:rPr>
        <w:t xml:space="preserve"> </w:t>
      </w:r>
      <w:r>
        <w:rPr>
          <w:rFonts w:ascii="Calibri" w:eastAsia="Calibri" w:hAnsi="Calibri" w:cs="Calibri"/>
          <w:sz w:val="22"/>
          <w:szCs w:val="22"/>
        </w:rPr>
        <w:t xml:space="preserve">BANDA X (9300-9500 </w:t>
      </w:r>
      <w:proofErr w:type="spellStart"/>
      <w:r>
        <w:rPr>
          <w:rFonts w:ascii="Calibri" w:eastAsia="Calibri" w:hAnsi="Calibri" w:cs="Calibri"/>
          <w:sz w:val="22"/>
          <w:szCs w:val="22"/>
        </w:rPr>
        <w:t>mhz</w:t>
      </w:r>
      <w:proofErr w:type="spellEnd"/>
      <w:r>
        <w:rPr>
          <w:rFonts w:ascii="Calibri" w:eastAsia="Calibri" w:hAnsi="Calibri" w:cs="Calibri"/>
          <w:sz w:val="22"/>
          <w:szCs w:val="22"/>
        </w:rPr>
        <w:t>)</w:t>
      </w:r>
    </w:p>
    <w:p w:rsidR="00F125C3" w:rsidRDefault="0037527B" w:rsidP="005C483C">
      <w:pPr>
        <w:pStyle w:val="Normal1"/>
        <w:numPr>
          <w:ilvl w:val="0"/>
          <w:numId w:val="8"/>
        </w:numPr>
        <w:spacing w:line="360" w:lineRule="auto"/>
        <w:jc w:val="both"/>
        <w:rPr>
          <w:rFonts w:ascii="Calibri" w:eastAsia="Calibri" w:hAnsi="Calibri" w:cs="Calibri"/>
          <w:sz w:val="22"/>
          <w:szCs w:val="22"/>
        </w:rPr>
      </w:pPr>
      <w:r>
        <w:rPr>
          <w:rFonts w:ascii="Calibri" w:eastAsia="Calibri" w:hAnsi="Calibri" w:cs="Calibri"/>
          <w:sz w:val="22"/>
          <w:szCs w:val="22"/>
        </w:rPr>
        <w:t xml:space="preserve">BANDA S (2900-3100 </w:t>
      </w:r>
      <w:proofErr w:type="spellStart"/>
      <w:r>
        <w:rPr>
          <w:rFonts w:ascii="Calibri" w:eastAsia="Calibri" w:hAnsi="Calibri" w:cs="Calibri"/>
          <w:sz w:val="22"/>
          <w:szCs w:val="22"/>
        </w:rPr>
        <w:t>mhz</w:t>
      </w:r>
      <w:proofErr w:type="spellEnd"/>
      <w:r>
        <w:rPr>
          <w:rFonts w:ascii="Calibri" w:eastAsia="Calibri" w:hAnsi="Calibri" w:cs="Calibri"/>
          <w:sz w:val="22"/>
          <w:szCs w:val="22"/>
        </w:rPr>
        <w:t>)</w:t>
      </w:r>
    </w:p>
    <w:p w:rsidR="0037527B" w:rsidRDefault="005C483C" w:rsidP="005C483C">
      <w:pPr>
        <w:pStyle w:val="Normal1"/>
        <w:numPr>
          <w:ilvl w:val="0"/>
          <w:numId w:val="3"/>
        </w:numPr>
        <w:spacing w:line="360" w:lineRule="auto"/>
        <w:jc w:val="both"/>
        <w:rPr>
          <w:rFonts w:ascii="Calibri" w:eastAsia="Calibri" w:hAnsi="Calibri" w:cs="Calibri"/>
          <w:sz w:val="22"/>
          <w:szCs w:val="22"/>
        </w:rPr>
      </w:pPr>
      <w:r w:rsidRPr="00D924AC">
        <w:rPr>
          <w:rFonts w:ascii="Calibri" w:eastAsia="Calibri" w:hAnsi="Calibri" w:cs="Calibri"/>
          <w:b/>
          <w:sz w:val="22"/>
          <w:szCs w:val="22"/>
        </w:rPr>
        <w:t>RECEPCI</w:t>
      </w:r>
      <w:r w:rsidR="00F55B14">
        <w:rPr>
          <w:rFonts w:ascii="Calibri" w:eastAsia="Calibri" w:hAnsi="Calibri" w:cs="Calibri"/>
          <w:b/>
          <w:sz w:val="22"/>
          <w:szCs w:val="22"/>
        </w:rPr>
        <w:t>Ó</w:t>
      </w:r>
      <w:r w:rsidRPr="00D924AC">
        <w:rPr>
          <w:rFonts w:ascii="Calibri" w:eastAsia="Calibri" w:hAnsi="Calibri" w:cs="Calibri"/>
          <w:b/>
          <w:sz w:val="22"/>
          <w:szCs w:val="22"/>
        </w:rPr>
        <w:t>N:</w:t>
      </w:r>
      <w:r>
        <w:rPr>
          <w:rFonts w:ascii="Calibri" w:eastAsia="Calibri" w:hAnsi="Calibri" w:cs="Calibri"/>
          <w:sz w:val="22"/>
          <w:szCs w:val="22"/>
        </w:rPr>
        <w:t xml:space="preserve">       - BANDA S (-40</w:t>
      </w:r>
      <w:r w:rsidR="00D924AC">
        <w:rPr>
          <w:rFonts w:ascii="Calibri" w:eastAsia="Calibri" w:hAnsi="Calibri" w:cs="Calibri"/>
          <w:sz w:val="22"/>
          <w:szCs w:val="22"/>
        </w:rPr>
        <w:t>dbm) y X (-40dbm)</w:t>
      </w:r>
    </w:p>
    <w:p w:rsidR="00D924AC" w:rsidRDefault="00D924AC" w:rsidP="005C483C">
      <w:pPr>
        <w:pStyle w:val="Normal1"/>
        <w:numPr>
          <w:ilvl w:val="0"/>
          <w:numId w:val="3"/>
        </w:numPr>
        <w:spacing w:line="360" w:lineRule="auto"/>
        <w:jc w:val="both"/>
        <w:rPr>
          <w:rFonts w:ascii="Calibri" w:eastAsia="Calibri" w:hAnsi="Calibri" w:cs="Calibri"/>
          <w:sz w:val="22"/>
          <w:szCs w:val="22"/>
        </w:rPr>
      </w:pPr>
      <w:r w:rsidRPr="00D924AC">
        <w:rPr>
          <w:rFonts w:ascii="Calibri" w:eastAsia="Calibri" w:hAnsi="Calibri" w:cs="Calibri"/>
          <w:b/>
          <w:sz w:val="22"/>
          <w:szCs w:val="22"/>
        </w:rPr>
        <w:t>EMISI</w:t>
      </w:r>
      <w:r w:rsidR="00F55B14">
        <w:rPr>
          <w:rFonts w:ascii="Calibri" w:eastAsia="Calibri" w:hAnsi="Calibri" w:cs="Calibri"/>
          <w:b/>
          <w:sz w:val="22"/>
          <w:szCs w:val="22"/>
        </w:rPr>
        <w:t>Ó</w:t>
      </w:r>
      <w:r w:rsidRPr="00D924AC">
        <w:rPr>
          <w:rFonts w:ascii="Calibri" w:eastAsia="Calibri" w:hAnsi="Calibri" w:cs="Calibri"/>
          <w:b/>
          <w:sz w:val="22"/>
          <w:szCs w:val="22"/>
        </w:rPr>
        <w:t>N:</w:t>
      </w:r>
      <w:r>
        <w:rPr>
          <w:rFonts w:ascii="Calibri" w:eastAsia="Calibri" w:hAnsi="Calibri" w:cs="Calibri"/>
          <w:sz w:val="22"/>
          <w:szCs w:val="22"/>
        </w:rPr>
        <w:t xml:space="preserve">        - BANDAS S Y X (1w en cada caso)</w:t>
      </w:r>
    </w:p>
    <w:p w:rsidR="00D924AC" w:rsidRDefault="00D924AC" w:rsidP="00797487">
      <w:pPr>
        <w:pStyle w:val="Normal1"/>
        <w:spacing w:line="360" w:lineRule="auto"/>
        <w:ind w:firstLine="284"/>
        <w:jc w:val="both"/>
        <w:rPr>
          <w:rFonts w:ascii="Calibri" w:eastAsia="Calibri" w:hAnsi="Calibri" w:cs="Calibri"/>
          <w:b/>
          <w:sz w:val="22"/>
          <w:szCs w:val="22"/>
        </w:rPr>
      </w:pPr>
      <w:r w:rsidRPr="00D924AC">
        <w:rPr>
          <w:rFonts w:ascii="Calibri" w:eastAsia="Calibri" w:hAnsi="Calibri" w:cs="Calibri"/>
          <w:b/>
          <w:sz w:val="22"/>
          <w:szCs w:val="22"/>
        </w:rPr>
        <w:t>Código de respuesta programable para todos los códigos Morse</w:t>
      </w:r>
      <w:r>
        <w:rPr>
          <w:rFonts w:ascii="Calibri" w:eastAsia="Calibri" w:hAnsi="Calibri" w:cs="Calibri"/>
          <w:b/>
          <w:sz w:val="22"/>
          <w:szCs w:val="22"/>
        </w:rPr>
        <w:t>.</w:t>
      </w:r>
    </w:p>
    <w:p w:rsidR="005B18DF" w:rsidRDefault="005B18DF" w:rsidP="00797487">
      <w:pPr>
        <w:pStyle w:val="Normal1"/>
        <w:spacing w:line="360" w:lineRule="auto"/>
        <w:ind w:firstLine="284"/>
        <w:jc w:val="both"/>
        <w:rPr>
          <w:rFonts w:ascii="Calibri" w:eastAsia="Calibri" w:hAnsi="Calibri" w:cs="Calibri"/>
          <w:b/>
          <w:sz w:val="22"/>
          <w:szCs w:val="22"/>
        </w:rPr>
      </w:pPr>
    </w:p>
    <w:p w:rsidR="00D924AC" w:rsidRDefault="00797487" w:rsidP="00797487">
      <w:pPr>
        <w:pStyle w:val="Normal1"/>
        <w:numPr>
          <w:ilvl w:val="0"/>
          <w:numId w:val="8"/>
        </w:numPr>
        <w:spacing w:line="360" w:lineRule="auto"/>
        <w:ind w:left="709" w:hanging="425"/>
        <w:jc w:val="both"/>
        <w:rPr>
          <w:rFonts w:ascii="Calibri" w:eastAsia="Calibri" w:hAnsi="Calibri" w:cs="Calibri"/>
          <w:b/>
          <w:sz w:val="22"/>
          <w:szCs w:val="22"/>
        </w:rPr>
      </w:pPr>
      <w:r>
        <w:rPr>
          <w:rFonts w:ascii="Calibri" w:eastAsia="Calibri" w:hAnsi="Calibri" w:cs="Calibri"/>
          <w:b/>
          <w:sz w:val="22"/>
          <w:szCs w:val="22"/>
        </w:rPr>
        <w:lastRenderedPageBreak/>
        <w:t>POLARIZACI</w:t>
      </w:r>
      <w:r w:rsidR="00F55B14">
        <w:rPr>
          <w:rFonts w:ascii="Calibri" w:eastAsia="Calibri" w:hAnsi="Calibri" w:cs="Calibri"/>
          <w:b/>
          <w:sz w:val="22"/>
          <w:szCs w:val="22"/>
        </w:rPr>
        <w:t>Ó</w:t>
      </w:r>
      <w:r>
        <w:rPr>
          <w:rFonts w:ascii="Calibri" w:eastAsia="Calibri" w:hAnsi="Calibri" w:cs="Calibri"/>
          <w:b/>
          <w:sz w:val="22"/>
          <w:szCs w:val="22"/>
        </w:rPr>
        <w:t xml:space="preserve">N:      - </w:t>
      </w:r>
      <w:r w:rsidR="0093167B">
        <w:rPr>
          <w:rFonts w:ascii="Calibri" w:eastAsia="Calibri" w:hAnsi="Calibri" w:cs="Calibri"/>
          <w:b/>
          <w:sz w:val="22"/>
          <w:szCs w:val="22"/>
        </w:rPr>
        <w:t xml:space="preserve">     </w:t>
      </w:r>
      <w:r>
        <w:rPr>
          <w:rFonts w:ascii="Calibri" w:eastAsia="Calibri" w:hAnsi="Calibri" w:cs="Calibri"/>
          <w:b/>
          <w:sz w:val="22"/>
          <w:szCs w:val="22"/>
        </w:rPr>
        <w:t>HORIZONTAL Y VERTICAL EN BANDA S</w:t>
      </w:r>
    </w:p>
    <w:p w:rsidR="00797487" w:rsidRDefault="00797487" w:rsidP="0093167B">
      <w:pPr>
        <w:pStyle w:val="Normal1"/>
        <w:numPr>
          <w:ilvl w:val="0"/>
          <w:numId w:val="9"/>
        </w:numPr>
        <w:spacing w:line="360" w:lineRule="auto"/>
        <w:jc w:val="both"/>
        <w:rPr>
          <w:rFonts w:ascii="Calibri" w:eastAsia="Calibri" w:hAnsi="Calibri" w:cs="Calibri"/>
          <w:b/>
          <w:sz w:val="22"/>
          <w:szCs w:val="22"/>
        </w:rPr>
      </w:pPr>
      <w:r>
        <w:rPr>
          <w:rFonts w:ascii="Calibri" w:eastAsia="Calibri" w:hAnsi="Calibri" w:cs="Calibri"/>
          <w:b/>
          <w:sz w:val="22"/>
          <w:szCs w:val="22"/>
        </w:rPr>
        <w:t>HORIZONTAL EN BANDA X</w:t>
      </w:r>
    </w:p>
    <w:p w:rsidR="0093167B" w:rsidRDefault="0093167B" w:rsidP="0093167B">
      <w:pPr>
        <w:pStyle w:val="Normal1"/>
        <w:numPr>
          <w:ilvl w:val="0"/>
          <w:numId w:val="8"/>
        </w:numPr>
        <w:spacing w:line="360" w:lineRule="auto"/>
        <w:ind w:left="709" w:hanging="425"/>
        <w:jc w:val="both"/>
        <w:rPr>
          <w:rFonts w:ascii="Calibri" w:eastAsia="Calibri" w:hAnsi="Calibri" w:cs="Calibri"/>
          <w:b/>
          <w:sz w:val="22"/>
          <w:szCs w:val="22"/>
        </w:rPr>
      </w:pPr>
      <w:r>
        <w:rPr>
          <w:rFonts w:ascii="Calibri" w:eastAsia="Calibri" w:hAnsi="Calibri" w:cs="Calibri"/>
          <w:b/>
          <w:sz w:val="22"/>
          <w:szCs w:val="22"/>
        </w:rPr>
        <w:t xml:space="preserve">VOLTAJE: 9 A 36 V </w:t>
      </w:r>
    </w:p>
    <w:p w:rsidR="0093167B" w:rsidRDefault="0093167B" w:rsidP="0093167B">
      <w:pPr>
        <w:pStyle w:val="Normal1"/>
        <w:numPr>
          <w:ilvl w:val="0"/>
          <w:numId w:val="8"/>
        </w:numPr>
        <w:spacing w:line="360" w:lineRule="auto"/>
        <w:ind w:left="709" w:hanging="425"/>
        <w:jc w:val="both"/>
        <w:rPr>
          <w:rFonts w:ascii="Calibri" w:eastAsia="Calibri" w:hAnsi="Calibri" w:cs="Calibri"/>
          <w:b/>
          <w:sz w:val="22"/>
          <w:szCs w:val="22"/>
        </w:rPr>
      </w:pPr>
      <w:r>
        <w:rPr>
          <w:rFonts w:ascii="Calibri" w:eastAsia="Calibri" w:hAnsi="Calibri" w:cs="Calibri"/>
          <w:b/>
          <w:sz w:val="22"/>
          <w:szCs w:val="22"/>
        </w:rPr>
        <w:t>TEMPERATURA DE OPERACIÓN: - 40</w:t>
      </w:r>
      <w:r w:rsidR="002B4EE7">
        <w:rPr>
          <w:rFonts w:ascii="Calibri" w:eastAsia="Calibri" w:hAnsi="Calibri" w:cs="Calibri"/>
          <w:b/>
          <w:sz w:val="22"/>
          <w:szCs w:val="22"/>
        </w:rPr>
        <w:t>° C a + 70° C</w:t>
      </w:r>
    </w:p>
    <w:p w:rsidR="002B4EE7" w:rsidRDefault="002B4EE7" w:rsidP="0093167B">
      <w:pPr>
        <w:pStyle w:val="Normal1"/>
        <w:numPr>
          <w:ilvl w:val="0"/>
          <w:numId w:val="8"/>
        </w:numPr>
        <w:spacing w:line="360" w:lineRule="auto"/>
        <w:ind w:left="709" w:hanging="425"/>
        <w:jc w:val="both"/>
        <w:rPr>
          <w:rFonts w:ascii="Calibri" w:eastAsia="Calibri" w:hAnsi="Calibri" w:cs="Calibri"/>
          <w:b/>
          <w:sz w:val="22"/>
          <w:szCs w:val="22"/>
        </w:rPr>
      </w:pPr>
      <w:r>
        <w:rPr>
          <w:rFonts w:ascii="Calibri" w:eastAsia="Calibri" w:hAnsi="Calibri" w:cs="Calibri"/>
          <w:b/>
          <w:sz w:val="22"/>
          <w:szCs w:val="22"/>
        </w:rPr>
        <w:t xml:space="preserve">ACCESORIOS:          -    Software de programación </w:t>
      </w:r>
    </w:p>
    <w:p w:rsidR="002B4EE7" w:rsidRDefault="002B4EE7" w:rsidP="002B4EE7">
      <w:pPr>
        <w:pStyle w:val="Normal1"/>
        <w:numPr>
          <w:ilvl w:val="0"/>
          <w:numId w:val="9"/>
        </w:numPr>
        <w:spacing w:line="360" w:lineRule="auto"/>
        <w:jc w:val="both"/>
        <w:rPr>
          <w:rFonts w:ascii="Calibri" w:eastAsia="Calibri" w:hAnsi="Calibri" w:cs="Calibri"/>
          <w:b/>
          <w:sz w:val="22"/>
          <w:szCs w:val="22"/>
        </w:rPr>
      </w:pPr>
      <w:r>
        <w:rPr>
          <w:rFonts w:ascii="Calibri" w:eastAsia="Calibri" w:hAnsi="Calibri" w:cs="Calibri"/>
          <w:b/>
          <w:sz w:val="22"/>
          <w:szCs w:val="22"/>
        </w:rPr>
        <w:t>Manual de usuario en español</w:t>
      </w:r>
    </w:p>
    <w:p w:rsidR="002B4EE7" w:rsidRDefault="002B4EE7" w:rsidP="002B4EE7">
      <w:pPr>
        <w:pStyle w:val="Normal1"/>
        <w:numPr>
          <w:ilvl w:val="0"/>
          <w:numId w:val="9"/>
        </w:numPr>
        <w:spacing w:line="360" w:lineRule="auto"/>
        <w:jc w:val="both"/>
        <w:rPr>
          <w:rFonts w:ascii="Calibri" w:eastAsia="Calibri" w:hAnsi="Calibri" w:cs="Calibri"/>
          <w:b/>
          <w:sz w:val="22"/>
          <w:szCs w:val="22"/>
        </w:rPr>
      </w:pPr>
      <w:proofErr w:type="spellStart"/>
      <w:r>
        <w:rPr>
          <w:rFonts w:ascii="Calibri" w:eastAsia="Calibri" w:hAnsi="Calibri" w:cs="Calibri"/>
          <w:b/>
          <w:sz w:val="22"/>
          <w:szCs w:val="22"/>
        </w:rPr>
        <w:t>Buzzer</w:t>
      </w:r>
      <w:proofErr w:type="spellEnd"/>
      <w:r>
        <w:rPr>
          <w:rFonts w:ascii="Calibri" w:eastAsia="Calibri" w:hAnsi="Calibri" w:cs="Calibri"/>
          <w:b/>
          <w:sz w:val="22"/>
          <w:szCs w:val="22"/>
        </w:rPr>
        <w:t xml:space="preserve"> de testeo</w:t>
      </w:r>
    </w:p>
    <w:p w:rsidR="00797487" w:rsidRPr="00D924AC" w:rsidRDefault="00797487" w:rsidP="00D924AC">
      <w:pPr>
        <w:pStyle w:val="Normal1"/>
        <w:spacing w:line="360" w:lineRule="auto"/>
        <w:jc w:val="both"/>
        <w:rPr>
          <w:rFonts w:ascii="Calibri" w:eastAsia="Calibri" w:hAnsi="Calibri" w:cs="Calibri"/>
          <w:b/>
          <w:sz w:val="22"/>
          <w:szCs w:val="22"/>
        </w:rPr>
      </w:pPr>
    </w:p>
    <w:p w:rsidR="001C0594" w:rsidRDefault="001C0594">
      <w:pPr>
        <w:pStyle w:val="Normal1"/>
        <w:spacing w:line="360" w:lineRule="auto"/>
        <w:jc w:val="both"/>
        <w:rPr>
          <w:rFonts w:ascii="Calibri" w:eastAsia="Calibri" w:hAnsi="Calibri" w:cs="Calibri"/>
          <w:sz w:val="22"/>
          <w:szCs w:val="22"/>
        </w:rPr>
      </w:pPr>
    </w:p>
    <w:p w:rsidR="00EC3310" w:rsidRPr="00EC3310" w:rsidRDefault="000433B0" w:rsidP="00EC3310">
      <w:pPr>
        <w:pStyle w:val="Normal1"/>
        <w:spacing w:line="360" w:lineRule="auto"/>
        <w:jc w:val="right"/>
        <w:rPr>
          <w:rFonts w:ascii="Calibri" w:eastAsia="Calibri" w:hAnsi="Calibri" w:cs="Calibri"/>
          <w: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 </w:t>
      </w:r>
      <w:r w:rsidR="00EC3310" w:rsidRPr="00EC3310">
        <w:rPr>
          <w:rFonts w:ascii="Calibri" w:eastAsia="Calibri" w:hAnsi="Calibri" w:cs="Calibri"/>
          <w:i/>
          <w:sz w:val="22"/>
          <w:szCs w:val="22"/>
        </w:rPr>
        <w:t>Montevideo,  Marzo  2020.-</w:t>
      </w:r>
    </w:p>
    <w:sectPr w:rsidR="00EC3310" w:rsidRPr="00EC3310" w:rsidSect="001C0594">
      <w:headerReference w:type="default" r:id="rId17"/>
      <w:footerReference w:type="default" r:id="rId18"/>
      <w:pgSz w:w="11906" w:h="16838"/>
      <w:pgMar w:top="1843" w:right="1416"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CFE" w:rsidRDefault="000F7CFE" w:rsidP="001C0594">
      <w:pPr>
        <w:spacing w:after="0"/>
      </w:pPr>
      <w:r>
        <w:separator/>
      </w:r>
    </w:p>
  </w:endnote>
  <w:endnote w:type="continuationSeparator" w:id="0">
    <w:p w:rsidR="000F7CFE" w:rsidRDefault="000F7CFE" w:rsidP="001C05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594" w:rsidRDefault="001C0594">
    <w:pPr>
      <w:pStyle w:val="Normal1"/>
      <w:jc w:val="center"/>
    </w:pPr>
    <w:r>
      <w:fldChar w:fldCharType="begin"/>
    </w:r>
    <w:r w:rsidR="000433B0">
      <w:instrText>PAGE</w:instrText>
    </w:r>
    <w:r>
      <w:fldChar w:fldCharType="separate"/>
    </w:r>
    <w:r w:rsidR="00BF0278">
      <w:rPr>
        <w:noProof/>
      </w:rPr>
      <w:t>1</w:t>
    </w:r>
    <w:r>
      <w:fldChar w:fldCharType="end"/>
    </w:r>
    <w:r w:rsidR="000433B0">
      <w:rPr>
        <w:rFonts w:ascii="Arial" w:eastAsia="Arial" w:hAnsi="Arial" w:cs="Arial"/>
        <w:b/>
      </w:rPr>
      <w:t xml:space="preserve"> de </w:t>
    </w:r>
    <w:r>
      <w:fldChar w:fldCharType="begin"/>
    </w:r>
    <w:r w:rsidR="000433B0">
      <w:instrText>NUMPAGES</w:instrText>
    </w:r>
    <w:r>
      <w:fldChar w:fldCharType="separate"/>
    </w:r>
    <w:r w:rsidR="00BF0278">
      <w:rPr>
        <w:noProof/>
      </w:rPr>
      <w:t>17</w:t>
    </w:r>
    <w:r>
      <w:fldChar w:fldCharType="end"/>
    </w:r>
  </w:p>
  <w:p w:rsidR="001C0594" w:rsidRDefault="001C0594">
    <w:pPr>
      <w:pStyle w:val="Normal1"/>
      <w:pBdr>
        <w:top w:val="nil"/>
        <w:left w:val="nil"/>
        <w:bottom w:val="nil"/>
        <w:right w:val="nil"/>
        <w:between w:val="nil"/>
      </w:pBdr>
      <w:jc w:val="center"/>
    </w:pPr>
  </w:p>
  <w:p w:rsidR="001C0594" w:rsidRDefault="001C0594">
    <w:pPr>
      <w:pStyle w:val="Normal1"/>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CFE" w:rsidRDefault="000F7CFE" w:rsidP="001C0594">
      <w:pPr>
        <w:spacing w:after="0"/>
      </w:pPr>
      <w:r>
        <w:separator/>
      </w:r>
    </w:p>
  </w:footnote>
  <w:footnote w:type="continuationSeparator" w:id="0">
    <w:p w:rsidR="000F7CFE" w:rsidRDefault="000F7CFE" w:rsidP="001C05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594" w:rsidRDefault="001C0594">
    <w:pPr>
      <w:pStyle w:val="Normal1"/>
      <w:rPr>
        <w:rFonts w:ascii="Calibri" w:eastAsia="Calibri" w:hAnsi="Calibri" w:cs="Calibri"/>
        <w:sz w:val="20"/>
        <w:szCs w:val="20"/>
      </w:rPr>
    </w:pPr>
  </w:p>
  <w:p w:rsidR="001C0594" w:rsidRPr="008E1869" w:rsidRDefault="000433B0">
    <w:pPr>
      <w:pStyle w:val="Normal1"/>
      <w:pBdr>
        <w:top w:val="nil"/>
        <w:left w:val="nil"/>
        <w:bottom w:val="nil"/>
        <w:right w:val="nil"/>
        <w:between w:val="nil"/>
      </w:pBdr>
      <w:spacing w:after="0"/>
      <w:jc w:val="center"/>
      <w:rPr>
        <w:color w:val="auto"/>
      </w:rPr>
    </w:pPr>
    <w:r w:rsidRPr="008E1869">
      <w:rPr>
        <w:rFonts w:ascii="Arial" w:eastAsia="Arial" w:hAnsi="Arial" w:cs="Arial"/>
        <w:b/>
        <w:color w:val="auto"/>
        <w:sz w:val="16"/>
        <w:szCs w:val="16"/>
      </w:rPr>
      <w:t xml:space="preserve">L/A </w:t>
    </w:r>
    <w:proofErr w:type="spellStart"/>
    <w:r w:rsidRPr="008E1869">
      <w:rPr>
        <w:rFonts w:ascii="Arial" w:eastAsia="Arial" w:hAnsi="Arial" w:cs="Arial"/>
        <w:b/>
        <w:color w:val="auto"/>
        <w:sz w:val="16"/>
        <w:szCs w:val="16"/>
      </w:rPr>
      <w:t>Nº</w:t>
    </w:r>
    <w:proofErr w:type="spellEnd"/>
    <w:r w:rsidRPr="008E1869">
      <w:rPr>
        <w:rFonts w:ascii="Arial" w:eastAsia="Arial" w:hAnsi="Arial" w:cs="Arial"/>
        <w:b/>
        <w:color w:val="auto"/>
        <w:sz w:val="16"/>
        <w:szCs w:val="16"/>
      </w:rPr>
      <w:t xml:space="preserve"> </w:t>
    </w:r>
    <w:r w:rsidR="008E1869" w:rsidRPr="008E1869">
      <w:rPr>
        <w:rFonts w:ascii="Arial" w:eastAsia="Arial" w:hAnsi="Arial" w:cs="Arial"/>
        <w:b/>
        <w:color w:val="auto"/>
        <w:sz w:val="16"/>
        <w:szCs w:val="16"/>
      </w:rPr>
      <w:t>27</w:t>
    </w:r>
    <w:r w:rsidRPr="008E1869">
      <w:rPr>
        <w:rFonts w:ascii="Arial" w:eastAsia="Arial" w:hAnsi="Arial" w:cs="Arial"/>
        <w:b/>
        <w:color w:val="auto"/>
        <w:sz w:val="16"/>
        <w:szCs w:val="16"/>
      </w:rPr>
      <w:t>/</w:t>
    </w:r>
    <w:r w:rsidR="008E1869" w:rsidRPr="008E1869">
      <w:rPr>
        <w:rFonts w:ascii="Arial" w:eastAsia="Arial" w:hAnsi="Arial" w:cs="Arial"/>
        <w:b/>
        <w:color w:val="auto"/>
        <w:sz w:val="16"/>
        <w:szCs w:val="16"/>
      </w:rPr>
      <w:t>2020</w:t>
    </w:r>
    <w:r w:rsidRPr="008E1869">
      <w:rPr>
        <w:rFonts w:ascii="Arial" w:eastAsia="Arial" w:hAnsi="Arial" w:cs="Arial"/>
        <w:b/>
        <w:color w:val="auto"/>
        <w:sz w:val="16"/>
        <w:szCs w:val="16"/>
      </w:rPr>
      <w:t xml:space="preserve"> “</w:t>
    </w:r>
    <w:r w:rsidR="008E1869" w:rsidRPr="008E1869">
      <w:rPr>
        <w:rFonts w:ascii="Arial" w:eastAsia="Arial" w:hAnsi="Arial" w:cs="Arial"/>
        <w:b/>
        <w:color w:val="auto"/>
        <w:sz w:val="16"/>
        <w:szCs w:val="16"/>
      </w:rPr>
      <w:t>Adquisición de un Equipo RACON</w:t>
    </w:r>
    <w:r w:rsidRPr="008E1869">
      <w:rPr>
        <w:rFonts w:ascii="Arial" w:eastAsia="Arial" w:hAnsi="Arial" w:cs="Arial"/>
        <w:b/>
        <w:color w:val="auto"/>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D2"/>
    <w:multiLevelType w:val="hybridMultilevel"/>
    <w:tmpl w:val="F2DA5C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D162E4E"/>
    <w:multiLevelType w:val="hybridMultilevel"/>
    <w:tmpl w:val="997A84DE"/>
    <w:lvl w:ilvl="0" w:tplc="380A0001">
      <w:start w:val="1"/>
      <w:numFmt w:val="bullet"/>
      <w:lvlText w:val=""/>
      <w:lvlJc w:val="left"/>
      <w:pPr>
        <w:ind w:left="2520" w:hanging="360"/>
      </w:pPr>
      <w:rPr>
        <w:rFonts w:ascii="Symbol" w:hAnsi="Symbol" w:hint="default"/>
      </w:rPr>
    </w:lvl>
    <w:lvl w:ilvl="1" w:tplc="380A0003" w:tentative="1">
      <w:start w:val="1"/>
      <w:numFmt w:val="bullet"/>
      <w:lvlText w:val="o"/>
      <w:lvlJc w:val="left"/>
      <w:pPr>
        <w:ind w:left="3240" w:hanging="360"/>
      </w:pPr>
      <w:rPr>
        <w:rFonts w:ascii="Courier New" w:hAnsi="Courier New" w:cs="Courier New" w:hint="default"/>
      </w:rPr>
    </w:lvl>
    <w:lvl w:ilvl="2" w:tplc="380A0005" w:tentative="1">
      <w:start w:val="1"/>
      <w:numFmt w:val="bullet"/>
      <w:lvlText w:val=""/>
      <w:lvlJc w:val="left"/>
      <w:pPr>
        <w:ind w:left="3960" w:hanging="360"/>
      </w:pPr>
      <w:rPr>
        <w:rFonts w:ascii="Wingdings" w:hAnsi="Wingdings" w:hint="default"/>
      </w:rPr>
    </w:lvl>
    <w:lvl w:ilvl="3" w:tplc="380A0001" w:tentative="1">
      <w:start w:val="1"/>
      <w:numFmt w:val="bullet"/>
      <w:lvlText w:val=""/>
      <w:lvlJc w:val="left"/>
      <w:pPr>
        <w:ind w:left="4680" w:hanging="360"/>
      </w:pPr>
      <w:rPr>
        <w:rFonts w:ascii="Symbol" w:hAnsi="Symbol" w:hint="default"/>
      </w:rPr>
    </w:lvl>
    <w:lvl w:ilvl="4" w:tplc="380A0003" w:tentative="1">
      <w:start w:val="1"/>
      <w:numFmt w:val="bullet"/>
      <w:lvlText w:val="o"/>
      <w:lvlJc w:val="left"/>
      <w:pPr>
        <w:ind w:left="5400" w:hanging="360"/>
      </w:pPr>
      <w:rPr>
        <w:rFonts w:ascii="Courier New" w:hAnsi="Courier New" w:cs="Courier New" w:hint="default"/>
      </w:rPr>
    </w:lvl>
    <w:lvl w:ilvl="5" w:tplc="380A0005" w:tentative="1">
      <w:start w:val="1"/>
      <w:numFmt w:val="bullet"/>
      <w:lvlText w:val=""/>
      <w:lvlJc w:val="left"/>
      <w:pPr>
        <w:ind w:left="6120" w:hanging="360"/>
      </w:pPr>
      <w:rPr>
        <w:rFonts w:ascii="Wingdings" w:hAnsi="Wingdings" w:hint="default"/>
      </w:rPr>
    </w:lvl>
    <w:lvl w:ilvl="6" w:tplc="380A0001" w:tentative="1">
      <w:start w:val="1"/>
      <w:numFmt w:val="bullet"/>
      <w:lvlText w:val=""/>
      <w:lvlJc w:val="left"/>
      <w:pPr>
        <w:ind w:left="6840" w:hanging="360"/>
      </w:pPr>
      <w:rPr>
        <w:rFonts w:ascii="Symbol" w:hAnsi="Symbol" w:hint="default"/>
      </w:rPr>
    </w:lvl>
    <w:lvl w:ilvl="7" w:tplc="380A0003" w:tentative="1">
      <w:start w:val="1"/>
      <w:numFmt w:val="bullet"/>
      <w:lvlText w:val="o"/>
      <w:lvlJc w:val="left"/>
      <w:pPr>
        <w:ind w:left="7560" w:hanging="360"/>
      </w:pPr>
      <w:rPr>
        <w:rFonts w:ascii="Courier New" w:hAnsi="Courier New" w:cs="Courier New" w:hint="default"/>
      </w:rPr>
    </w:lvl>
    <w:lvl w:ilvl="8" w:tplc="380A0005" w:tentative="1">
      <w:start w:val="1"/>
      <w:numFmt w:val="bullet"/>
      <w:lvlText w:val=""/>
      <w:lvlJc w:val="left"/>
      <w:pPr>
        <w:ind w:left="8280" w:hanging="360"/>
      </w:pPr>
      <w:rPr>
        <w:rFonts w:ascii="Wingdings" w:hAnsi="Wingdings" w:hint="default"/>
      </w:rPr>
    </w:lvl>
  </w:abstractNum>
  <w:abstractNum w:abstractNumId="2" w15:restartNumberingAfterBreak="0">
    <w:nsid w:val="18E77D00"/>
    <w:multiLevelType w:val="hybridMultilevel"/>
    <w:tmpl w:val="539618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EC06208"/>
    <w:multiLevelType w:val="multilevel"/>
    <w:tmpl w:val="F99C7EA2"/>
    <w:lvl w:ilvl="0">
      <w:start w:val="1"/>
      <w:numFmt w:val="bullet"/>
      <w:lvlText w:val=""/>
      <w:lvlJc w:val="left"/>
      <w:pPr>
        <w:ind w:left="720" w:hanging="360"/>
      </w:pPr>
      <w:rPr>
        <w:rFonts w:ascii="Symbol" w:hAnsi="Symbol" w:hint="default"/>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8C6784B"/>
    <w:multiLevelType w:val="hybridMultilevel"/>
    <w:tmpl w:val="A66C2CAA"/>
    <w:lvl w:ilvl="0" w:tplc="5D60C4F8">
      <w:start w:val="13"/>
      <w:numFmt w:val="bullet"/>
      <w:lvlText w:val="-"/>
      <w:lvlJc w:val="left"/>
      <w:pPr>
        <w:ind w:left="2790" w:hanging="360"/>
      </w:pPr>
      <w:rPr>
        <w:rFonts w:ascii="Calibri" w:eastAsia="Calibri" w:hAnsi="Calibri" w:cs="Calibri" w:hint="default"/>
      </w:rPr>
    </w:lvl>
    <w:lvl w:ilvl="1" w:tplc="380A0003" w:tentative="1">
      <w:start w:val="1"/>
      <w:numFmt w:val="bullet"/>
      <w:lvlText w:val="o"/>
      <w:lvlJc w:val="left"/>
      <w:pPr>
        <w:ind w:left="3510" w:hanging="360"/>
      </w:pPr>
      <w:rPr>
        <w:rFonts w:ascii="Courier New" w:hAnsi="Courier New" w:cs="Courier New" w:hint="default"/>
      </w:rPr>
    </w:lvl>
    <w:lvl w:ilvl="2" w:tplc="380A0005" w:tentative="1">
      <w:start w:val="1"/>
      <w:numFmt w:val="bullet"/>
      <w:lvlText w:val=""/>
      <w:lvlJc w:val="left"/>
      <w:pPr>
        <w:ind w:left="4230" w:hanging="360"/>
      </w:pPr>
      <w:rPr>
        <w:rFonts w:ascii="Wingdings" w:hAnsi="Wingdings" w:hint="default"/>
      </w:rPr>
    </w:lvl>
    <w:lvl w:ilvl="3" w:tplc="380A0001" w:tentative="1">
      <w:start w:val="1"/>
      <w:numFmt w:val="bullet"/>
      <w:lvlText w:val=""/>
      <w:lvlJc w:val="left"/>
      <w:pPr>
        <w:ind w:left="4950" w:hanging="360"/>
      </w:pPr>
      <w:rPr>
        <w:rFonts w:ascii="Symbol" w:hAnsi="Symbol" w:hint="default"/>
      </w:rPr>
    </w:lvl>
    <w:lvl w:ilvl="4" w:tplc="380A0003" w:tentative="1">
      <w:start w:val="1"/>
      <w:numFmt w:val="bullet"/>
      <w:lvlText w:val="o"/>
      <w:lvlJc w:val="left"/>
      <w:pPr>
        <w:ind w:left="5670" w:hanging="360"/>
      </w:pPr>
      <w:rPr>
        <w:rFonts w:ascii="Courier New" w:hAnsi="Courier New" w:cs="Courier New" w:hint="default"/>
      </w:rPr>
    </w:lvl>
    <w:lvl w:ilvl="5" w:tplc="380A0005" w:tentative="1">
      <w:start w:val="1"/>
      <w:numFmt w:val="bullet"/>
      <w:lvlText w:val=""/>
      <w:lvlJc w:val="left"/>
      <w:pPr>
        <w:ind w:left="6390" w:hanging="360"/>
      </w:pPr>
      <w:rPr>
        <w:rFonts w:ascii="Wingdings" w:hAnsi="Wingdings" w:hint="default"/>
      </w:rPr>
    </w:lvl>
    <w:lvl w:ilvl="6" w:tplc="380A0001" w:tentative="1">
      <w:start w:val="1"/>
      <w:numFmt w:val="bullet"/>
      <w:lvlText w:val=""/>
      <w:lvlJc w:val="left"/>
      <w:pPr>
        <w:ind w:left="7110" w:hanging="360"/>
      </w:pPr>
      <w:rPr>
        <w:rFonts w:ascii="Symbol" w:hAnsi="Symbol" w:hint="default"/>
      </w:rPr>
    </w:lvl>
    <w:lvl w:ilvl="7" w:tplc="380A0003" w:tentative="1">
      <w:start w:val="1"/>
      <w:numFmt w:val="bullet"/>
      <w:lvlText w:val="o"/>
      <w:lvlJc w:val="left"/>
      <w:pPr>
        <w:ind w:left="7830" w:hanging="360"/>
      </w:pPr>
      <w:rPr>
        <w:rFonts w:ascii="Courier New" w:hAnsi="Courier New" w:cs="Courier New" w:hint="default"/>
      </w:rPr>
    </w:lvl>
    <w:lvl w:ilvl="8" w:tplc="380A0005" w:tentative="1">
      <w:start w:val="1"/>
      <w:numFmt w:val="bullet"/>
      <w:lvlText w:val=""/>
      <w:lvlJc w:val="left"/>
      <w:pPr>
        <w:ind w:left="8550" w:hanging="360"/>
      </w:pPr>
      <w:rPr>
        <w:rFonts w:ascii="Wingdings" w:hAnsi="Wingdings" w:hint="default"/>
      </w:rPr>
    </w:lvl>
  </w:abstractNum>
  <w:abstractNum w:abstractNumId="5" w15:restartNumberingAfterBreak="0">
    <w:nsid w:val="3EC005DA"/>
    <w:multiLevelType w:val="hybridMultilevel"/>
    <w:tmpl w:val="26588782"/>
    <w:lvl w:ilvl="0" w:tplc="730AE07A">
      <w:start w:val="13"/>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4024710E"/>
    <w:multiLevelType w:val="hybridMultilevel"/>
    <w:tmpl w:val="9708A20E"/>
    <w:lvl w:ilvl="0" w:tplc="EC3EC8AA">
      <w:start w:val="13"/>
      <w:numFmt w:val="bullet"/>
      <w:lvlText w:val="-"/>
      <w:lvlJc w:val="left"/>
      <w:pPr>
        <w:ind w:left="2345" w:hanging="360"/>
      </w:pPr>
      <w:rPr>
        <w:rFonts w:ascii="Calibri" w:eastAsia="Calibri" w:hAnsi="Calibri" w:cs="Calibri" w:hint="default"/>
      </w:rPr>
    </w:lvl>
    <w:lvl w:ilvl="1" w:tplc="380A0003" w:tentative="1">
      <w:start w:val="1"/>
      <w:numFmt w:val="bullet"/>
      <w:lvlText w:val="o"/>
      <w:lvlJc w:val="left"/>
      <w:pPr>
        <w:ind w:left="3065" w:hanging="360"/>
      </w:pPr>
      <w:rPr>
        <w:rFonts w:ascii="Courier New" w:hAnsi="Courier New" w:cs="Courier New" w:hint="default"/>
      </w:rPr>
    </w:lvl>
    <w:lvl w:ilvl="2" w:tplc="380A0005" w:tentative="1">
      <w:start w:val="1"/>
      <w:numFmt w:val="bullet"/>
      <w:lvlText w:val=""/>
      <w:lvlJc w:val="left"/>
      <w:pPr>
        <w:ind w:left="3785" w:hanging="360"/>
      </w:pPr>
      <w:rPr>
        <w:rFonts w:ascii="Wingdings" w:hAnsi="Wingdings" w:hint="default"/>
      </w:rPr>
    </w:lvl>
    <w:lvl w:ilvl="3" w:tplc="380A0001" w:tentative="1">
      <w:start w:val="1"/>
      <w:numFmt w:val="bullet"/>
      <w:lvlText w:val=""/>
      <w:lvlJc w:val="left"/>
      <w:pPr>
        <w:ind w:left="4505" w:hanging="360"/>
      </w:pPr>
      <w:rPr>
        <w:rFonts w:ascii="Symbol" w:hAnsi="Symbol" w:hint="default"/>
      </w:rPr>
    </w:lvl>
    <w:lvl w:ilvl="4" w:tplc="380A0003" w:tentative="1">
      <w:start w:val="1"/>
      <w:numFmt w:val="bullet"/>
      <w:lvlText w:val="o"/>
      <w:lvlJc w:val="left"/>
      <w:pPr>
        <w:ind w:left="5225" w:hanging="360"/>
      </w:pPr>
      <w:rPr>
        <w:rFonts w:ascii="Courier New" w:hAnsi="Courier New" w:cs="Courier New" w:hint="default"/>
      </w:rPr>
    </w:lvl>
    <w:lvl w:ilvl="5" w:tplc="380A0005" w:tentative="1">
      <w:start w:val="1"/>
      <w:numFmt w:val="bullet"/>
      <w:lvlText w:val=""/>
      <w:lvlJc w:val="left"/>
      <w:pPr>
        <w:ind w:left="5945" w:hanging="360"/>
      </w:pPr>
      <w:rPr>
        <w:rFonts w:ascii="Wingdings" w:hAnsi="Wingdings" w:hint="default"/>
      </w:rPr>
    </w:lvl>
    <w:lvl w:ilvl="6" w:tplc="380A0001" w:tentative="1">
      <w:start w:val="1"/>
      <w:numFmt w:val="bullet"/>
      <w:lvlText w:val=""/>
      <w:lvlJc w:val="left"/>
      <w:pPr>
        <w:ind w:left="6665" w:hanging="360"/>
      </w:pPr>
      <w:rPr>
        <w:rFonts w:ascii="Symbol" w:hAnsi="Symbol" w:hint="default"/>
      </w:rPr>
    </w:lvl>
    <w:lvl w:ilvl="7" w:tplc="380A0003" w:tentative="1">
      <w:start w:val="1"/>
      <w:numFmt w:val="bullet"/>
      <w:lvlText w:val="o"/>
      <w:lvlJc w:val="left"/>
      <w:pPr>
        <w:ind w:left="7385" w:hanging="360"/>
      </w:pPr>
      <w:rPr>
        <w:rFonts w:ascii="Courier New" w:hAnsi="Courier New" w:cs="Courier New" w:hint="default"/>
      </w:rPr>
    </w:lvl>
    <w:lvl w:ilvl="8" w:tplc="380A0005" w:tentative="1">
      <w:start w:val="1"/>
      <w:numFmt w:val="bullet"/>
      <w:lvlText w:val=""/>
      <w:lvlJc w:val="left"/>
      <w:pPr>
        <w:ind w:left="8105" w:hanging="360"/>
      </w:pPr>
      <w:rPr>
        <w:rFonts w:ascii="Wingdings" w:hAnsi="Wingdings" w:hint="default"/>
      </w:rPr>
    </w:lvl>
  </w:abstractNum>
  <w:abstractNum w:abstractNumId="7" w15:restartNumberingAfterBreak="0">
    <w:nsid w:val="55655EA7"/>
    <w:multiLevelType w:val="multilevel"/>
    <w:tmpl w:val="0BB2162E"/>
    <w:lvl w:ilvl="0">
      <w:start w:val="1"/>
      <w:numFmt w:val="bullet"/>
      <w:lvlText w:val="●"/>
      <w:lvlJc w:val="left"/>
      <w:pPr>
        <w:ind w:left="2421" w:hanging="360"/>
      </w:pPr>
      <w:rPr>
        <w:rFonts w:ascii="Noto Sans Symbols" w:eastAsia="Noto Sans Symbols" w:hAnsi="Noto Sans Symbols" w:cs="Noto Sans Symbols"/>
        <w:vertAlign w:val="baseline"/>
      </w:rPr>
    </w:lvl>
    <w:lvl w:ilvl="1">
      <w:start w:val="1"/>
      <w:numFmt w:val="bullet"/>
      <w:lvlText w:val="o"/>
      <w:lvlJc w:val="left"/>
      <w:pPr>
        <w:ind w:left="3141" w:hanging="360"/>
      </w:pPr>
      <w:rPr>
        <w:rFonts w:ascii="Courier New" w:eastAsia="Courier New" w:hAnsi="Courier New" w:cs="Courier New"/>
        <w:vertAlign w:val="baseline"/>
      </w:rPr>
    </w:lvl>
    <w:lvl w:ilvl="2">
      <w:start w:val="1"/>
      <w:numFmt w:val="bullet"/>
      <w:lvlText w:val="▪"/>
      <w:lvlJc w:val="left"/>
      <w:pPr>
        <w:ind w:left="3861" w:hanging="360"/>
      </w:pPr>
      <w:rPr>
        <w:rFonts w:ascii="Noto Sans Symbols" w:eastAsia="Noto Sans Symbols" w:hAnsi="Noto Sans Symbols" w:cs="Noto Sans Symbols"/>
        <w:vertAlign w:val="baseline"/>
      </w:rPr>
    </w:lvl>
    <w:lvl w:ilvl="3">
      <w:start w:val="1"/>
      <w:numFmt w:val="bullet"/>
      <w:lvlText w:val="●"/>
      <w:lvlJc w:val="left"/>
      <w:pPr>
        <w:ind w:left="4581" w:hanging="360"/>
      </w:pPr>
      <w:rPr>
        <w:rFonts w:ascii="Noto Sans Symbols" w:eastAsia="Noto Sans Symbols" w:hAnsi="Noto Sans Symbols" w:cs="Noto Sans Symbols"/>
        <w:vertAlign w:val="baseline"/>
      </w:rPr>
    </w:lvl>
    <w:lvl w:ilvl="4">
      <w:start w:val="1"/>
      <w:numFmt w:val="bullet"/>
      <w:lvlText w:val="o"/>
      <w:lvlJc w:val="left"/>
      <w:pPr>
        <w:ind w:left="5301" w:hanging="360"/>
      </w:pPr>
      <w:rPr>
        <w:rFonts w:ascii="Courier New" w:eastAsia="Courier New" w:hAnsi="Courier New" w:cs="Courier New"/>
        <w:vertAlign w:val="baseline"/>
      </w:rPr>
    </w:lvl>
    <w:lvl w:ilvl="5">
      <w:start w:val="1"/>
      <w:numFmt w:val="bullet"/>
      <w:lvlText w:val="▪"/>
      <w:lvlJc w:val="left"/>
      <w:pPr>
        <w:ind w:left="6021" w:hanging="360"/>
      </w:pPr>
      <w:rPr>
        <w:rFonts w:ascii="Noto Sans Symbols" w:eastAsia="Noto Sans Symbols" w:hAnsi="Noto Sans Symbols" w:cs="Noto Sans Symbols"/>
        <w:vertAlign w:val="baseline"/>
      </w:rPr>
    </w:lvl>
    <w:lvl w:ilvl="6">
      <w:start w:val="1"/>
      <w:numFmt w:val="bullet"/>
      <w:lvlText w:val="●"/>
      <w:lvlJc w:val="left"/>
      <w:pPr>
        <w:ind w:left="6741" w:hanging="360"/>
      </w:pPr>
      <w:rPr>
        <w:rFonts w:ascii="Noto Sans Symbols" w:eastAsia="Noto Sans Symbols" w:hAnsi="Noto Sans Symbols" w:cs="Noto Sans Symbols"/>
        <w:vertAlign w:val="baseline"/>
      </w:rPr>
    </w:lvl>
    <w:lvl w:ilvl="7">
      <w:start w:val="1"/>
      <w:numFmt w:val="bullet"/>
      <w:lvlText w:val="o"/>
      <w:lvlJc w:val="left"/>
      <w:pPr>
        <w:ind w:left="7461" w:hanging="360"/>
      </w:pPr>
      <w:rPr>
        <w:rFonts w:ascii="Courier New" w:eastAsia="Courier New" w:hAnsi="Courier New" w:cs="Courier New"/>
        <w:vertAlign w:val="baseline"/>
      </w:rPr>
    </w:lvl>
    <w:lvl w:ilvl="8">
      <w:start w:val="1"/>
      <w:numFmt w:val="bullet"/>
      <w:lvlText w:val="▪"/>
      <w:lvlJc w:val="left"/>
      <w:pPr>
        <w:ind w:left="8181" w:hanging="360"/>
      </w:pPr>
      <w:rPr>
        <w:rFonts w:ascii="Noto Sans Symbols" w:eastAsia="Noto Sans Symbols" w:hAnsi="Noto Sans Symbols" w:cs="Noto Sans Symbols"/>
        <w:vertAlign w:val="baseline"/>
      </w:rPr>
    </w:lvl>
  </w:abstractNum>
  <w:abstractNum w:abstractNumId="8" w15:restartNumberingAfterBreak="0">
    <w:nsid w:val="5CD21F03"/>
    <w:multiLevelType w:val="multilevel"/>
    <w:tmpl w:val="172C593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8"/>
  </w:num>
  <w:num w:numId="2">
    <w:abstractNumId w:val="7"/>
  </w:num>
  <w:num w:numId="3">
    <w:abstractNumId w:val="3"/>
  </w:num>
  <w:num w:numId="4">
    <w:abstractNumId w:val="0"/>
  </w:num>
  <w:num w:numId="5">
    <w:abstractNumId w:val="2"/>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94"/>
    <w:rsid w:val="00021245"/>
    <w:rsid w:val="000433B0"/>
    <w:rsid w:val="00051BB3"/>
    <w:rsid w:val="000F7CFE"/>
    <w:rsid w:val="00190084"/>
    <w:rsid w:val="001C0594"/>
    <w:rsid w:val="001E3447"/>
    <w:rsid w:val="00254E94"/>
    <w:rsid w:val="002B4EE7"/>
    <w:rsid w:val="0037527B"/>
    <w:rsid w:val="00417DEA"/>
    <w:rsid w:val="004A2DCD"/>
    <w:rsid w:val="00561508"/>
    <w:rsid w:val="005B18DF"/>
    <w:rsid w:val="005C483C"/>
    <w:rsid w:val="006B61D3"/>
    <w:rsid w:val="007279B2"/>
    <w:rsid w:val="00797487"/>
    <w:rsid w:val="008C1E44"/>
    <w:rsid w:val="008D39DC"/>
    <w:rsid w:val="008E1869"/>
    <w:rsid w:val="0093167B"/>
    <w:rsid w:val="00993AB9"/>
    <w:rsid w:val="009B2FC9"/>
    <w:rsid w:val="00AB3FB0"/>
    <w:rsid w:val="00B234C6"/>
    <w:rsid w:val="00B5286C"/>
    <w:rsid w:val="00BD03EE"/>
    <w:rsid w:val="00BF0278"/>
    <w:rsid w:val="00CE316F"/>
    <w:rsid w:val="00CF2FDC"/>
    <w:rsid w:val="00D924AC"/>
    <w:rsid w:val="00DA2F52"/>
    <w:rsid w:val="00EC3310"/>
    <w:rsid w:val="00ED71D8"/>
    <w:rsid w:val="00EF50F5"/>
    <w:rsid w:val="00F125C3"/>
    <w:rsid w:val="00F251C7"/>
    <w:rsid w:val="00F46282"/>
    <w:rsid w:val="00F55B1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DE5C"/>
  <w15:docId w15:val="{92EE3C1A-674E-4A36-B6A9-6822DCF9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A"/>
        <w:sz w:val="24"/>
        <w:szCs w:val="24"/>
        <w:lang w:val="es-ES" w:eastAsia="es-UY"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next w:val="Normal1"/>
    <w:rsid w:val="001C0594"/>
    <w:pPr>
      <w:keepNext/>
      <w:keepLines/>
      <w:spacing w:before="480" w:after="120"/>
      <w:outlineLvl w:val="0"/>
    </w:pPr>
    <w:rPr>
      <w:b/>
      <w:sz w:val="48"/>
      <w:szCs w:val="48"/>
    </w:rPr>
  </w:style>
  <w:style w:type="paragraph" w:styleId="Ttulo2">
    <w:name w:val="heading 2"/>
    <w:basedOn w:val="Normal1"/>
    <w:next w:val="Normal1"/>
    <w:rsid w:val="001C0594"/>
    <w:pPr>
      <w:keepNext/>
      <w:keepLines/>
      <w:spacing w:before="360" w:after="80"/>
      <w:outlineLvl w:val="1"/>
    </w:pPr>
    <w:rPr>
      <w:b/>
      <w:sz w:val="36"/>
      <w:szCs w:val="36"/>
    </w:rPr>
  </w:style>
  <w:style w:type="paragraph" w:styleId="Ttulo3">
    <w:name w:val="heading 3"/>
    <w:basedOn w:val="Normal1"/>
    <w:next w:val="Normal1"/>
    <w:rsid w:val="001C0594"/>
    <w:pPr>
      <w:keepNext/>
      <w:keepLines/>
      <w:spacing w:before="280" w:after="80"/>
      <w:outlineLvl w:val="2"/>
    </w:pPr>
    <w:rPr>
      <w:b/>
      <w:sz w:val="28"/>
      <w:szCs w:val="28"/>
    </w:rPr>
  </w:style>
  <w:style w:type="paragraph" w:styleId="Ttulo4">
    <w:name w:val="heading 4"/>
    <w:basedOn w:val="Normal1"/>
    <w:next w:val="Normal1"/>
    <w:rsid w:val="001C0594"/>
    <w:pPr>
      <w:keepNext/>
      <w:keepLines/>
      <w:spacing w:before="240" w:after="40"/>
      <w:outlineLvl w:val="3"/>
    </w:pPr>
    <w:rPr>
      <w:b/>
    </w:rPr>
  </w:style>
  <w:style w:type="paragraph" w:styleId="Ttulo5">
    <w:name w:val="heading 5"/>
    <w:basedOn w:val="Normal1"/>
    <w:next w:val="Normal1"/>
    <w:rsid w:val="001C0594"/>
    <w:pPr>
      <w:keepNext/>
      <w:keepLines/>
      <w:spacing w:before="220" w:after="40"/>
      <w:outlineLvl w:val="4"/>
    </w:pPr>
    <w:rPr>
      <w:b/>
      <w:sz w:val="22"/>
      <w:szCs w:val="22"/>
    </w:rPr>
  </w:style>
  <w:style w:type="paragraph" w:styleId="Ttulo6">
    <w:name w:val="heading 6"/>
    <w:basedOn w:val="Normal1"/>
    <w:next w:val="Normal1"/>
    <w:rsid w:val="001C059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C0594"/>
  </w:style>
  <w:style w:type="table" w:customStyle="1" w:styleId="TableNormal">
    <w:name w:val="Table Normal"/>
    <w:rsid w:val="001C0594"/>
    <w:tblPr>
      <w:tblCellMar>
        <w:top w:w="0" w:type="dxa"/>
        <w:left w:w="0" w:type="dxa"/>
        <w:bottom w:w="0" w:type="dxa"/>
        <w:right w:w="0" w:type="dxa"/>
      </w:tblCellMar>
    </w:tblPr>
  </w:style>
  <w:style w:type="paragraph" w:styleId="Ttulo">
    <w:name w:val="Title"/>
    <w:basedOn w:val="Normal1"/>
    <w:next w:val="Normal1"/>
    <w:rsid w:val="001C0594"/>
    <w:pPr>
      <w:keepNext/>
      <w:keepLines/>
      <w:spacing w:before="480" w:after="120"/>
    </w:pPr>
    <w:rPr>
      <w:b/>
      <w:sz w:val="72"/>
      <w:szCs w:val="72"/>
    </w:rPr>
  </w:style>
  <w:style w:type="paragraph" w:styleId="Subttulo">
    <w:name w:val="Subtitle"/>
    <w:basedOn w:val="Normal1"/>
    <w:next w:val="Normal1"/>
    <w:rsid w:val="001C0594"/>
    <w:pPr>
      <w:keepNext/>
      <w:keepLines/>
      <w:spacing w:before="360" w:after="80"/>
    </w:pPr>
    <w:rPr>
      <w:rFonts w:ascii="Georgia" w:eastAsia="Georgia" w:hAnsi="Georgia" w:cs="Georgia"/>
      <w:i/>
      <w:color w:val="666666"/>
      <w:sz w:val="48"/>
      <w:szCs w:val="48"/>
    </w:rPr>
  </w:style>
  <w:style w:type="table" w:customStyle="1" w:styleId="1">
    <w:name w:val="1"/>
    <w:basedOn w:val="TableNormal"/>
    <w:rsid w:val="001C0594"/>
    <w:tblPr>
      <w:tblStyleRowBandSize w:val="1"/>
      <w:tblStyleColBandSize w:val="1"/>
      <w:tblCellMar>
        <w:left w:w="93" w:type="dxa"/>
        <w:right w:w="108" w:type="dxa"/>
      </w:tblCellMar>
    </w:tblPr>
  </w:style>
  <w:style w:type="paragraph" w:styleId="Encabezado">
    <w:name w:val="header"/>
    <w:basedOn w:val="Normal"/>
    <w:link w:val="EncabezadoCar"/>
    <w:uiPriority w:val="99"/>
    <w:semiHidden/>
    <w:unhideWhenUsed/>
    <w:rsid w:val="008E1869"/>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E1869"/>
  </w:style>
  <w:style w:type="paragraph" w:styleId="Piedepgina">
    <w:name w:val="footer"/>
    <w:basedOn w:val="Normal"/>
    <w:link w:val="PiedepginaCar"/>
    <w:uiPriority w:val="99"/>
    <w:semiHidden/>
    <w:unhideWhenUsed/>
    <w:rsid w:val="008E1869"/>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E1869"/>
  </w:style>
  <w:style w:type="character" w:styleId="Hipervnculo">
    <w:name w:val="Hyperlink"/>
    <w:basedOn w:val="Fuentedeprrafopredeter"/>
    <w:uiPriority w:val="99"/>
    <w:unhideWhenUsed/>
    <w:rsid w:val="00F46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1@armada.mil.u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ccar_compras12@armada.mil.u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comprasestatales.red.u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4774</Words>
  <Characters>26257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Elena Ademar Techera</dc:creator>
  <cp:keywords/>
  <dc:description/>
  <cp:lastModifiedBy>Sonia Elena Ademar Techera</cp:lastModifiedBy>
  <cp:revision>2</cp:revision>
  <dcterms:created xsi:type="dcterms:W3CDTF">2020-03-31T16:56:00Z</dcterms:created>
  <dcterms:modified xsi:type="dcterms:W3CDTF">2020-03-31T16:56:00Z</dcterms:modified>
</cp:coreProperties>
</file>