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F0" w:rsidRDefault="00031EF0" w:rsidP="00031EF0">
      <w:pPr>
        <w:jc w:val="center"/>
      </w:pPr>
      <w:bookmarkStart w:id="0" w:name="_GoBack"/>
      <w:bookmarkEnd w:id="0"/>
    </w:p>
    <w:p w:rsidR="0012651C" w:rsidRPr="00E72A2F" w:rsidRDefault="0012651C" w:rsidP="0012651C">
      <w:pPr>
        <w:jc w:val="center"/>
        <w:rPr>
          <w:color w:val="auto"/>
        </w:rPr>
      </w:pPr>
    </w:p>
    <w:p w:rsidR="0012651C" w:rsidRPr="00E72A2F" w:rsidRDefault="0012651C" w:rsidP="0012651C">
      <w:pPr>
        <w:pStyle w:val="C0PlainText"/>
        <w:jc w:val="center"/>
        <w:rPr>
          <w:lang w:val="es-ES"/>
        </w:rPr>
      </w:pPr>
    </w:p>
    <w:p w:rsidR="001E4553" w:rsidRDefault="001E4553" w:rsidP="0012651C">
      <w:pPr>
        <w:spacing w:before="120" w:line="276" w:lineRule="auto"/>
        <w:ind w:left="1418" w:hanging="1418"/>
        <w:jc w:val="center"/>
        <w:rPr>
          <w:rFonts w:cs="Arial"/>
          <w:b/>
          <w:color w:val="auto"/>
          <w:sz w:val="32"/>
          <w:szCs w:val="32"/>
        </w:rPr>
      </w:pPr>
    </w:p>
    <w:p w:rsidR="001E4553" w:rsidRDefault="001E4553" w:rsidP="0012651C">
      <w:pPr>
        <w:spacing w:before="120" w:line="276" w:lineRule="auto"/>
        <w:ind w:left="1418" w:hanging="1418"/>
        <w:jc w:val="center"/>
        <w:rPr>
          <w:rFonts w:cs="Arial"/>
          <w:b/>
          <w:color w:val="auto"/>
          <w:sz w:val="32"/>
          <w:szCs w:val="32"/>
        </w:rPr>
      </w:pPr>
    </w:p>
    <w:p w:rsidR="00DD2E03" w:rsidRPr="00E72A2F" w:rsidRDefault="00DD2E03" w:rsidP="00DD2E03">
      <w:pPr>
        <w:spacing w:before="120" w:line="276" w:lineRule="auto"/>
        <w:ind w:left="1418" w:hanging="1418"/>
        <w:jc w:val="center"/>
        <w:rPr>
          <w:rFonts w:cs="Arial"/>
          <w:b/>
          <w:color w:val="auto"/>
          <w:sz w:val="32"/>
          <w:szCs w:val="32"/>
        </w:rPr>
      </w:pPr>
      <w:r>
        <w:rPr>
          <w:rFonts w:cs="Arial"/>
          <w:b/>
          <w:color w:val="auto"/>
          <w:sz w:val="32"/>
          <w:szCs w:val="32"/>
        </w:rPr>
        <w:t>PODER JUDICIAL</w:t>
      </w:r>
    </w:p>
    <w:p w:rsidR="00DD2E03" w:rsidRPr="00E72A2F" w:rsidRDefault="00DD2E03" w:rsidP="00DD2E03">
      <w:pPr>
        <w:spacing w:before="120" w:line="276" w:lineRule="auto"/>
        <w:ind w:left="1418" w:hanging="1418"/>
        <w:jc w:val="center"/>
        <w:rPr>
          <w:rFonts w:cs="Arial"/>
          <w:b/>
          <w:color w:val="auto"/>
          <w:sz w:val="32"/>
          <w:szCs w:val="32"/>
        </w:rPr>
      </w:pPr>
      <w:r>
        <w:rPr>
          <w:rFonts w:cs="Arial"/>
          <w:b/>
          <w:color w:val="auto"/>
          <w:sz w:val="32"/>
          <w:szCs w:val="32"/>
        </w:rPr>
        <w:t>DIVISION ARQUITECTURA</w:t>
      </w:r>
    </w:p>
    <w:p w:rsidR="00DD2E03" w:rsidRPr="00E72A2F" w:rsidRDefault="00DD2E03" w:rsidP="00DD2E03">
      <w:pPr>
        <w:spacing w:before="120" w:line="276" w:lineRule="auto"/>
        <w:ind w:left="1418" w:hanging="1418"/>
        <w:jc w:val="center"/>
        <w:rPr>
          <w:rFonts w:cs="Arial"/>
          <w:b/>
          <w:color w:val="auto"/>
          <w:sz w:val="32"/>
          <w:szCs w:val="32"/>
        </w:rPr>
      </w:pPr>
      <w:r>
        <w:rPr>
          <w:rFonts w:cs="Arial"/>
          <w:b/>
          <w:color w:val="auto"/>
          <w:sz w:val="32"/>
          <w:szCs w:val="32"/>
        </w:rPr>
        <w:t>CENTRO DE JUSTICIA DE DURAZNO</w:t>
      </w:r>
    </w:p>
    <w:p w:rsidR="00DD2E03" w:rsidRPr="00E72A2F" w:rsidRDefault="00DD2E03" w:rsidP="00DD2E03">
      <w:pPr>
        <w:spacing w:before="120"/>
        <w:ind w:left="1418" w:hanging="1418"/>
        <w:rPr>
          <w:color w:val="auto"/>
          <w:sz w:val="32"/>
          <w:szCs w:val="32"/>
        </w:rPr>
      </w:pPr>
    </w:p>
    <w:p w:rsidR="00DD2E03" w:rsidRPr="00E72A2F" w:rsidRDefault="00DD2E03" w:rsidP="00DD2E03">
      <w:pPr>
        <w:spacing w:before="120" w:line="276" w:lineRule="auto"/>
        <w:ind w:left="1418" w:hanging="1418"/>
        <w:jc w:val="center"/>
        <w:rPr>
          <w:rFonts w:cs="Arial"/>
          <w:b/>
          <w:color w:val="auto"/>
          <w:sz w:val="28"/>
          <w:szCs w:val="28"/>
        </w:rPr>
      </w:pPr>
      <w:r w:rsidRPr="00E72A2F">
        <w:rPr>
          <w:rFonts w:cs="Arial"/>
          <w:b/>
          <w:color w:val="auto"/>
          <w:sz w:val="28"/>
          <w:szCs w:val="28"/>
        </w:rPr>
        <w:t xml:space="preserve">ESPECIFICACIONES PARTICULARES PARA </w:t>
      </w:r>
    </w:p>
    <w:p w:rsidR="001E4553" w:rsidRDefault="00DD2E03" w:rsidP="00DD2E03">
      <w:pPr>
        <w:spacing w:before="120" w:line="276" w:lineRule="auto"/>
        <w:ind w:left="1418" w:hanging="1418"/>
        <w:jc w:val="center"/>
        <w:rPr>
          <w:rFonts w:cs="Arial"/>
          <w:b/>
          <w:color w:val="auto"/>
          <w:sz w:val="32"/>
          <w:szCs w:val="32"/>
        </w:rPr>
      </w:pPr>
      <w:r w:rsidRPr="00E72A2F">
        <w:rPr>
          <w:rFonts w:cs="Arial"/>
          <w:b/>
          <w:color w:val="auto"/>
          <w:sz w:val="28"/>
          <w:szCs w:val="28"/>
        </w:rPr>
        <w:t>LAS INSTALACIONES TERMOMECÁNICAS</w:t>
      </w:r>
    </w:p>
    <w:p w:rsidR="0012651C" w:rsidRPr="00B322DB" w:rsidRDefault="0012651C" w:rsidP="0012651C">
      <w:pPr>
        <w:jc w:val="center"/>
        <w:rPr>
          <w:b/>
          <w:color w:val="auto"/>
          <w:sz w:val="28"/>
          <w:szCs w:val="28"/>
        </w:rPr>
      </w:pPr>
    </w:p>
    <w:p w:rsidR="0012651C" w:rsidRPr="00B322DB" w:rsidRDefault="0012651C" w:rsidP="0012651C">
      <w:pPr>
        <w:jc w:val="center"/>
        <w:rPr>
          <w:b/>
          <w:color w:val="auto"/>
          <w:sz w:val="28"/>
          <w:szCs w:val="28"/>
        </w:rPr>
      </w:pPr>
    </w:p>
    <w:p w:rsidR="001E4553" w:rsidRPr="00B322DB" w:rsidRDefault="001E4553" w:rsidP="0012651C">
      <w:pPr>
        <w:jc w:val="center"/>
        <w:rPr>
          <w:b/>
          <w:color w:val="auto"/>
          <w:sz w:val="28"/>
          <w:szCs w:val="28"/>
        </w:rPr>
      </w:pPr>
    </w:p>
    <w:p w:rsidR="001E4553" w:rsidRPr="00B322DB" w:rsidRDefault="001E4553" w:rsidP="0012651C">
      <w:pPr>
        <w:jc w:val="center"/>
        <w:rPr>
          <w:b/>
          <w:color w:val="auto"/>
          <w:sz w:val="28"/>
          <w:szCs w:val="28"/>
        </w:rPr>
      </w:pPr>
    </w:p>
    <w:p w:rsidR="001E4553" w:rsidRPr="00B322DB" w:rsidRDefault="001E4553" w:rsidP="0012651C">
      <w:pPr>
        <w:jc w:val="center"/>
        <w:rPr>
          <w:b/>
          <w:color w:val="auto"/>
          <w:sz w:val="28"/>
          <w:szCs w:val="28"/>
        </w:rPr>
      </w:pPr>
    </w:p>
    <w:tbl>
      <w:tblPr>
        <w:tblpPr w:leftFromText="141" w:rightFromText="141" w:vertAnchor="text" w:horzAnchor="margin" w:tblpXSpec="center" w:tblpY="354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47"/>
        <w:gridCol w:w="1859"/>
        <w:gridCol w:w="1980"/>
        <w:gridCol w:w="1980"/>
        <w:gridCol w:w="1921"/>
      </w:tblGrid>
      <w:tr w:rsidR="0012651C" w:rsidRPr="00B322DB">
        <w:trPr>
          <w:trHeight w:val="227"/>
        </w:trPr>
        <w:tc>
          <w:tcPr>
            <w:tcW w:w="1547" w:type="dxa"/>
            <w:vAlign w:val="center"/>
          </w:tcPr>
          <w:p w:rsidR="0012651C" w:rsidRPr="00B322DB" w:rsidRDefault="0012651C" w:rsidP="006E5F3D">
            <w:pPr>
              <w:spacing w:before="20" w:after="20"/>
              <w:jc w:val="left"/>
              <w:rPr>
                <w:color w:val="auto"/>
                <w:sz w:val="18"/>
                <w:szCs w:val="18"/>
              </w:rPr>
            </w:pPr>
            <w:r w:rsidRPr="00B322DB">
              <w:rPr>
                <w:color w:val="auto"/>
                <w:sz w:val="18"/>
                <w:szCs w:val="18"/>
              </w:rPr>
              <w:t>Rev.</w:t>
            </w:r>
          </w:p>
        </w:tc>
        <w:tc>
          <w:tcPr>
            <w:tcW w:w="1859" w:type="dxa"/>
            <w:vAlign w:val="center"/>
          </w:tcPr>
          <w:p w:rsidR="0012651C" w:rsidRPr="00B322DB" w:rsidRDefault="0012651C" w:rsidP="006E5F3D">
            <w:pPr>
              <w:spacing w:before="20" w:after="20"/>
              <w:jc w:val="left"/>
              <w:rPr>
                <w:color w:val="auto"/>
                <w:sz w:val="18"/>
                <w:szCs w:val="18"/>
              </w:rPr>
            </w:pPr>
            <w:r w:rsidRPr="00B322DB">
              <w:rPr>
                <w:color w:val="auto"/>
                <w:sz w:val="18"/>
                <w:szCs w:val="18"/>
              </w:rPr>
              <w:t>Fecha/Emitido</w:t>
            </w:r>
          </w:p>
        </w:tc>
        <w:tc>
          <w:tcPr>
            <w:tcW w:w="1980" w:type="dxa"/>
            <w:vAlign w:val="center"/>
          </w:tcPr>
          <w:p w:rsidR="0012651C" w:rsidRPr="00B322DB" w:rsidRDefault="0012651C" w:rsidP="006E5F3D">
            <w:pPr>
              <w:spacing w:before="20" w:after="20"/>
              <w:jc w:val="left"/>
              <w:rPr>
                <w:color w:val="auto"/>
                <w:sz w:val="18"/>
                <w:szCs w:val="18"/>
              </w:rPr>
            </w:pPr>
            <w:r w:rsidRPr="00B322DB">
              <w:rPr>
                <w:color w:val="auto"/>
                <w:sz w:val="18"/>
                <w:szCs w:val="18"/>
              </w:rPr>
              <w:t>Fecha/Revisado</w:t>
            </w:r>
          </w:p>
        </w:tc>
        <w:tc>
          <w:tcPr>
            <w:tcW w:w="1980" w:type="dxa"/>
            <w:vAlign w:val="center"/>
          </w:tcPr>
          <w:p w:rsidR="0012651C" w:rsidRPr="00B322DB" w:rsidRDefault="0012651C" w:rsidP="006E5F3D">
            <w:pPr>
              <w:spacing w:before="20" w:after="20"/>
              <w:jc w:val="left"/>
              <w:rPr>
                <w:color w:val="auto"/>
                <w:sz w:val="18"/>
                <w:szCs w:val="18"/>
              </w:rPr>
            </w:pPr>
            <w:r w:rsidRPr="00B322DB">
              <w:rPr>
                <w:color w:val="auto"/>
                <w:sz w:val="18"/>
                <w:szCs w:val="18"/>
              </w:rPr>
              <w:t>Fecha/Aprobado</w:t>
            </w:r>
          </w:p>
        </w:tc>
        <w:tc>
          <w:tcPr>
            <w:tcW w:w="1921" w:type="dxa"/>
            <w:vAlign w:val="center"/>
          </w:tcPr>
          <w:p w:rsidR="0012651C" w:rsidRPr="00B322DB" w:rsidRDefault="0012651C" w:rsidP="006E5F3D">
            <w:pPr>
              <w:spacing w:before="20" w:after="20"/>
              <w:jc w:val="left"/>
              <w:rPr>
                <w:color w:val="auto"/>
                <w:sz w:val="18"/>
                <w:szCs w:val="18"/>
              </w:rPr>
            </w:pPr>
            <w:r w:rsidRPr="00B322DB">
              <w:rPr>
                <w:color w:val="auto"/>
                <w:sz w:val="18"/>
                <w:szCs w:val="18"/>
              </w:rPr>
              <w:t>Comentarios</w:t>
            </w:r>
          </w:p>
        </w:tc>
      </w:tr>
      <w:tr w:rsidR="0012651C" w:rsidRPr="00B322DB">
        <w:trPr>
          <w:trHeight w:val="227"/>
        </w:trPr>
        <w:tc>
          <w:tcPr>
            <w:tcW w:w="1547" w:type="dxa"/>
            <w:vAlign w:val="center"/>
          </w:tcPr>
          <w:p w:rsidR="0012651C" w:rsidRPr="00B322DB" w:rsidRDefault="0012651C" w:rsidP="006E5F3D">
            <w:pPr>
              <w:spacing w:before="20" w:after="20"/>
              <w:jc w:val="left"/>
              <w:rPr>
                <w:color w:val="auto"/>
                <w:sz w:val="18"/>
                <w:szCs w:val="18"/>
              </w:rPr>
            </w:pPr>
            <w:r w:rsidRPr="00B322DB">
              <w:rPr>
                <w:color w:val="auto"/>
                <w:sz w:val="18"/>
                <w:szCs w:val="18"/>
              </w:rPr>
              <w:t>Original</w:t>
            </w:r>
          </w:p>
        </w:tc>
        <w:tc>
          <w:tcPr>
            <w:tcW w:w="1859" w:type="dxa"/>
            <w:vAlign w:val="center"/>
          </w:tcPr>
          <w:p w:rsidR="0012651C" w:rsidRPr="00B322DB" w:rsidRDefault="00DD2E03" w:rsidP="00DD2E03">
            <w:pPr>
              <w:spacing w:before="20" w:after="2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  <w:r w:rsidR="0012651C" w:rsidRPr="00B322DB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</w:rPr>
              <w:t>10</w:t>
            </w:r>
            <w:r w:rsidR="0012651C" w:rsidRPr="00B322DB">
              <w:rPr>
                <w:color w:val="auto"/>
                <w:sz w:val="18"/>
                <w:szCs w:val="18"/>
              </w:rPr>
              <w:t>-201</w:t>
            </w:r>
            <w:r w:rsidR="00B322DB">
              <w:rPr>
                <w:color w:val="auto"/>
                <w:sz w:val="18"/>
                <w:szCs w:val="18"/>
              </w:rPr>
              <w:t>8</w:t>
            </w:r>
            <w:r w:rsidR="0012651C" w:rsidRPr="00B322DB">
              <w:rPr>
                <w:color w:val="auto"/>
                <w:sz w:val="18"/>
                <w:szCs w:val="18"/>
              </w:rPr>
              <w:t>/HT</w:t>
            </w:r>
          </w:p>
        </w:tc>
        <w:tc>
          <w:tcPr>
            <w:tcW w:w="1980" w:type="dxa"/>
            <w:vAlign w:val="center"/>
          </w:tcPr>
          <w:p w:rsidR="0012651C" w:rsidRPr="00B322DB" w:rsidRDefault="0012651C" w:rsidP="006E5F3D">
            <w:pPr>
              <w:spacing w:before="20" w:after="20"/>
              <w:jc w:val="lef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980" w:type="dxa"/>
            <w:vAlign w:val="center"/>
          </w:tcPr>
          <w:p w:rsidR="0012651C" w:rsidRPr="00B322DB" w:rsidRDefault="0012651C" w:rsidP="006E5F3D">
            <w:pPr>
              <w:spacing w:before="20" w:after="2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921" w:type="dxa"/>
            <w:vAlign w:val="center"/>
          </w:tcPr>
          <w:p w:rsidR="0012651C" w:rsidRPr="00B322DB" w:rsidRDefault="0012651C" w:rsidP="006E5F3D">
            <w:pPr>
              <w:spacing w:before="20" w:after="20"/>
              <w:jc w:val="left"/>
              <w:rPr>
                <w:color w:val="auto"/>
                <w:sz w:val="18"/>
                <w:szCs w:val="18"/>
              </w:rPr>
            </w:pPr>
            <w:r w:rsidRPr="00B322DB">
              <w:rPr>
                <w:color w:val="auto"/>
                <w:sz w:val="18"/>
                <w:szCs w:val="18"/>
              </w:rPr>
              <w:t>Emisión Original</w:t>
            </w:r>
          </w:p>
        </w:tc>
      </w:tr>
      <w:tr w:rsidR="00B07CC7" w:rsidRPr="00B322DB">
        <w:trPr>
          <w:trHeight w:val="227"/>
        </w:trPr>
        <w:tc>
          <w:tcPr>
            <w:tcW w:w="1547" w:type="dxa"/>
            <w:vAlign w:val="center"/>
          </w:tcPr>
          <w:p w:rsidR="00B07CC7" w:rsidRPr="00B322DB" w:rsidRDefault="00B07CC7" w:rsidP="00B07CC7">
            <w:pPr>
              <w:spacing w:before="20" w:after="2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B07CC7" w:rsidRPr="00B322DB" w:rsidRDefault="00B07CC7" w:rsidP="00B07CC7">
            <w:pPr>
              <w:spacing w:before="20" w:after="2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07CC7" w:rsidRPr="00B322DB" w:rsidRDefault="00B07CC7" w:rsidP="00B07CC7">
            <w:pPr>
              <w:spacing w:before="20" w:after="2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07CC7" w:rsidRPr="00B322DB" w:rsidRDefault="00B07CC7" w:rsidP="00B07CC7">
            <w:pPr>
              <w:spacing w:before="20" w:after="2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921" w:type="dxa"/>
            <w:vAlign w:val="center"/>
          </w:tcPr>
          <w:p w:rsidR="00B07CC7" w:rsidRPr="00B322DB" w:rsidRDefault="00B07CC7" w:rsidP="00B07CC7">
            <w:pPr>
              <w:spacing w:before="20" w:after="20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B07CC7" w:rsidRPr="00B322DB">
        <w:trPr>
          <w:trHeight w:val="227"/>
        </w:trPr>
        <w:tc>
          <w:tcPr>
            <w:tcW w:w="1547" w:type="dxa"/>
            <w:vAlign w:val="center"/>
          </w:tcPr>
          <w:p w:rsidR="00B07CC7" w:rsidRPr="00B322DB" w:rsidRDefault="00B07CC7" w:rsidP="00B07CC7">
            <w:pPr>
              <w:spacing w:before="20" w:after="2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B07CC7" w:rsidRPr="00B322DB" w:rsidRDefault="00B07CC7" w:rsidP="00B07CC7">
            <w:pPr>
              <w:spacing w:before="20" w:after="2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07CC7" w:rsidRPr="00B322DB" w:rsidRDefault="00B07CC7" w:rsidP="00B07CC7">
            <w:pPr>
              <w:spacing w:before="20" w:after="2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07CC7" w:rsidRPr="00B322DB" w:rsidRDefault="00B07CC7" w:rsidP="00B07CC7">
            <w:pPr>
              <w:spacing w:before="20" w:after="2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921" w:type="dxa"/>
            <w:vAlign w:val="center"/>
          </w:tcPr>
          <w:p w:rsidR="00B07CC7" w:rsidRPr="00B322DB" w:rsidRDefault="00B07CC7" w:rsidP="00B07CC7">
            <w:pPr>
              <w:spacing w:before="20" w:after="20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B07CC7" w:rsidRPr="00B322DB">
        <w:trPr>
          <w:trHeight w:val="22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C7" w:rsidRPr="00B322DB" w:rsidRDefault="00B07CC7" w:rsidP="00B07CC7">
            <w:pPr>
              <w:spacing w:before="20" w:after="2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C7" w:rsidRPr="00B322DB" w:rsidRDefault="00B07CC7" w:rsidP="00B07CC7">
            <w:pPr>
              <w:spacing w:before="20" w:after="2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C7" w:rsidRPr="00B322DB" w:rsidRDefault="00B07CC7" w:rsidP="00B07CC7">
            <w:pPr>
              <w:spacing w:before="20" w:after="2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C7" w:rsidRPr="00B322DB" w:rsidRDefault="00B07CC7" w:rsidP="00B07CC7">
            <w:pPr>
              <w:spacing w:before="20" w:after="2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C7" w:rsidRPr="00B322DB" w:rsidRDefault="00B07CC7" w:rsidP="00B07CC7">
            <w:pPr>
              <w:spacing w:before="20" w:after="20"/>
              <w:jc w:val="left"/>
              <w:rPr>
                <w:color w:val="auto"/>
                <w:sz w:val="18"/>
                <w:szCs w:val="18"/>
              </w:rPr>
            </w:pPr>
          </w:p>
        </w:tc>
      </w:tr>
    </w:tbl>
    <w:p w:rsidR="0012651C" w:rsidRPr="00B322DB" w:rsidRDefault="0012651C" w:rsidP="0012651C">
      <w:pPr>
        <w:jc w:val="center"/>
        <w:rPr>
          <w:b/>
          <w:bCs/>
          <w:color w:val="auto"/>
          <w:sz w:val="28"/>
        </w:rPr>
      </w:pPr>
    </w:p>
    <w:p w:rsidR="0012651C" w:rsidRPr="00B322DB" w:rsidRDefault="0012651C" w:rsidP="0012651C">
      <w:pPr>
        <w:jc w:val="center"/>
        <w:rPr>
          <w:b/>
          <w:bCs/>
          <w:color w:val="auto"/>
          <w:sz w:val="28"/>
        </w:rPr>
      </w:pPr>
      <w:r w:rsidRPr="00B322DB">
        <w:rPr>
          <w:b/>
          <w:bCs/>
          <w:color w:val="auto"/>
          <w:sz w:val="28"/>
        </w:rPr>
        <w:br w:type="page"/>
      </w:r>
    </w:p>
    <w:p w:rsidR="00C169AF" w:rsidRPr="00B322DB" w:rsidRDefault="00C169AF" w:rsidP="00625C27">
      <w:pPr>
        <w:jc w:val="left"/>
        <w:rPr>
          <w:rFonts w:asciiTheme="minorHAnsi" w:hAnsiTheme="minorHAnsi"/>
          <w:b/>
          <w:bCs/>
          <w:color w:val="auto"/>
          <w:sz w:val="28"/>
        </w:rPr>
      </w:pPr>
    </w:p>
    <w:p w:rsidR="00C169AF" w:rsidRPr="00B322DB" w:rsidRDefault="00C169AF" w:rsidP="00625C27">
      <w:pPr>
        <w:jc w:val="left"/>
        <w:rPr>
          <w:rFonts w:asciiTheme="minorHAnsi" w:hAnsiTheme="minorHAnsi"/>
          <w:b/>
          <w:bCs/>
          <w:color w:val="auto"/>
          <w:sz w:val="28"/>
        </w:rPr>
      </w:pPr>
    </w:p>
    <w:p w:rsidR="0012651C" w:rsidRPr="00B322DB" w:rsidRDefault="0012651C" w:rsidP="00625C27">
      <w:pPr>
        <w:jc w:val="left"/>
        <w:rPr>
          <w:rFonts w:asciiTheme="minorHAnsi" w:hAnsiTheme="minorHAnsi"/>
          <w:b/>
          <w:bCs/>
          <w:color w:val="auto"/>
          <w:sz w:val="28"/>
        </w:rPr>
      </w:pPr>
      <w:r w:rsidRPr="00B322DB">
        <w:rPr>
          <w:rFonts w:asciiTheme="minorHAnsi" w:hAnsiTheme="minorHAnsi"/>
          <w:b/>
          <w:bCs/>
          <w:color w:val="auto"/>
          <w:sz w:val="28"/>
        </w:rPr>
        <w:t>INDICE</w:t>
      </w:r>
    </w:p>
    <w:p w:rsidR="0012651C" w:rsidRPr="00B322DB" w:rsidRDefault="0012651C" w:rsidP="0012651C">
      <w:pPr>
        <w:jc w:val="center"/>
        <w:rPr>
          <w:bCs/>
          <w:color w:val="auto"/>
          <w:sz w:val="28"/>
        </w:rPr>
      </w:pPr>
    </w:p>
    <w:p w:rsidR="00DD2E03" w:rsidRPr="00DD2E03" w:rsidRDefault="00C01F86">
      <w:pPr>
        <w:pStyle w:val="TDC1"/>
        <w:rPr>
          <w:rFonts w:eastAsiaTheme="minorEastAsia" w:cstheme="minorBidi"/>
          <w:color w:val="auto"/>
          <w:w w:val="100"/>
          <w:kern w:val="0"/>
          <w:sz w:val="22"/>
          <w:szCs w:val="22"/>
          <w:lang w:val="es-ES"/>
        </w:rPr>
      </w:pPr>
      <w:r w:rsidRPr="00B322DB">
        <w:rPr>
          <w:color w:val="auto"/>
          <w:sz w:val="22"/>
          <w:szCs w:val="22"/>
        </w:rPr>
        <w:fldChar w:fldCharType="begin"/>
      </w:r>
      <w:r w:rsidR="0012651C" w:rsidRPr="00B322DB">
        <w:rPr>
          <w:color w:val="auto"/>
          <w:sz w:val="22"/>
          <w:szCs w:val="22"/>
        </w:rPr>
        <w:instrText xml:space="preserve"> TOC \o "1-3" \h \z \u </w:instrText>
      </w:r>
      <w:r w:rsidRPr="00B322DB">
        <w:rPr>
          <w:color w:val="auto"/>
          <w:sz w:val="22"/>
          <w:szCs w:val="22"/>
        </w:rPr>
        <w:fldChar w:fldCharType="separate"/>
      </w:r>
      <w:hyperlink w:anchor="_Toc526625670" w:history="1">
        <w:r w:rsidR="00DD2E03" w:rsidRPr="00DD2E03">
          <w:rPr>
            <w:rStyle w:val="Hipervnculo"/>
          </w:rPr>
          <w:t>1.</w:t>
        </w:r>
        <w:r w:rsidR="00DD2E03" w:rsidRPr="00DD2E03">
          <w:rPr>
            <w:rFonts w:eastAsiaTheme="minorEastAsia" w:cstheme="minorBidi"/>
            <w:color w:val="auto"/>
            <w:w w:val="100"/>
            <w:kern w:val="0"/>
            <w:sz w:val="22"/>
            <w:szCs w:val="22"/>
            <w:lang w:val="es-ES"/>
          </w:rPr>
          <w:tab/>
        </w:r>
        <w:r w:rsidR="00DD2E03" w:rsidRPr="00DD2E03">
          <w:rPr>
            <w:rStyle w:val="Hipervnculo"/>
          </w:rPr>
          <w:t>Descripcion General</w:t>
        </w:r>
        <w:r w:rsidR="00DD2E03" w:rsidRPr="00DD2E03">
          <w:rPr>
            <w:webHidden/>
          </w:rPr>
          <w:tab/>
        </w:r>
        <w:r w:rsidR="00DD2E03" w:rsidRPr="00DD2E03">
          <w:rPr>
            <w:webHidden/>
          </w:rPr>
          <w:fldChar w:fldCharType="begin"/>
        </w:r>
        <w:r w:rsidR="00DD2E03" w:rsidRPr="00DD2E03">
          <w:rPr>
            <w:webHidden/>
          </w:rPr>
          <w:instrText xml:space="preserve"> PAGEREF _Toc526625670 \h </w:instrText>
        </w:r>
        <w:r w:rsidR="00DD2E03" w:rsidRPr="00DD2E03">
          <w:rPr>
            <w:webHidden/>
          </w:rPr>
        </w:r>
        <w:r w:rsidR="00DD2E03" w:rsidRPr="00DD2E03">
          <w:rPr>
            <w:webHidden/>
          </w:rPr>
          <w:fldChar w:fldCharType="separate"/>
        </w:r>
        <w:r w:rsidR="00DD2E03" w:rsidRPr="00DD2E03">
          <w:rPr>
            <w:webHidden/>
          </w:rPr>
          <w:t>3</w:t>
        </w:r>
        <w:r w:rsidR="00DD2E03" w:rsidRPr="00DD2E03">
          <w:rPr>
            <w:webHidden/>
          </w:rPr>
          <w:fldChar w:fldCharType="end"/>
        </w:r>
      </w:hyperlink>
    </w:p>
    <w:p w:rsidR="00DD2E03" w:rsidRPr="00DD2E03" w:rsidRDefault="007F5EB0">
      <w:pPr>
        <w:pStyle w:val="TDC1"/>
        <w:rPr>
          <w:rFonts w:eastAsiaTheme="minorEastAsia" w:cstheme="minorBidi"/>
          <w:color w:val="auto"/>
          <w:w w:val="100"/>
          <w:kern w:val="0"/>
          <w:sz w:val="22"/>
          <w:szCs w:val="22"/>
          <w:lang w:val="es-ES"/>
        </w:rPr>
      </w:pPr>
      <w:hyperlink w:anchor="_Toc526625671" w:history="1">
        <w:r w:rsidR="00DD2E03" w:rsidRPr="00DD2E03">
          <w:rPr>
            <w:rStyle w:val="Hipervnculo"/>
          </w:rPr>
          <w:t>2.</w:t>
        </w:r>
        <w:r w:rsidR="00DD2E03" w:rsidRPr="00DD2E03">
          <w:rPr>
            <w:rFonts w:eastAsiaTheme="minorEastAsia" w:cstheme="minorBidi"/>
            <w:color w:val="auto"/>
            <w:w w:val="100"/>
            <w:kern w:val="0"/>
            <w:sz w:val="22"/>
            <w:szCs w:val="22"/>
            <w:lang w:val="es-ES"/>
          </w:rPr>
          <w:tab/>
        </w:r>
        <w:r w:rsidR="00DD2E03" w:rsidRPr="00DD2E03">
          <w:rPr>
            <w:rStyle w:val="Hipervnculo"/>
          </w:rPr>
          <w:t>Alcance de los Trabajos</w:t>
        </w:r>
        <w:r w:rsidR="00DD2E03" w:rsidRPr="00DD2E03">
          <w:rPr>
            <w:webHidden/>
          </w:rPr>
          <w:tab/>
        </w:r>
        <w:r w:rsidR="00DD2E03" w:rsidRPr="00DD2E03">
          <w:rPr>
            <w:webHidden/>
          </w:rPr>
          <w:fldChar w:fldCharType="begin"/>
        </w:r>
        <w:r w:rsidR="00DD2E03" w:rsidRPr="00DD2E03">
          <w:rPr>
            <w:webHidden/>
          </w:rPr>
          <w:instrText xml:space="preserve"> PAGEREF _Toc526625671 \h </w:instrText>
        </w:r>
        <w:r w:rsidR="00DD2E03" w:rsidRPr="00DD2E03">
          <w:rPr>
            <w:webHidden/>
          </w:rPr>
        </w:r>
        <w:r w:rsidR="00DD2E03" w:rsidRPr="00DD2E03">
          <w:rPr>
            <w:webHidden/>
          </w:rPr>
          <w:fldChar w:fldCharType="separate"/>
        </w:r>
        <w:r w:rsidR="00DD2E03" w:rsidRPr="00DD2E03">
          <w:rPr>
            <w:webHidden/>
          </w:rPr>
          <w:t>3</w:t>
        </w:r>
        <w:r w:rsidR="00DD2E03" w:rsidRPr="00DD2E03">
          <w:rPr>
            <w:webHidden/>
          </w:rPr>
          <w:fldChar w:fldCharType="end"/>
        </w:r>
      </w:hyperlink>
    </w:p>
    <w:p w:rsidR="00DD2E03" w:rsidRPr="00DD2E03" w:rsidRDefault="007F5EB0">
      <w:pPr>
        <w:pStyle w:val="TDC1"/>
        <w:rPr>
          <w:rFonts w:eastAsiaTheme="minorEastAsia" w:cstheme="minorBidi"/>
          <w:color w:val="auto"/>
          <w:w w:val="100"/>
          <w:kern w:val="0"/>
          <w:sz w:val="22"/>
          <w:szCs w:val="22"/>
          <w:lang w:val="es-ES"/>
        </w:rPr>
      </w:pPr>
      <w:hyperlink w:anchor="_Toc526625672" w:history="1">
        <w:r w:rsidR="00DD2E03" w:rsidRPr="00DD2E03">
          <w:rPr>
            <w:rStyle w:val="Hipervnculo"/>
          </w:rPr>
          <w:t>3.</w:t>
        </w:r>
        <w:r w:rsidR="00DD2E03" w:rsidRPr="00DD2E03">
          <w:rPr>
            <w:rFonts w:eastAsiaTheme="minorEastAsia" w:cstheme="minorBidi"/>
            <w:color w:val="auto"/>
            <w:w w:val="100"/>
            <w:kern w:val="0"/>
            <w:sz w:val="22"/>
            <w:szCs w:val="22"/>
            <w:lang w:val="es-ES"/>
          </w:rPr>
          <w:tab/>
        </w:r>
        <w:r w:rsidR="00DD2E03" w:rsidRPr="00DD2E03">
          <w:rPr>
            <w:rStyle w:val="Hipervnculo"/>
          </w:rPr>
          <w:t>Sobre los Materiales y la Ejecución</w:t>
        </w:r>
        <w:r w:rsidR="00DD2E03" w:rsidRPr="00DD2E03">
          <w:rPr>
            <w:webHidden/>
          </w:rPr>
          <w:tab/>
        </w:r>
        <w:r w:rsidR="00DD2E03" w:rsidRPr="00DD2E03">
          <w:rPr>
            <w:webHidden/>
          </w:rPr>
          <w:fldChar w:fldCharType="begin"/>
        </w:r>
        <w:r w:rsidR="00DD2E03" w:rsidRPr="00DD2E03">
          <w:rPr>
            <w:webHidden/>
          </w:rPr>
          <w:instrText xml:space="preserve"> PAGEREF _Toc526625672 \h </w:instrText>
        </w:r>
        <w:r w:rsidR="00DD2E03" w:rsidRPr="00DD2E03">
          <w:rPr>
            <w:webHidden/>
          </w:rPr>
        </w:r>
        <w:r w:rsidR="00DD2E03" w:rsidRPr="00DD2E03">
          <w:rPr>
            <w:webHidden/>
          </w:rPr>
          <w:fldChar w:fldCharType="separate"/>
        </w:r>
        <w:r w:rsidR="00DD2E03" w:rsidRPr="00DD2E03">
          <w:rPr>
            <w:webHidden/>
          </w:rPr>
          <w:t>4</w:t>
        </w:r>
        <w:r w:rsidR="00DD2E03" w:rsidRPr="00DD2E03">
          <w:rPr>
            <w:webHidden/>
          </w:rPr>
          <w:fldChar w:fldCharType="end"/>
        </w:r>
      </w:hyperlink>
    </w:p>
    <w:p w:rsidR="00DD2E03" w:rsidRPr="00DD2E03" w:rsidRDefault="007F5EB0">
      <w:pPr>
        <w:pStyle w:val="TDC1"/>
        <w:rPr>
          <w:rFonts w:eastAsiaTheme="minorEastAsia" w:cstheme="minorBidi"/>
          <w:color w:val="auto"/>
          <w:w w:val="100"/>
          <w:kern w:val="0"/>
          <w:sz w:val="22"/>
          <w:szCs w:val="22"/>
          <w:lang w:val="es-ES"/>
        </w:rPr>
      </w:pPr>
      <w:hyperlink w:anchor="_Toc526625673" w:history="1">
        <w:r w:rsidR="00DD2E03" w:rsidRPr="00DD2E03">
          <w:rPr>
            <w:rStyle w:val="Hipervnculo"/>
          </w:rPr>
          <w:t>4.</w:t>
        </w:r>
        <w:r w:rsidR="00DD2E03" w:rsidRPr="00DD2E03">
          <w:rPr>
            <w:rFonts w:eastAsiaTheme="minorEastAsia" w:cstheme="minorBidi"/>
            <w:color w:val="auto"/>
            <w:w w:val="100"/>
            <w:kern w:val="0"/>
            <w:sz w:val="22"/>
            <w:szCs w:val="22"/>
            <w:lang w:val="es-ES"/>
          </w:rPr>
          <w:tab/>
        </w:r>
        <w:r w:rsidR="00DD2E03" w:rsidRPr="00DD2E03">
          <w:rPr>
            <w:rStyle w:val="Hipervnculo"/>
          </w:rPr>
          <w:t>Habilitación Municipal y Planos de Obra</w:t>
        </w:r>
        <w:r w:rsidR="00DD2E03" w:rsidRPr="00DD2E03">
          <w:rPr>
            <w:webHidden/>
          </w:rPr>
          <w:tab/>
        </w:r>
        <w:r w:rsidR="00DD2E03" w:rsidRPr="00DD2E03">
          <w:rPr>
            <w:webHidden/>
          </w:rPr>
          <w:fldChar w:fldCharType="begin"/>
        </w:r>
        <w:r w:rsidR="00DD2E03" w:rsidRPr="00DD2E03">
          <w:rPr>
            <w:webHidden/>
          </w:rPr>
          <w:instrText xml:space="preserve"> PAGEREF _Toc526625673 \h </w:instrText>
        </w:r>
        <w:r w:rsidR="00DD2E03" w:rsidRPr="00DD2E03">
          <w:rPr>
            <w:webHidden/>
          </w:rPr>
        </w:r>
        <w:r w:rsidR="00DD2E03" w:rsidRPr="00DD2E03">
          <w:rPr>
            <w:webHidden/>
          </w:rPr>
          <w:fldChar w:fldCharType="separate"/>
        </w:r>
        <w:r w:rsidR="00DD2E03" w:rsidRPr="00DD2E03">
          <w:rPr>
            <w:webHidden/>
          </w:rPr>
          <w:t>4</w:t>
        </w:r>
        <w:r w:rsidR="00DD2E03" w:rsidRPr="00DD2E03">
          <w:rPr>
            <w:webHidden/>
          </w:rPr>
          <w:fldChar w:fldCharType="end"/>
        </w:r>
      </w:hyperlink>
    </w:p>
    <w:p w:rsidR="00DD2E03" w:rsidRPr="00DD2E03" w:rsidRDefault="007F5EB0">
      <w:pPr>
        <w:pStyle w:val="TDC1"/>
        <w:rPr>
          <w:rFonts w:eastAsiaTheme="minorEastAsia" w:cstheme="minorBidi"/>
          <w:color w:val="auto"/>
          <w:w w:val="100"/>
          <w:kern w:val="0"/>
          <w:sz w:val="22"/>
          <w:szCs w:val="22"/>
          <w:lang w:val="es-ES"/>
        </w:rPr>
      </w:pPr>
      <w:hyperlink w:anchor="_Toc526625674" w:history="1">
        <w:r w:rsidR="00DD2E03" w:rsidRPr="00DD2E03">
          <w:rPr>
            <w:rStyle w:val="Hipervnculo"/>
          </w:rPr>
          <w:t>5.</w:t>
        </w:r>
        <w:r w:rsidR="00DD2E03" w:rsidRPr="00DD2E03">
          <w:rPr>
            <w:rFonts w:eastAsiaTheme="minorEastAsia" w:cstheme="minorBidi"/>
            <w:color w:val="auto"/>
            <w:w w:val="100"/>
            <w:kern w:val="0"/>
            <w:sz w:val="22"/>
            <w:szCs w:val="22"/>
            <w:lang w:val="es-ES"/>
          </w:rPr>
          <w:tab/>
        </w:r>
        <w:r w:rsidR="00DD2E03" w:rsidRPr="00DD2E03">
          <w:rPr>
            <w:rStyle w:val="Hipervnculo"/>
          </w:rPr>
          <w:t>Presentación de las Ofertas</w:t>
        </w:r>
        <w:r w:rsidR="00DD2E03" w:rsidRPr="00DD2E03">
          <w:rPr>
            <w:webHidden/>
          </w:rPr>
          <w:tab/>
        </w:r>
        <w:r w:rsidR="00DD2E03" w:rsidRPr="00DD2E03">
          <w:rPr>
            <w:webHidden/>
          </w:rPr>
          <w:fldChar w:fldCharType="begin"/>
        </w:r>
        <w:r w:rsidR="00DD2E03" w:rsidRPr="00DD2E03">
          <w:rPr>
            <w:webHidden/>
          </w:rPr>
          <w:instrText xml:space="preserve"> PAGEREF _Toc526625674 \h </w:instrText>
        </w:r>
        <w:r w:rsidR="00DD2E03" w:rsidRPr="00DD2E03">
          <w:rPr>
            <w:webHidden/>
          </w:rPr>
        </w:r>
        <w:r w:rsidR="00DD2E03" w:rsidRPr="00DD2E03">
          <w:rPr>
            <w:webHidden/>
          </w:rPr>
          <w:fldChar w:fldCharType="separate"/>
        </w:r>
        <w:r w:rsidR="00DD2E03" w:rsidRPr="00DD2E03">
          <w:rPr>
            <w:webHidden/>
          </w:rPr>
          <w:t>5</w:t>
        </w:r>
        <w:r w:rsidR="00DD2E03" w:rsidRPr="00DD2E03">
          <w:rPr>
            <w:webHidden/>
          </w:rPr>
          <w:fldChar w:fldCharType="end"/>
        </w:r>
      </w:hyperlink>
    </w:p>
    <w:p w:rsidR="00DD2E03" w:rsidRPr="00DD2E03" w:rsidRDefault="007F5EB0">
      <w:pPr>
        <w:pStyle w:val="TDC1"/>
        <w:rPr>
          <w:rFonts w:eastAsiaTheme="minorEastAsia" w:cstheme="minorBidi"/>
          <w:color w:val="auto"/>
          <w:w w:val="100"/>
          <w:kern w:val="0"/>
          <w:sz w:val="22"/>
          <w:szCs w:val="22"/>
          <w:lang w:val="es-ES"/>
        </w:rPr>
      </w:pPr>
      <w:hyperlink w:anchor="_Toc526625675" w:history="1">
        <w:r w:rsidR="00DD2E03" w:rsidRPr="00DD2E03">
          <w:rPr>
            <w:rStyle w:val="Hipervnculo"/>
          </w:rPr>
          <w:t>6.</w:t>
        </w:r>
        <w:r w:rsidR="00DD2E03" w:rsidRPr="00DD2E03">
          <w:rPr>
            <w:rFonts w:eastAsiaTheme="minorEastAsia" w:cstheme="minorBidi"/>
            <w:color w:val="auto"/>
            <w:w w:val="100"/>
            <w:kern w:val="0"/>
            <w:sz w:val="22"/>
            <w:szCs w:val="22"/>
            <w:lang w:val="es-ES"/>
          </w:rPr>
          <w:tab/>
        </w:r>
        <w:r w:rsidR="00DD2E03" w:rsidRPr="00DD2E03">
          <w:rPr>
            <w:rStyle w:val="Hipervnculo"/>
          </w:rPr>
          <w:t>Forma de Pago</w:t>
        </w:r>
        <w:r w:rsidR="00DD2E03" w:rsidRPr="00DD2E03">
          <w:rPr>
            <w:webHidden/>
          </w:rPr>
          <w:tab/>
        </w:r>
        <w:r w:rsidR="00DD2E03" w:rsidRPr="00DD2E03">
          <w:rPr>
            <w:webHidden/>
          </w:rPr>
          <w:fldChar w:fldCharType="begin"/>
        </w:r>
        <w:r w:rsidR="00DD2E03" w:rsidRPr="00DD2E03">
          <w:rPr>
            <w:webHidden/>
          </w:rPr>
          <w:instrText xml:space="preserve"> PAGEREF _Toc526625675 \h </w:instrText>
        </w:r>
        <w:r w:rsidR="00DD2E03" w:rsidRPr="00DD2E03">
          <w:rPr>
            <w:webHidden/>
          </w:rPr>
        </w:r>
        <w:r w:rsidR="00DD2E03" w:rsidRPr="00DD2E03">
          <w:rPr>
            <w:webHidden/>
          </w:rPr>
          <w:fldChar w:fldCharType="separate"/>
        </w:r>
        <w:r w:rsidR="00DD2E03" w:rsidRPr="00DD2E03">
          <w:rPr>
            <w:webHidden/>
          </w:rPr>
          <w:t>5</w:t>
        </w:r>
        <w:r w:rsidR="00DD2E03" w:rsidRPr="00DD2E03">
          <w:rPr>
            <w:webHidden/>
          </w:rPr>
          <w:fldChar w:fldCharType="end"/>
        </w:r>
      </w:hyperlink>
    </w:p>
    <w:p w:rsidR="00DD2E03" w:rsidRPr="00DD2E03" w:rsidRDefault="007F5EB0">
      <w:pPr>
        <w:pStyle w:val="TDC1"/>
        <w:rPr>
          <w:rFonts w:eastAsiaTheme="minorEastAsia" w:cstheme="minorBidi"/>
          <w:color w:val="auto"/>
          <w:w w:val="100"/>
          <w:kern w:val="0"/>
          <w:sz w:val="22"/>
          <w:szCs w:val="22"/>
          <w:lang w:val="es-ES"/>
        </w:rPr>
      </w:pPr>
      <w:hyperlink w:anchor="_Toc526625676" w:history="1">
        <w:r w:rsidR="00DD2E03" w:rsidRPr="00DD2E03">
          <w:rPr>
            <w:rStyle w:val="Hipervnculo"/>
          </w:rPr>
          <w:t>7.</w:t>
        </w:r>
        <w:r w:rsidR="00DD2E03" w:rsidRPr="00DD2E03">
          <w:rPr>
            <w:rFonts w:eastAsiaTheme="minorEastAsia" w:cstheme="minorBidi"/>
            <w:color w:val="auto"/>
            <w:w w:val="100"/>
            <w:kern w:val="0"/>
            <w:sz w:val="22"/>
            <w:szCs w:val="22"/>
            <w:lang w:val="es-ES"/>
          </w:rPr>
          <w:tab/>
        </w:r>
        <w:r w:rsidR="00DD2E03" w:rsidRPr="00DD2E03">
          <w:rPr>
            <w:rStyle w:val="Hipervnculo"/>
          </w:rPr>
          <w:t>Calificación de la Empresa</w:t>
        </w:r>
        <w:r w:rsidR="00DD2E03" w:rsidRPr="00DD2E03">
          <w:rPr>
            <w:webHidden/>
          </w:rPr>
          <w:tab/>
        </w:r>
        <w:r w:rsidR="00DD2E03" w:rsidRPr="00DD2E03">
          <w:rPr>
            <w:webHidden/>
          </w:rPr>
          <w:fldChar w:fldCharType="begin"/>
        </w:r>
        <w:r w:rsidR="00DD2E03" w:rsidRPr="00DD2E03">
          <w:rPr>
            <w:webHidden/>
          </w:rPr>
          <w:instrText xml:space="preserve"> PAGEREF _Toc526625676 \h </w:instrText>
        </w:r>
        <w:r w:rsidR="00DD2E03" w:rsidRPr="00DD2E03">
          <w:rPr>
            <w:webHidden/>
          </w:rPr>
        </w:r>
        <w:r w:rsidR="00DD2E03" w:rsidRPr="00DD2E03">
          <w:rPr>
            <w:webHidden/>
          </w:rPr>
          <w:fldChar w:fldCharType="separate"/>
        </w:r>
        <w:r w:rsidR="00DD2E03" w:rsidRPr="00DD2E03">
          <w:rPr>
            <w:webHidden/>
          </w:rPr>
          <w:t>5</w:t>
        </w:r>
        <w:r w:rsidR="00DD2E03" w:rsidRPr="00DD2E03">
          <w:rPr>
            <w:webHidden/>
          </w:rPr>
          <w:fldChar w:fldCharType="end"/>
        </w:r>
      </w:hyperlink>
    </w:p>
    <w:p w:rsidR="00DD2E03" w:rsidRPr="00DD2E03" w:rsidRDefault="007F5EB0">
      <w:pPr>
        <w:pStyle w:val="TDC1"/>
        <w:rPr>
          <w:rFonts w:eastAsiaTheme="minorEastAsia" w:cstheme="minorBidi"/>
          <w:color w:val="auto"/>
          <w:w w:val="100"/>
          <w:kern w:val="0"/>
          <w:sz w:val="22"/>
          <w:szCs w:val="22"/>
          <w:lang w:val="es-ES"/>
        </w:rPr>
      </w:pPr>
      <w:hyperlink w:anchor="_Toc526625677" w:history="1">
        <w:r w:rsidR="00DD2E03" w:rsidRPr="00DD2E03">
          <w:rPr>
            <w:rStyle w:val="Hipervnculo"/>
          </w:rPr>
          <w:t>8.</w:t>
        </w:r>
        <w:r w:rsidR="00DD2E03" w:rsidRPr="00DD2E03">
          <w:rPr>
            <w:rFonts w:eastAsiaTheme="minorEastAsia" w:cstheme="minorBidi"/>
            <w:color w:val="auto"/>
            <w:w w:val="100"/>
            <w:kern w:val="0"/>
            <w:sz w:val="22"/>
            <w:szCs w:val="22"/>
            <w:lang w:val="es-ES"/>
          </w:rPr>
          <w:tab/>
        </w:r>
        <w:r w:rsidR="00DD2E03" w:rsidRPr="00DD2E03">
          <w:rPr>
            <w:rStyle w:val="Hipervnculo"/>
          </w:rPr>
          <w:t>Recepción de las Obras y Garantía de los Trabajos</w:t>
        </w:r>
        <w:r w:rsidR="00DD2E03" w:rsidRPr="00DD2E03">
          <w:rPr>
            <w:webHidden/>
          </w:rPr>
          <w:tab/>
        </w:r>
        <w:r w:rsidR="00DD2E03" w:rsidRPr="00DD2E03">
          <w:rPr>
            <w:webHidden/>
          </w:rPr>
          <w:fldChar w:fldCharType="begin"/>
        </w:r>
        <w:r w:rsidR="00DD2E03" w:rsidRPr="00DD2E03">
          <w:rPr>
            <w:webHidden/>
          </w:rPr>
          <w:instrText xml:space="preserve"> PAGEREF _Toc526625677 \h </w:instrText>
        </w:r>
        <w:r w:rsidR="00DD2E03" w:rsidRPr="00DD2E03">
          <w:rPr>
            <w:webHidden/>
          </w:rPr>
        </w:r>
        <w:r w:rsidR="00DD2E03" w:rsidRPr="00DD2E03">
          <w:rPr>
            <w:webHidden/>
          </w:rPr>
          <w:fldChar w:fldCharType="separate"/>
        </w:r>
        <w:r w:rsidR="00DD2E03" w:rsidRPr="00DD2E03">
          <w:rPr>
            <w:webHidden/>
          </w:rPr>
          <w:t>6</w:t>
        </w:r>
        <w:r w:rsidR="00DD2E03" w:rsidRPr="00DD2E03">
          <w:rPr>
            <w:webHidden/>
          </w:rPr>
          <w:fldChar w:fldCharType="end"/>
        </w:r>
      </w:hyperlink>
    </w:p>
    <w:p w:rsidR="00DD2E03" w:rsidRPr="00DD2E03" w:rsidRDefault="007F5EB0">
      <w:pPr>
        <w:pStyle w:val="TDC1"/>
        <w:rPr>
          <w:rFonts w:eastAsiaTheme="minorEastAsia" w:cstheme="minorBidi"/>
          <w:color w:val="auto"/>
          <w:w w:val="100"/>
          <w:kern w:val="0"/>
          <w:sz w:val="22"/>
          <w:szCs w:val="22"/>
          <w:lang w:val="es-ES"/>
        </w:rPr>
      </w:pPr>
      <w:hyperlink w:anchor="_Toc526625678" w:history="1">
        <w:r w:rsidR="00DD2E03" w:rsidRPr="00DD2E03">
          <w:rPr>
            <w:rStyle w:val="Hipervnculo"/>
          </w:rPr>
          <w:t>9.</w:t>
        </w:r>
        <w:r w:rsidR="00DD2E03" w:rsidRPr="00DD2E03">
          <w:rPr>
            <w:rFonts w:eastAsiaTheme="minorEastAsia" w:cstheme="minorBidi"/>
            <w:color w:val="auto"/>
            <w:w w:val="100"/>
            <w:kern w:val="0"/>
            <w:sz w:val="22"/>
            <w:szCs w:val="22"/>
            <w:lang w:val="es-ES"/>
          </w:rPr>
          <w:tab/>
        </w:r>
        <w:r w:rsidR="00DD2E03" w:rsidRPr="00DD2E03">
          <w:rPr>
            <w:rStyle w:val="Hipervnculo"/>
          </w:rPr>
          <w:t>Presupuesto de Mantenimiento de las Instalaciones</w:t>
        </w:r>
        <w:r w:rsidR="00DD2E03" w:rsidRPr="00DD2E03">
          <w:rPr>
            <w:webHidden/>
          </w:rPr>
          <w:tab/>
        </w:r>
        <w:r w:rsidR="00DD2E03" w:rsidRPr="00DD2E03">
          <w:rPr>
            <w:webHidden/>
          </w:rPr>
          <w:fldChar w:fldCharType="begin"/>
        </w:r>
        <w:r w:rsidR="00DD2E03" w:rsidRPr="00DD2E03">
          <w:rPr>
            <w:webHidden/>
          </w:rPr>
          <w:instrText xml:space="preserve"> PAGEREF _Toc526625678 \h </w:instrText>
        </w:r>
        <w:r w:rsidR="00DD2E03" w:rsidRPr="00DD2E03">
          <w:rPr>
            <w:webHidden/>
          </w:rPr>
        </w:r>
        <w:r w:rsidR="00DD2E03" w:rsidRPr="00DD2E03">
          <w:rPr>
            <w:webHidden/>
          </w:rPr>
          <w:fldChar w:fldCharType="separate"/>
        </w:r>
        <w:r w:rsidR="00DD2E03" w:rsidRPr="00DD2E03">
          <w:rPr>
            <w:webHidden/>
          </w:rPr>
          <w:t>6</w:t>
        </w:r>
        <w:r w:rsidR="00DD2E03" w:rsidRPr="00DD2E03">
          <w:rPr>
            <w:webHidden/>
          </w:rPr>
          <w:fldChar w:fldCharType="end"/>
        </w:r>
      </w:hyperlink>
    </w:p>
    <w:p w:rsidR="00DD2E03" w:rsidRPr="00DD2E03" w:rsidRDefault="007F5EB0">
      <w:pPr>
        <w:pStyle w:val="TDC1"/>
        <w:rPr>
          <w:rStyle w:val="Hipervnculo"/>
        </w:rPr>
      </w:pPr>
      <w:hyperlink w:anchor="_Toc526625679" w:history="1">
        <w:r w:rsidR="00DD2E03" w:rsidRPr="00DD2E03">
          <w:rPr>
            <w:rStyle w:val="Hipervnculo"/>
          </w:rPr>
          <w:t>10.</w:t>
        </w:r>
        <w:r w:rsidR="00DD2E03" w:rsidRPr="00DD2E03">
          <w:rPr>
            <w:rStyle w:val="Hipervnculo"/>
          </w:rPr>
          <w:tab/>
          <w:t>Especificaciones de los Componentes Electromecánicos</w:t>
        </w:r>
        <w:r w:rsidR="00DD2E03" w:rsidRPr="00DD2E03">
          <w:rPr>
            <w:rStyle w:val="Hipervnculo"/>
            <w:webHidden/>
          </w:rPr>
          <w:tab/>
        </w:r>
        <w:r w:rsidR="00DD2E03" w:rsidRPr="00DD2E03">
          <w:rPr>
            <w:rStyle w:val="Hipervnculo"/>
            <w:webHidden/>
          </w:rPr>
          <w:fldChar w:fldCharType="begin"/>
        </w:r>
        <w:r w:rsidR="00DD2E03" w:rsidRPr="00DD2E03">
          <w:rPr>
            <w:rStyle w:val="Hipervnculo"/>
            <w:webHidden/>
          </w:rPr>
          <w:instrText xml:space="preserve"> PAGEREF _Toc526625679 \h </w:instrText>
        </w:r>
        <w:r w:rsidR="00DD2E03" w:rsidRPr="00DD2E03">
          <w:rPr>
            <w:rStyle w:val="Hipervnculo"/>
            <w:webHidden/>
          </w:rPr>
        </w:r>
        <w:r w:rsidR="00DD2E03" w:rsidRPr="00DD2E03">
          <w:rPr>
            <w:rStyle w:val="Hipervnculo"/>
            <w:webHidden/>
          </w:rPr>
          <w:fldChar w:fldCharType="separate"/>
        </w:r>
        <w:r w:rsidR="00DD2E03" w:rsidRPr="00DD2E03">
          <w:rPr>
            <w:rStyle w:val="Hipervnculo"/>
            <w:webHidden/>
          </w:rPr>
          <w:t>7</w:t>
        </w:r>
        <w:r w:rsidR="00DD2E03" w:rsidRPr="00DD2E03">
          <w:rPr>
            <w:rStyle w:val="Hipervnculo"/>
            <w:webHidden/>
          </w:rPr>
          <w:fldChar w:fldCharType="end"/>
        </w:r>
      </w:hyperlink>
    </w:p>
    <w:p w:rsidR="00DD2E03" w:rsidRPr="00DD2E03" w:rsidRDefault="007F5EB0">
      <w:pPr>
        <w:pStyle w:val="TDC2"/>
        <w:rPr>
          <w:rFonts w:asciiTheme="minorHAnsi" w:eastAsiaTheme="minorEastAsia" w:hAnsiTheme="minorHAnsi" w:cstheme="minorBidi"/>
          <w:smallCaps w:val="0"/>
          <w:noProof/>
          <w:color w:val="auto"/>
          <w:szCs w:val="22"/>
          <w:lang w:val="es-ES" w:eastAsia="es-ES"/>
        </w:rPr>
      </w:pPr>
      <w:hyperlink w:anchor="_Toc526625680" w:history="1">
        <w:r w:rsidR="00DD2E03" w:rsidRPr="00DD2E03">
          <w:rPr>
            <w:rStyle w:val="Hipervnculo"/>
            <w:rFonts w:asciiTheme="minorHAnsi" w:hAnsiTheme="minorHAnsi" w:cs="Calibri"/>
            <w:smallCaps w:val="0"/>
            <w:noProof/>
            <w:lang w:val="es-ES" w:eastAsia="es-ES"/>
          </w:rPr>
          <w:t>10.1.</w:t>
        </w:r>
        <w:r w:rsidR="00DD2E03" w:rsidRPr="00DD2E03">
          <w:rPr>
            <w:rFonts w:asciiTheme="minorHAnsi" w:eastAsiaTheme="minorEastAsia" w:hAnsiTheme="minorHAnsi" w:cstheme="minorBidi"/>
            <w:smallCaps w:val="0"/>
            <w:noProof/>
            <w:color w:val="auto"/>
            <w:szCs w:val="22"/>
            <w:lang w:val="es-ES" w:eastAsia="es-ES"/>
          </w:rPr>
          <w:tab/>
        </w:r>
        <w:r w:rsidR="00DD2E03" w:rsidRPr="00DD2E03">
          <w:rPr>
            <w:rStyle w:val="Hipervnculo"/>
            <w:rFonts w:asciiTheme="minorHAnsi" w:hAnsiTheme="minorHAnsi"/>
            <w:smallCaps w:val="0"/>
            <w:noProof/>
            <w:lang w:val="es-ES" w:eastAsia="es-ES"/>
          </w:rPr>
          <w:t>Sistema VRF Multisplit</w:t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tab/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fldChar w:fldCharType="begin"/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instrText xml:space="preserve"> PAGEREF _Toc526625680 \h </w:instrText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fldChar w:fldCharType="separate"/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t>7</w:t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fldChar w:fldCharType="end"/>
        </w:r>
      </w:hyperlink>
    </w:p>
    <w:p w:rsidR="00DD2E03" w:rsidRPr="00DD2E03" w:rsidRDefault="007F5EB0">
      <w:pPr>
        <w:pStyle w:val="TDC2"/>
        <w:rPr>
          <w:rFonts w:asciiTheme="minorHAnsi" w:eastAsiaTheme="minorEastAsia" w:hAnsiTheme="minorHAnsi" w:cstheme="minorBidi"/>
          <w:smallCaps w:val="0"/>
          <w:noProof/>
          <w:color w:val="auto"/>
          <w:szCs w:val="22"/>
          <w:lang w:val="es-ES" w:eastAsia="es-ES"/>
        </w:rPr>
      </w:pPr>
      <w:hyperlink w:anchor="_Toc526625681" w:history="1">
        <w:r w:rsidR="00DD2E03" w:rsidRPr="00DD2E03">
          <w:rPr>
            <w:rStyle w:val="Hipervnculo"/>
            <w:rFonts w:asciiTheme="minorHAnsi" w:hAnsiTheme="minorHAnsi" w:cs="Calibri"/>
            <w:smallCaps w:val="0"/>
            <w:noProof/>
            <w:lang w:val="es-ES" w:eastAsia="es-ES"/>
          </w:rPr>
          <w:t>10.2.</w:t>
        </w:r>
        <w:r w:rsidR="00DD2E03" w:rsidRPr="00DD2E03">
          <w:rPr>
            <w:rFonts w:asciiTheme="minorHAnsi" w:eastAsiaTheme="minorEastAsia" w:hAnsiTheme="minorHAnsi" w:cstheme="minorBidi"/>
            <w:smallCaps w:val="0"/>
            <w:noProof/>
            <w:color w:val="auto"/>
            <w:szCs w:val="22"/>
            <w:lang w:val="es-ES" w:eastAsia="es-ES"/>
          </w:rPr>
          <w:tab/>
        </w:r>
        <w:r w:rsidR="00DD2E03" w:rsidRPr="00DD2E03">
          <w:rPr>
            <w:rStyle w:val="Hipervnculo"/>
            <w:rFonts w:asciiTheme="minorHAnsi" w:hAnsiTheme="minorHAnsi"/>
            <w:smallCaps w:val="0"/>
            <w:noProof/>
            <w:lang w:val="es-ES" w:eastAsia="es-ES"/>
          </w:rPr>
          <w:t>Equipo Rooftop</w:t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tab/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fldChar w:fldCharType="begin"/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instrText xml:space="preserve"> PAGEREF _Toc526625681 \h </w:instrText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fldChar w:fldCharType="separate"/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t>10</w:t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fldChar w:fldCharType="end"/>
        </w:r>
      </w:hyperlink>
    </w:p>
    <w:p w:rsidR="00DD2E03" w:rsidRPr="00DD2E03" w:rsidRDefault="007F5EB0">
      <w:pPr>
        <w:pStyle w:val="TDC2"/>
        <w:rPr>
          <w:rFonts w:asciiTheme="minorHAnsi" w:eastAsiaTheme="minorEastAsia" w:hAnsiTheme="minorHAnsi" w:cstheme="minorBidi"/>
          <w:smallCaps w:val="0"/>
          <w:noProof/>
          <w:color w:val="auto"/>
          <w:szCs w:val="22"/>
          <w:lang w:val="es-ES" w:eastAsia="es-ES"/>
        </w:rPr>
      </w:pPr>
      <w:hyperlink w:anchor="_Toc526625682" w:history="1">
        <w:r w:rsidR="00DD2E03" w:rsidRPr="00DD2E03">
          <w:rPr>
            <w:rStyle w:val="Hipervnculo"/>
            <w:rFonts w:asciiTheme="minorHAnsi" w:hAnsiTheme="minorHAnsi" w:cs="Calibri"/>
            <w:smallCaps w:val="0"/>
            <w:noProof/>
            <w:lang w:val="es-ES" w:eastAsia="es-ES"/>
          </w:rPr>
          <w:t>10.3.</w:t>
        </w:r>
        <w:r w:rsidR="00DD2E03" w:rsidRPr="00DD2E03">
          <w:rPr>
            <w:rFonts w:asciiTheme="minorHAnsi" w:eastAsiaTheme="minorEastAsia" w:hAnsiTheme="minorHAnsi" w:cstheme="minorBidi"/>
            <w:smallCaps w:val="0"/>
            <w:noProof/>
            <w:color w:val="auto"/>
            <w:szCs w:val="22"/>
            <w:lang w:val="es-ES" w:eastAsia="es-ES"/>
          </w:rPr>
          <w:tab/>
        </w:r>
        <w:r w:rsidR="00DD2E03" w:rsidRPr="00DD2E03">
          <w:rPr>
            <w:rStyle w:val="Hipervnculo"/>
            <w:rFonts w:asciiTheme="minorHAnsi" w:hAnsiTheme="minorHAnsi"/>
            <w:smallCaps w:val="0"/>
            <w:noProof/>
            <w:lang w:val="es-ES" w:eastAsia="es-ES"/>
          </w:rPr>
          <w:t>Ductos de Distribución de Aire</w:t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tab/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fldChar w:fldCharType="begin"/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instrText xml:space="preserve"> PAGEREF _Toc526625682 \h </w:instrText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fldChar w:fldCharType="separate"/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t>11</w:t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fldChar w:fldCharType="end"/>
        </w:r>
      </w:hyperlink>
    </w:p>
    <w:p w:rsidR="00DD2E03" w:rsidRPr="00DD2E03" w:rsidRDefault="007F5EB0">
      <w:pPr>
        <w:pStyle w:val="TDC2"/>
        <w:rPr>
          <w:rFonts w:asciiTheme="minorHAnsi" w:eastAsiaTheme="minorEastAsia" w:hAnsiTheme="minorHAnsi" w:cstheme="minorBidi"/>
          <w:smallCaps w:val="0"/>
          <w:noProof/>
          <w:color w:val="auto"/>
          <w:szCs w:val="22"/>
          <w:lang w:val="es-ES" w:eastAsia="es-ES"/>
        </w:rPr>
      </w:pPr>
      <w:hyperlink w:anchor="_Toc526625683" w:history="1">
        <w:r w:rsidR="00DD2E03" w:rsidRPr="00DD2E03">
          <w:rPr>
            <w:rStyle w:val="Hipervnculo"/>
            <w:rFonts w:asciiTheme="minorHAnsi" w:hAnsiTheme="minorHAnsi" w:cs="Calibri"/>
            <w:smallCaps w:val="0"/>
            <w:noProof/>
            <w:lang w:val="es-ES" w:eastAsia="es-ES"/>
          </w:rPr>
          <w:t>10.4.</w:t>
        </w:r>
        <w:r w:rsidR="00DD2E03" w:rsidRPr="00DD2E03">
          <w:rPr>
            <w:rFonts w:asciiTheme="minorHAnsi" w:eastAsiaTheme="minorEastAsia" w:hAnsiTheme="minorHAnsi" w:cstheme="minorBidi"/>
            <w:smallCaps w:val="0"/>
            <w:noProof/>
            <w:color w:val="auto"/>
            <w:szCs w:val="22"/>
            <w:lang w:val="es-ES" w:eastAsia="es-ES"/>
          </w:rPr>
          <w:tab/>
        </w:r>
        <w:r w:rsidR="00DD2E03" w:rsidRPr="00DD2E03">
          <w:rPr>
            <w:rStyle w:val="Hipervnculo"/>
            <w:rFonts w:asciiTheme="minorHAnsi" w:hAnsiTheme="minorHAnsi"/>
            <w:smallCaps w:val="0"/>
            <w:noProof/>
            <w:lang w:val="es-ES" w:eastAsia="es-ES"/>
          </w:rPr>
          <w:t>Rejas</w:t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tab/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fldChar w:fldCharType="begin"/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instrText xml:space="preserve"> PAGEREF _Toc526625683 \h </w:instrText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fldChar w:fldCharType="separate"/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t>12</w:t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fldChar w:fldCharType="end"/>
        </w:r>
      </w:hyperlink>
    </w:p>
    <w:p w:rsidR="00DD2E03" w:rsidRPr="00DD2E03" w:rsidRDefault="007F5EB0">
      <w:pPr>
        <w:pStyle w:val="TDC2"/>
        <w:rPr>
          <w:rFonts w:asciiTheme="minorHAnsi" w:eastAsiaTheme="minorEastAsia" w:hAnsiTheme="minorHAnsi" w:cstheme="minorBidi"/>
          <w:smallCaps w:val="0"/>
          <w:noProof/>
          <w:color w:val="auto"/>
          <w:szCs w:val="22"/>
          <w:lang w:val="es-ES" w:eastAsia="es-ES"/>
        </w:rPr>
      </w:pPr>
      <w:hyperlink w:anchor="_Toc526625684" w:history="1">
        <w:r w:rsidR="00DD2E03" w:rsidRPr="00DD2E03">
          <w:rPr>
            <w:rStyle w:val="Hipervnculo"/>
            <w:rFonts w:asciiTheme="minorHAnsi" w:hAnsiTheme="minorHAnsi" w:cs="Calibri"/>
            <w:smallCaps w:val="0"/>
            <w:noProof/>
            <w:lang w:val="es-ES" w:eastAsia="es-ES"/>
          </w:rPr>
          <w:t>10.5.</w:t>
        </w:r>
        <w:r w:rsidR="00DD2E03" w:rsidRPr="00DD2E03">
          <w:rPr>
            <w:rFonts w:asciiTheme="minorHAnsi" w:eastAsiaTheme="minorEastAsia" w:hAnsiTheme="minorHAnsi" w:cstheme="minorBidi"/>
            <w:smallCaps w:val="0"/>
            <w:noProof/>
            <w:color w:val="auto"/>
            <w:szCs w:val="22"/>
            <w:lang w:val="es-ES" w:eastAsia="es-ES"/>
          </w:rPr>
          <w:tab/>
        </w:r>
        <w:r w:rsidR="00DD2E03" w:rsidRPr="00DD2E03">
          <w:rPr>
            <w:rStyle w:val="Hipervnculo"/>
            <w:rFonts w:asciiTheme="minorHAnsi" w:hAnsiTheme="minorHAnsi"/>
            <w:smallCaps w:val="0"/>
            <w:noProof/>
            <w:lang w:val="es-ES" w:eastAsia="es-ES"/>
          </w:rPr>
          <w:t>Instalación Eléctrica desde el tablero TE-1</w:t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tab/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fldChar w:fldCharType="begin"/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instrText xml:space="preserve"> PAGEREF _Toc526625684 \h </w:instrText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fldChar w:fldCharType="separate"/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t>13</w:t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fldChar w:fldCharType="end"/>
        </w:r>
      </w:hyperlink>
    </w:p>
    <w:p w:rsidR="00DD2E03" w:rsidRPr="00DD2E03" w:rsidRDefault="007F5EB0">
      <w:pPr>
        <w:pStyle w:val="TDC2"/>
        <w:rPr>
          <w:rFonts w:asciiTheme="minorHAnsi" w:eastAsiaTheme="minorEastAsia" w:hAnsiTheme="minorHAnsi" w:cstheme="minorBidi"/>
          <w:smallCaps w:val="0"/>
          <w:noProof/>
          <w:color w:val="auto"/>
          <w:szCs w:val="22"/>
          <w:lang w:val="es-ES" w:eastAsia="es-ES"/>
        </w:rPr>
      </w:pPr>
      <w:hyperlink w:anchor="_Toc526625685" w:history="1">
        <w:r w:rsidR="00DD2E03" w:rsidRPr="00DD2E03">
          <w:rPr>
            <w:rStyle w:val="Hipervnculo"/>
            <w:rFonts w:asciiTheme="minorHAnsi" w:hAnsiTheme="minorHAnsi" w:cs="Calibri"/>
            <w:smallCaps w:val="0"/>
            <w:noProof/>
            <w:lang w:val="es-ES" w:eastAsia="es-ES"/>
          </w:rPr>
          <w:t>10.6.</w:t>
        </w:r>
        <w:r w:rsidR="00DD2E03" w:rsidRPr="00DD2E03">
          <w:rPr>
            <w:rFonts w:asciiTheme="minorHAnsi" w:eastAsiaTheme="minorEastAsia" w:hAnsiTheme="minorHAnsi" w:cstheme="minorBidi"/>
            <w:smallCaps w:val="0"/>
            <w:noProof/>
            <w:color w:val="auto"/>
            <w:szCs w:val="22"/>
            <w:lang w:val="es-ES" w:eastAsia="es-ES"/>
          </w:rPr>
          <w:tab/>
        </w:r>
        <w:r w:rsidR="00DD2E03" w:rsidRPr="00DD2E03">
          <w:rPr>
            <w:rStyle w:val="Hipervnculo"/>
            <w:rFonts w:asciiTheme="minorHAnsi" w:hAnsiTheme="minorHAnsi"/>
            <w:smallCaps w:val="0"/>
            <w:noProof/>
            <w:lang w:val="es-ES" w:eastAsia="es-ES"/>
          </w:rPr>
          <w:t>Acometida eléctrica al tablero TE-1</w:t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tab/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fldChar w:fldCharType="begin"/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instrText xml:space="preserve"> PAGEREF _Toc526625685 \h </w:instrText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fldChar w:fldCharType="separate"/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t>13</w:t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fldChar w:fldCharType="end"/>
        </w:r>
      </w:hyperlink>
    </w:p>
    <w:p w:rsidR="00DD2E03" w:rsidRPr="00DD2E03" w:rsidRDefault="007F5EB0">
      <w:pPr>
        <w:pStyle w:val="TDC1"/>
        <w:rPr>
          <w:rFonts w:eastAsiaTheme="minorEastAsia" w:cstheme="minorBidi"/>
          <w:color w:val="auto"/>
          <w:w w:val="100"/>
          <w:kern w:val="0"/>
          <w:sz w:val="22"/>
          <w:szCs w:val="22"/>
          <w:lang w:val="es-ES"/>
        </w:rPr>
      </w:pPr>
      <w:hyperlink w:anchor="_Toc526625686" w:history="1">
        <w:r w:rsidR="00DD2E03" w:rsidRPr="00DD2E03">
          <w:rPr>
            <w:rStyle w:val="Hipervnculo"/>
          </w:rPr>
          <w:t>11.</w:t>
        </w:r>
        <w:r w:rsidR="00DD2E03" w:rsidRPr="00DD2E03">
          <w:rPr>
            <w:rFonts w:eastAsiaTheme="minorEastAsia" w:cstheme="minorBidi"/>
            <w:color w:val="auto"/>
            <w:w w:val="100"/>
            <w:kern w:val="0"/>
            <w:sz w:val="22"/>
            <w:szCs w:val="22"/>
            <w:lang w:val="es-ES"/>
          </w:rPr>
          <w:tab/>
        </w:r>
        <w:r w:rsidR="00DD2E03" w:rsidRPr="00DD2E03">
          <w:rPr>
            <w:rStyle w:val="Hipervnculo"/>
          </w:rPr>
          <w:t>ANEXOS</w:t>
        </w:r>
        <w:r w:rsidR="00DD2E03" w:rsidRPr="00DD2E03">
          <w:rPr>
            <w:webHidden/>
          </w:rPr>
          <w:tab/>
        </w:r>
        <w:r w:rsidR="00DD2E03" w:rsidRPr="00DD2E03">
          <w:rPr>
            <w:webHidden/>
          </w:rPr>
          <w:fldChar w:fldCharType="begin"/>
        </w:r>
        <w:r w:rsidR="00DD2E03" w:rsidRPr="00DD2E03">
          <w:rPr>
            <w:webHidden/>
          </w:rPr>
          <w:instrText xml:space="preserve"> PAGEREF _Toc526625686 \h </w:instrText>
        </w:r>
        <w:r w:rsidR="00DD2E03" w:rsidRPr="00DD2E03">
          <w:rPr>
            <w:webHidden/>
          </w:rPr>
        </w:r>
        <w:r w:rsidR="00DD2E03" w:rsidRPr="00DD2E03">
          <w:rPr>
            <w:webHidden/>
          </w:rPr>
          <w:fldChar w:fldCharType="separate"/>
        </w:r>
        <w:r w:rsidR="00DD2E03" w:rsidRPr="00DD2E03">
          <w:rPr>
            <w:webHidden/>
          </w:rPr>
          <w:t>14</w:t>
        </w:r>
        <w:r w:rsidR="00DD2E03" w:rsidRPr="00DD2E03">
          <w:rPr>
            <w:webHidden/>
          </w:rPr>
          <w:fldChar w:fldCharType="end"/>
        </w:r>
      </w:hyperlink>
    </w:p>
    <w:p w:rsidR="00DD2E03" w:rsidRPr="00DD2E03" w:rsidRDefault="007F5EB0">
      <w:pPr>
        <w:pStyle w:val="TDC2"/>
        <w:rPr>
          <w:rFonts w:asciiTheme="minorHAnsi" w:eastAsiaTheme="minorEastAsia" w:hAnsiTheme="minorHAnsi" w:cstheme="minorBidi"/>
          <w:smallCaps w:val="0"/>
          <w:noProof/>
          <w:color w:val="auto"/>
          <w:szCs w:val="22"/>
          <w:lang w:val="es-ES" w:eastAsia="es-ES"/>
        </w:rPr>
      </w:pPr>
      <w:hyperlink w:anchor="_Toc526625687" w:history="1">
        <w:r w:rsidR="00DD2E03" w:rsidRPr="00DD2E03">
          <w:rPr>
            <w:rStyle w:val="Hipervnculo"/>
            <w:rFonts w:asciiTheme="minorHAnsi" w:hAnsiTheme="minorHAnsi" w:cs="Calibri"/>
            <w:smallCaps w:val="0"/>
            <w:noProof/>
            <w:lang w:val="es-ES" w:eastAsia="es-ES"/>
          </w:rPr>
          <w:t>11.1.</w:t>
        </w:r>
        <w:r w:rsidR="00DD2E03" w:rsidRPr="00DD2E03">
          <w:rPr>
            <w:rFonts w:asciiTheme="minorHAnsi" w:eastAsiaTheme="minorEastAsia" w:hAnsiTheme="minorHAnsi" w:cstheme="minorBidi"/>
            <w:smallCaps w:val="0"/>
            <w:noProof/>
            <w:color w:val="auto"/>
            <w:szCs w:val="22"/>
            <w:lang w:val="es-ES" w:eastAsia="es-ES"/>
          </w:rPr>
          <w:tab/>
        </w:r>
        <w:r w:rsidR="00DD2E03" w:rsidRPr="00DD2E03">
          <w:rPr>
            <w:rStyle w:val="Hipervnculo"/>
            <w:rFonts w:asciiTheme="minorHAnsi" w:hAnsiTheme="minorHAnsi"/>
            <w:smallCaps w:val="0"/>
            <w:noProof/>
            <w:lang w:val="es-ES" w:eastAsia="es-ES"/>
          </w:rPr>
          <w:t>Discriminación del Precio</w:t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tab/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fldChar w:fldCharType="begin"/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instrText xml:space="preserve"> PAGEREF _Toc526625687 \h </w:instrText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fldChar w:fldCharType="separate"/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t>14</w:t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fldChar w:fldCharType="end"/>
        </w:r>
      </w:hyperlink>
    </w:p>
    <w:p w:rsidR="00DD2E03" w:rsidRPr="00DD2E03" w:rsidRDefault="007F5EB0">
      <w:pPr>
        <w:pStyle w:val="TDC2"/>
        <w:rPr>
          <w:rFonts w:asciiTheme="minorHAnsi" w:eastAsiaTheme="minorEastAsia" w:hAnsiTheme="minorHAnsi" w:cstheme="minorBidi"/>
          <w:smallCaps w:val="0"/>
          <w:noProof/>
          <w:color w:val="auto"/>
          <w:szCs w:val="22"/>
          <w:lang w:val="es-ES" w:eastAsia="es-ES"/>
        </w:rPr>
      </w:pPr>
      <w:hyperlink w:anchor="_Toc526625688" w:history="1">
        <w:r w:rsidR="00DD2E03" w:rsidRPr="00DD2E03">
          <w:rPr>
            <w:rStyle w:val="Hipervnculo"/>
            <w:rFonts w:asciiTheme="minorHAnsi" w:hAnsiTheme="minorHAnsi" w:cs="Calibri"/>
            <w:smallCaps w:val="0"/>
            <w:noProof/>
            <w:lang w:val="es-ES" w:eastAsia="es-ES"/>
          </w:rPr>
          <w:t>11.2.</w:t>
        </w:r>
        <w:r w:rsidR="00DD2E03" w:rsidRPr="00DD2E03">
          <w:rPr>
            <w:rFonts w:asciiTheme="minorHAnsi" w:eastAsiaTheme="minorEastAsia" w:hAnsiTheme="minorHAnsi" w:cstheme="minorBidi"/>
            <w:smallCaps w:val="0"/>
            <w:noProof/>
            <w:color w:val="auto"/>
            <w:szCs w:val="22"/>
            <w:lang w:val="es-ES" w:eastAsia="es-ES"/>
          </w:rPr>
          <w:tab/>
        </w:r>
        <w:r w:rsidR="004D0AA0">
          <w:rPr>
            <w:rStyle w:val="Hipervnculo"/>
            <w:rFonts w:asciiTheme="minorHAnsi" w:hAnsiTheme="minorHAnsi"/>
            <w:smallCaps w:val="0"/>
            <w:noProof/>
            <w:lang w:val="es-ES" w:eastAsia="es-ES"/>
          </w:rPr>
          <w:t>Lista de planos</w:t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tab/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fldChar w:fldCharType="begin"/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instrText xml:space="preserve"> PAGEREF _Toc526625688 \h </w:instrText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fldChar w:fldCharType="separate"/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t>16</w:t>
        </w:r>
        <w:r w:rsidR="00DD2E03" w:rsidRPr="00DD2E03">
          <w:rPr>
            <w:rFonts w:asciiTheme="minorHAnsi" w:hAnsiTheme="minorHAnsi"/>
            <w:smallCaps w:val="0"/>
            <w:noProof/>
            <w:webHidden/>
          </w:rPr>
          <w:fldChar w:fldCharType="end"/>
        </w:r>
      </w:hyperlink>
    </w:p>
    <w:p w:rsidR="00C169AF" w:rsidRPr="00B322DB" w:rsidRDefault="00C01F86" w:rsidP="00C169AF">
      <w:pPr>
        <w:spacing w:before="120" w:after="60"/>
        <w:rPr>
          <w:rFonts w:asciiTheme="minorHAnsi" w:hAnsiTheme="minorHAnsi"/>
          <w:color w:val="auto"/>
          <w:szCs w:val="22"/>
          <w:u w:val="single"/>
        </w:rPr>
      </w:pPr>
      <w:r w:rsidRPr="00B322DB">
        <w:rPr>
          <w:rFonts w:asciiTheme="minorHAnsi" w:hAnsiTheme="minorHAnsi" w:cstheme="minorHAnsi"/>
          <w:color w:val="auto"/>
          <w:szCs w:val="22"/>
          <w:u w:val="single"/>
        </w:rPr>
        <w:fldChar w:fldCharType="end"/>
      </w:r>
      <w:bookmarkStart w:id="1" w:name="_Toc260135028"/>
      <w:bookmarkStart w:id="2" w:name="_Toc345088842"/>
      <w:bookmarkStart w:id="3" w:name="_Toc410890178"/>
    </w:p>
    <w:p w:rsidR="00C169AF" w:rsidRPr="00B322DB" w:rsidRDefault="00C169AF">
      <w:pPr>
        <w:spacing w:after="0"/>
        <w:jc w:val="left"/>
        <w:rPr>
          <w:rFonts w:asciiTheme="minorHAnsi" w:hAnsiTheme="minorHAnsi"/>
          <w:color w:val="auto"/>
          <w:szCs w:val="22"/>
          <w:u w:val="single"/>
        </w:rPr>
      </w:pPr>
      <w:r w:rsidRPr="00B322DB">
        <w:rPr>
          <w:rFonts w:asciiTheme="minorHAnsi" w:hAnsiTheme="minorHAnsi"/>
          <w:color w:val="auto"/>
          <w:szCs w:val="22"/>
          <w:u w:val="single"/>
        </w:rPr>
        <w:br w:type="page"/>
      </w:r>
    </w:p>
    <w:p w:rsidR="00C45091" w:rsidRPr="00DD2E03" w:rsidRDefault="00C45091" w:rsidP="00BB0871">
      <w:pPr>
        <w:pStyle w:val="Ttulo1"/>
        <w:keepNext w:val="0"/>
        <w:widowControl/>
        <w:numPr>
          <w:ilvl w:val="0"/>
          <w:numId w:val="9"/>
        </w:numPr>
        <w:pBdr>
          <w:bottom w:val="none" w:sz="0" w:space="0" w:color="auto"/>
        </w:pBdr>
        <w:tabs>
          <w:tab w:val="clear" w:pos="1134"/>
          <w:tab w:val="clear" w:pos="1418"/>
          <w:tab w:val="left" w:pos="993"/>
        </w:tabs>
        <w:spacing w:after="180" w:line="264" w:lineRule="auto"/>
        <w:ind w:hanging="1058"/>
        <w:rPr>
          <w:rFonts w:asciiTheme="minorHAnsi" w:hAnsiTheme="minorHAnsi"/>
          <w:caps/>
          <w:smallCaps w:val="0"/>
          <w:snapToGrid/>
          <w:w w:val="110"/>
          <w:kern w:val="28"/>
          <w:sz w:val="24"/>
          <w:szCs w:val="24"/>
          <w:lang w:val="es-ES_tradnl" w:eastAsia="es-ES"/>
        </w:rPr>
      </w:pPr>
      <w:bookmarkStart w:id="4" w:name="_Toc432701517"/>
      <w:bookmarkStart w:id="5" w:name="_Toc526625670"/>
      <w:bookmarkStart w:id="6" w:name="_Toc497554954"/>
      <w:r w:rsidRPr="00DD2E03">
        <w:rPr>
          <w:rFonts w:asciiTheme="minorHAnsi" w:hAnsiTheme="minorHAnsi"/>
          <w:caps/>
          <w:smallCaps w:val="0"/>
          <w:snapToGrid/>
          <w:w w:val="110"/>
          <w:kern w:val="28"/>
          <w:sz w:val="24"/>
          <w:szCs w:val="24"/>
          <w:lang w:val="es-ES_tradnl" w:eastAsia="es-ES"/>
        </w:rPr>
        <w:lastRenderedPageBreak/>
        <w:t>Descripcion General</w:t>
      </w:r>
      <w:bookmarkEnd w:id="4"/>
      <w:bookmarkEnd w:id="5"/>
    </w:p>
    <w:p w:rsidR="00C45091" w:rsidRPr="00DD2E03" w:rsidRDefault="00C45091" w:rsidP="00BB0871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Se trata del suministro e instalación de un sistema de aire acondicionado general</w:t>
      </w:r>
      <w:r w:rsidR="007A173C"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, </w:t>
      </w:r>
      <w:r w:rsidR="007A173C" w:rsidRPr="00DD2E03">
        <w:rPr>
          <w:rFonts w:asciiTheme="minorHAnsi" w:hAnsiTheme="minorHAnsi" w:cstheme="minorHAnsi"/>
          <w:i/>
          <w:snapToGrid w:val="0"/>
          <w:color w:val="auto"/>
          <w:szCs w:val="22"/>
          <w:lang w:val="es-ES" w:eastAsia="es-ES"/>
        </w:rPr>
        <w:t>llave en mano</w:t>
      </w:r>
      <w:r w:rsidR="007A173C"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,</w:t>
      </w: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 para todo el Centro de Justicia de </w:t>
      </w:r>
      <w:r w:rsidR="00BB0871"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Durazno</w:t>
      </w: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, que existe y está en la actualidad en pleno funcionamiento.</w:t>
      </w:r>
    </w:p>
    <w:p w:rsidR="00C45091" w:rsidRPr="00DD2E03" w:rsidRDefault="00C45091" w:rsidP="00BB0871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No se trata entonces de una obra nueva, sino una instalación que deberá ejecutarse con los funcionarios trabajando y en estrecha coordinación con las autoridades del Centro de Justicia.</w:t>
      </w:r>
    </w:p>
    <w:p w:rsidR="00C45091" w:rsidRPr="00DD2E03" w:rsidRDefault="00C45091" w:rsidP="00BB0871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No obstante</w:t>
      </w:r>
      <w:r w:rsidR="00545BC7"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,</w:t>
      </w: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 se estima que se trata de una obra sencilla que no debería arrojar ni imprevistos ni dificultades más allá de las habituales. </w:t>
      </w:r>
    </w:p>
    <w:p w:rsidR="00C45091" w:rsidRPr="00DD2E03" w:rsidRDefault="00C45091" w:rsidP="00BB0871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El edificio cuenta con una azotea, un </w:t>
      </w:r>
      <w:r w:rsidR="00016AC9"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gran Hall a doble altura, </w:t>
      </w: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una planta baja</w:t>
      </w:r>
      <w:r w:rsidR="00016AC9"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, un entrepiso o planta superior</w:t>
      </w: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 y un subsuelo.</w:t>
      </w:r>
    </w:p>
    <w:p w:rsidR="00016AC9" w:rsidRPr="00DD2E03" w:rsidRDefault="00C45091" w:rsidP="00BB0871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El acondicionamiento térmico previsto, objeto de la presente Memoria, consiste en </w:t>
      </w:r>
      <w:r w:rsidR="00016AC9"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un</w:t>
      </w: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 sistema</w:t>
      </w:r>
      <w:r w:rsidR="00016AC9"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 VRF </w:t>
      </w:r>
      <w:proofErr w:type="spellStart"/>
      <w:r w:rsidR="00016AC9"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multi-split</w:t>
      </w:r>
      <w:proofErr w:type="spellEnd"/>
      <w:r w:rsidR="00016AC9"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 p</w:t>
      </w: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ara la</w:t>
      </w:r>
      <w:r w:rsidR="00016AC9"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s plantas baja y alta, complementado por un sistema independiente ‘</w:t>
      </w:r>
      <w:proofErr w:type="spellStart"/>
      <w:r w:rsidR="00016AC9"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rooftop</w:t>
      </w:r>
      <w:proofErr w:type="spellEnd"/>
      <w:r w:rsidR="00016AC9"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’ bomba de calor para el Hall.</w:t>
      </w:r>
    </w:p>
    <w:p w:rsidR="00016AC9" w:rsidRPr="00DD2E03" w:rsidRDefault="00016AC9" w:rsidP="00BB0871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El aire fresco de ventilación ingresa directamente al equipo </w:t>
      </w:r>
      <w:r w:rsidR="007A173C"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‘</w:t>
      </w:r>
      <w:proofErr w:type="spellStart"/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rooftop</w:t>
      </w:r>
      <w:proofErr w:type="spellEnd"/>
      <w:r w:rsidR="007A173C"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’</w:t>
      </w: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.</w:t>
      </w:r>
    </w:p>
    <w:p w:rsidR="00C45091" w:rsidRPr="00DD2E03" w:rsidRDefault="007A173C" w:rsidP="00BB0871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 Todas las</w:t>
      </w:r>
      <w:r w:rsidR="00C45091"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 unidades interiores </w:t>
      </w: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del sistema VRF son de</w:t>
      </w:r>
      <w:r w:rsidR="00C45091"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 montaje aparente, del tipo mura</w:t>
      </w: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l</w:t>
      </w:r>
      <w:r w:rsidR="00C45091"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, </w:t>
      </w: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tal como se indica en planos</w:t>
      </w:r>
      <w:r w:rsidR="00C45091"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.</w:t>
      </w:r>
    </w:p>
    <w:p w:rsidR="00C45091" w:rsidRPr="00DD2E03" w:rsidRDefault="00C45091" w:rsidP="00BB0871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Las tuberías de refrigerante, cables de comunicación y alimentación eléctrica a las unidades interiores, se instalan en bandejas </w:t>
      </w:r>
      <w:proofErr w:type="spellStart"/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portacables</w:t>
      </w:r>
      <w:proofErr w:type="spellEnd"/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 galvanizadas, también de ejecución aparente.</w:t>
      </w:r>
    </w:p>
    <w:p w:rsidR="007A173C" w:rsidRPr="00DD2E03" w:rsidRDefault="007A173C" w:rsidP="00BB0871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El contratista </w:t>
      </w:r>
      <w:proofErr w:type="spellStart"/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termomecánico</w:t>
      </w:r>
      <w:proofErr w:type="spellEnd"/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 también se encargará de los desagües, en caño galvanizado y de ejecución aparente, tal como se muestra en planos</w:t>
      </w:r>
    </w:p>
    <w:p w:rsidR="00C45091" w:rsidRPr="00DD2E03" w:rsidRDefault="007A173C" w:rsidP="00BB0871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T</w:t>
      </w:r>
      <w:r w:rsidR="00C45091"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odo trabajo de albañilería y/o carpintería que se</w:t>
      </w: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a</w:t>
      </w:r>
      <w:r w:rsidR="00C45091"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 necesario deber</w:t>
      </w: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á</w:t>
      </w:r>
      <w:r w:rsidR="00C45091"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 incluirse como parte del</w:t>
      </w: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 suministro (bases de hormigón para los equipos, andamios para el tendido de ductos, grúa para puesta en sitio de equipos, </w:t>
      </w:r>
      <w:proofErr w:type="spellStart"/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etc</w:t>
      </w:r>
      <w:proofErr w:type="spellEnd"/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) ya que </w:t>
      </w:r>
      <w:r w:rsidR="00545BC7"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en esta obra </w:t>
      </w: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no hay un contratista civil.</w:t>
      </w:r>
    </w:p>
    <w:p w:rsidR="007A173C" w:rsidRPr="00DD2E03" w:rsidRDefault="007A173C" w:rsidP="00BB0871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Más aún, para el funcionamiento de este sistema se necesita tramitar </w:t>
      </w:r>
      <w:r w:rsidR="00545BC7"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ante</w:t>
      </w: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 UTE </w:t>
      </w:r>
      <w:r w:rsidR="00545BC7"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el</w:t>
      </w: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 a</w:t>
      </w:r>
      <w:r w:rsidR="00545BC7"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umento de carga correspondiente y realizar los trabajos de adecuación a la nueva tensión de suministro (el Centro está alimentado en la actualidad con 230 V). Para ello el contratista </w:t>
      </w:r>
      <w:proofErr w:type="spellStart"/>
      <w:r w:rsidR="00545BC7"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termomecánico</w:t>
      </w:r>
      <w:proofErr w:type="spellEnd"/>
      <w:r w:rsidR="00545BC7"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 incluirá como parte del suministro el subcontrato de una empresa eléctrica matriculada para la realización de todos estos trabajos (ver sección correspondiente en la presente Memoria) </w:t>
      </w: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 </w:t>
      </w:r>
    </w:p>
    <w:p w:rsidR="00545BC7" w:rsidRPr="00DD2E03" w:rsidRDefault="00545BC7" w:rsidP="00545BC7">
      <w:pPr>
        <w:pStyle w:val="Ttulo1"/>
        <w:keepNext w:val="0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1134"/>
          <w:tab w:val="left" w:pos="993"/>
        </w:tabs>
        <w:spacing w:after="180" w:line="264" w:lineRule="auto"/>
        <w:ind w:left="1418" w:hanging="1418"/>
        <w:rPr>
          <w:rFonts w:asciiTheme="minorHAnsi" w:hAnsiTheme="minorHAnsi"/>
          <w:caps/>
          <w:smallCaps w:val="0"/>
          <w:snapToGrid/>
          <w:w w:val="110"/>
          <w:kern w:val="28"/>
          <w:sz w:val="24"/>
          <w:szCs w:val="24"/>
          <w:lang w:val="es-ES" w:eastAsia="es-ES"/>
        </w:rPr>
      </w:pPr>
    </w:p>
    <w:p w:rsidR="00545BC7" w:rsidRPr="00DD2E03" w:rsidRDefault="00545BC7" w:rsidP="00545BC7">
      <w:pPr>
        <w:pStyle w:val="Ttulo1"/>
        <w:keepNext w:val="0"/>
        <w:widowControl/>
        <w:numPr>
          <w:ilvl w:val="0"/>
          <w:numId w:val="9"/>
        </w:numPr>
        <w:pBdr>
          <w:bottom w:val="none" w:sz="0" w:space="0" w:color="auto"/>
        </w:pBdr>
        <w:tabs>
          <w:tab w:val="clear" w:pos="1134"/>
          <w:tab w:val="clear" w:pos="1418"/>
          <w:tab w:val="left" w:pos="993"/>
        </w:tabs>
        <w:spacing w:after="180" w:line="264" w:lineRule="auto"/>
        <w:ind w:hanging="1058"/>
        <w:rPr>
          <w:rFonts w:asciiTheme="minorHAnsi" w:hAnsiTheme="minorHAnsi"/>
          <w:caps/>
          <w:smallCaps w:val="0"/>
          <w:snapToGrid/>
          <w:w w:val="110"/>
          <w:kern w:val="28"/>
          <w:sz w:val="24"/>
          <w:szCs w:val="24"/>
          <w:lang w:val="es-ES_tradnl" w:eastAsia="es-ES"/>
        </w:rPr>
      </w:pPr>
      <w:bookmarkStart w:id="7" w:name="_Toc432701518"/>
      <w:bookmarkStart w:id="8" w:name="_Toc526625671"/>
      <w:bookmarkEnd w:id="6"/>
      <w:r w:rsidRPr="00DD2E03">
        <w:rPr>
          <w:rFonts w:asciiTheme="minorHAnsi" w:hAnsiTheme="minorHAnsi"/>
          <w:caps/>
          <w:smallCaps w:val="0"/>
          <w:snapToGrid/>
          <w:w w:val="110"/>
          <w:kern w:val="28"/>
          <w:sz w:val="24"/>
          <w:szCs w:val="24"/>
          <w:lang w:val="es-ES_tradnl" w:eastAsia="es-ES"/>
        </w:rPr>
        <w:t>Alcance de los Trabajos</w:t>
      </w:r>
      <w:bookmarkEnd w:id="7"/>
      <w:bookmarkEnd w:id="8"/>
    </w:p>
    <w:p w:rsidR="00545BC7" w:rsidRPr="00DD2E03" w:rsidRDefault="00545BC7" w:rsidP="00B70370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Comprende el suministro, montaje, regulación y puesta en funcionamiento de todos los equipos y elementos indicados en planos y Memoria. </w:t>
      </w:r>
    </w:p>
    <w:p w:rsidR="00545BC7" w:rsidRPr="00DD2E03" w:rsidRDefault="00545BC7" w:rsidP="00B70370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Deberán también incluirse todos aquellos elementos que</w:t>
      </w:r>
      <w:r w:rsidR="00B70370"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,</w:t>
      </w: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 si bien puedan no estar expresamente indicados, se sobreentiende s</w:t>
      </w:r>
      <w:r w:rsidR="00B70370"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on</w:t>
      </w: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 absolutamente necesarios para el correcto funcionamiento de las instalaciones.</w:t>
      </w:r>
    </w:p>
    <w:p w:rsidR="00545BC7" w:rsidRPr="00DD2E03" w:rsidRDefault="00545BC7" w:rsidP="00B70370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Como se mencionó, se trata de una obra en un organismo estatal en funcionamiento y por tanto </w:t>
      </w: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lastRenderedPageBreak/>
        <w:t>todo otro trabajo de albañilería y/o carpintería deberá incluirse como parte del suministro.</w:t>
      </w:r>
    </w:p>
    <w:p w:rsidR="00545BC7" w:rsidRPr="00DD2E03" w:rsidRDefault="00545BC7" w:rsidP="00B70370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En particular, deberá incluirse:</w:t>
      </w:r>
    </w:p>
    <w:p w:rsidR="00545BC7" w:rsidRPr="00DD2E03" w:rsidRDefault="00545BC7" w:rsidP="00FE326F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base</w:t>
      </w:r>
      <w:r w:rsidR="00B70370"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s</w:t>
      </w: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 de hormigón armado para emplazamiento de las unidades exteriores</w:t>
      </w:r>
    </w:p>
    <w:p w:rsidR="00545BC7" w:rsidRPr="00DD2E03" w:rsidRDefault="00545BC7" w:rsidP="00FE326F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red de desagües como se muestra en planos</w:t>
      </w:r>
    </w:p>
    <w:p w:rsidR="00545BC7" w:rsidRPr="00DD2E03" w:rsidRDefault="00545BC7" w:rsidP="00FE326F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alimentación eléctrica a todas las unidades interiores</w:t>
      </w:r>
    </w:p>
    <w:p w:rsidR="00545BC7" w:rsidRPr="00DD2E03" w:rsidRDefault="00545BC7" w:rsidP="00FE326F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pases en muros y vidrios, amures de soportes y todo otro trabajo de albañilería y/o carpintería</w:t>
      </w:r>
    </w:p>
    <w:p w:rsidR="00042CB7" w:rsidRPr="00DD2E03" w:rsidRDefault="00545BC7" w:rsidP="00FE326F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puesta en sitio de equipos</w:t>
      </w:r>
    </w:p>
    <w:p w:rsidR="00B70370" w:rsidRPr="00DD2E03" w:rsidRDefault="00B70370" w:rsidP="00FE326F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solicitud de aumento de carga con todos los trabajos correspondientes</w:t>
      </w:r>
    </w:p>
    <w:p w:rsidR="000E0466" w:rsidRPr="00DD2E03" w:rsidRDefault="000E0466" w:rsidP="000E0466">
      <w:pPr>
        <w:pStyle w:val="Prrafodelista"/>
        <w:autoSpaceDE w:val="0"/>
        <w:autoSpaceDN w:val="0"/>
        <w:adjustRightInd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</w:p>
    <w:p w:rsidR="00B70370" w:rsidRPr="00DD2E03" w:rsidRDefault="00B70370" w:rsidP="00B70370">
      <w:pPr>
        <w:pStyle w:val="Ttulo1"/>
        <w:keepNext w:val="0"/>
        <w:widowControl/>
        <w:numPr>
          <w:ilvl w:val="0"/>
          <w:numId w:val="9"/>
        </w:numPr>
        <w:pBdr>
          <w:bottom w:val="none" w:sz="0" w:space="0" w:color="auto"/>
        </w:pBdr>
        <w:tabs>
          <w:tab w:val="clear" w:pos="1134"/>
          <w:tab w:val="clear" w:pos="1418"/>
          <w:tab w:val="left" w:pos="993"/>
        </w:tabs>
        <w:spacing w:after="180" w:line="264" w:lineRule="auto"/>
        <w:ind w:hanging="1058"/>
        <w:rPr>
          <w:rFonts w:asciiTheme="minorHAnsi" w:hAnsiTheme="minorHAnsi"/>
          <w:caps/>
          <w:smallCaps w:val="0"/>
          <w:snapToGrid/>
          <w:w w:val="110"/>
          <w:kern w:val="28"/>
          <w:sz w:val="24"/>
          <w:szCs w:val="24"/>
          <w:lang w:val="es-ES_tradnl" w:eastAsia="es-ES"/>
        </w:rPr>
      </w:pPr>
      <w:bookmarkStart w:id="9" w:name="_Toc302640947"/>
      <w:bookmarkStart w:id="10" w:name="_Toc432701519"/>
      <w:bookmarkStart w:id="11" w:name="_Toc526625672"/>
      <w:bookmarkStart w:id="12" w:name="_Toc350010770"/>
      <w:bookmarkStart w:id="13" w:name="_Toc374890829"/>
      <w:bookmarkStart w:id="14" w:name="_Toc497554956"/>
      <w:r w:rsidRPr="00DD2E03">
        <w:rPr>
          <w:rFonts w:asciiTheme="minorHAnsi" w:hAnsiTheme="minorHAnsi"/>
          <w:caps/>
          <w:smallCaps w:val="0"/>
          <w:snapToGrid/>
          <w:w w:val="110"/>
          <w:kern w:val="28"/>
          <w:sz w:val="24"/>
          <w:szCs w:val="24"/>
          <w:lang w:val="es-ES_tradnl" w:eastAsia="es-ES"/>
        </w:rPr>
        <w:t>Sobre los Materiales y la Ejecución</w:t>
      </w:r>
      <w:bookmarkEnd w:id="9"/>
      <w:bookmarkEnd w:id="10"/>
      <w:bookmarkEnd w:id="11"/>
    </w:p>
    <w:p w:rsidR="00B70370" w:rsidRPr="00DD2E03" w:rsidRDefault="00B70370" w:rsidP="00B70370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Deberán ser todos nuevos y de primera calidad.  </w:t>
      </w:r>
    </w:p>
    <w:p w:rsidR="00B70370" w:rsidRPr="00DD2E03" w:rsidRDefault="00B70370" w:rsidP="00B70370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Toda vez que la Dirección de Obra lo considere necesario, podrá exigirse la información técnica correspondiente, la cual deberá ajustarse estrictamente a lo especificado en la presente Memoria. </w:t>
      </w:r>
    </w:p>
    <w:p w:rsidR="00B70370" w:rsidRPr="00DD2E03" w:rsidRDefault="00B70370" w:rsidP="00B70370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De creerlo necesario, podrán exigirse también ensayos en Organismos competentes, el costo de los cuales estará todo por cuenta </w:t>
      </w:r>
      <w:proofErr w:type="gramStart"/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del  Contratista</w:t>
      </w:r>
      <w:proofErr w:type="gramEnd"/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 </w:t>
      </w:r>
      <w:proofErr w:type="spellStart"/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Termomecánico</w:t>
      </w:r>
      <w:proofErr w:type="spellEnd"/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.  </w:t>
      </w:r>
    </w:p>
    <w:p w:rsidR="00B70370" w:rsidRPr="00DD2E03" w:rsidRDefault="00B70370" w:rsidP="00B70370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Ejecuciones poco esmeradas, </w:t>
      </w:r>
      <w:proofErr w:type="gramStart"/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falta</w:t>
      </w:r>
      <w:proofErr w:type="gramEnd"/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 de prolijidad en las terminaciones o descuido en los detalles, podrán dar lugar al rechazo total o parcial de los trabajos.  </w:t>
      </w:r>
    </w:p>
    <w:p w:rsidR="00B70370" w:rsidRPr="00DD2E03" w:rsidRDefault="00B70370" w:rsidP="00B70370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Asimismo, tan sólo por razones estéticas, podrán exigirse todas las muestras que la Dirección de Obra considere necesario, sin derecho a costo adicional.  </w:t>
      </w:r>
    </w:p>
    <w:p w:rsidR="00B70370" w:rsidRPr="00DD2E03" w:rsidRDefault="00B70370" w:rsidP="00B70370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Pequeñas modificaciones en recorridos o emplazamientos, sean éstas debidas a razones estructurales o simplemente porque la Dirección de Obra lo considera conveniente, tampoco darán lugar a reclamo por costo adicional.  </w:t>
      </w:r>
    </w:p>
    <w:bookmarkEnd w:id="12"/>
    <w:bookmarkEnd w:id="13"/>
    <w:bookmarkEnd w:id="14"/>
    <w:p w:rsidR="002810EB" w:rsidRPr="00DD2E03" w:rsidRDefault="002810EB" w:rsidP="00312F46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</w:pPr>
    </w:p>
    <w:p w:rsidR="000E0466" w:rsidRPr="00DD2E03" w:rsidRDefault="000E0466" w:rsidP="000E0466">
      <w:pPr>
        <w:pStyle w:val="Ttulo1"/>
        <w:keepNext w:val="0"/>
        <w:widowControl/>
        <w:numPr>
          <w:ilvl w:val="0"/>
          <w:numId w:val="9"/>
        </w:numPr>
        <w:pBdr>
          <w:bottom w:val="none" w:sz="0" w:space="0" w:color="auto"/>
        </w:pBdr>
        <w:tabs>
          <w:tab w:val="clear" w:pos="1134"/>
          <w:tab w:val="clear" w:pos="1418"/>
          <w:tab w:val="left" w:pos="993"/>
        </w:tabs>
        <w:spacing w:after="180" w:line="264" w:lineRule="auto"/>
        <w:ind w:hanging="1058"/>
        <w:rPr>
          <w:rFonts w:asciiTheme="minorHAnsi" w:hAnsiTheme="minorHAnsi"/>
          <w:caps/>
          <w:smallCaps w:val="0"/>
          <w:snapToGrid/>
          <w:w w:val="110"/>
          <w:kern w:val="28"/>
          <w:sz w:val="24"/>
          <w:szCs w:val="24"/>
          <w:lang w:val="es-ES_tradnl" w:eastAsia="es-ES"/>
        </w:rPr>
      </w:pPr>
      <w:bookmarkStart w:id="15" w:name="_Toc432701520"/>
      <w:bookmarkStart w:id="16" w:name="_Toc526625673"/>
      <w:bookmarkStart w:id="17" w:name="_Toc350010771"/>
      <w:bookmarkStart w:id="18" w:name="_Toc374890830"/>
      <w:bookmarkStart w:id="19" w:name="_Toc497554957"/>
      <w:bookmarkStart w:id="20" w:name="_Toc237772630"/>
      <w:bookmarkStart w:id="21" w:name="_Toc260135031"/>
      <w:bookmarkStart w:id="22" w:name="_Toc302640948"/>
      <w:r w:rsidRPr="00DD2E03">
        <w:rPr>
          <w:rFonts w:asciiTheme="minorHAnsi" w:hAnsiTheme="minorHAnsi"/>
          <w:caps/>
          <w:smallCaps w:val="0"/>
          <w:snapToGrid/>
          <w:w w:val="110"/>
          <w:kern w:val="28"/>
          <w:sz w:val="24"/>
          <w:szCs w:val="24"/>
          <w:lang w:val="es-ES_tradnl" w:eastAsia="es-ES"/>
        </w:rPr>
        <w:t>Habilitación Municipal y Planos de Obra</w:t>
      </w:r>
      <w:bookmarkEnd w:id="15"/>
      <w:bookmarkEnd w:id="16"/>
    </w:p>
    <w:p w:rsidR="000E0466" w:rsidRPr="00DD2E03" w:rsidRDefault="000E0466" w:rsidP="000E0466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Los replanteos en obra y planos correspondientes estarán todos a cargo del Contratista </w:t>
      </w:r>
      <w:proofErr w:type="spellStart"/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Termomecánico</w:t>
      </w:r>
      <w:proofErr w:type="spellEnd"/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.  </w:t>
      </w:r>
    </w:p>
    <w:p w:rsidR="000E0466" w:rsidRPr="00DD2E03" w:rsidRDefault="000E0466" w:rsidP="000E0466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La presentación de planos y gestiones necesarias ante la Intendencia </w:t>
      </w:r>
      <w:proofErr w:type="gramStart"/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Municipal  de</w:t>
      </w:r>
      <w:proofErr w:type="gramEnd"/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 Durazno estarán a costo y cargo del Contratista </w:t>
      </w:r>
      <w:proofErr w:type="spellStart"/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Termomecánico</w:t>
      </w:r>
      <w:proofErr w:type="spellEnd"/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.</w:t>
      </w:r>
    </w:p>
    <w:p w:rsidR="000E0466" w:rsidRPr="00DD2E03" w:rsidRDefault="000E0466" w:rsidP="000E0466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La necesidad de deshacer obra hecha, si es ocasionada, ya sea por error o bien por falta de replanteo, no dará derecho alguno a reclamo por costo adicional.  </w:t>
      </w:r>
    </w:p>
    <w:p w:rsidR="000E0466" w:rsidRPr="00DD2E03" w:rsidRDefault="000E0466" w:rsidP="000E0466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 Finalizada la obra y luego de constatado su correcto funcionamiento, en un plazo máximo de 30 días, el Contratista entregará a la Institución Propietaria, un juego completo de planos definitivos, en los que estén incluidas todas las modificaciones efectuadas en el transcurso de la obra.  </w:t>
      </w:r>
    </w:p>
    <w:p w:rsidR="000E0466" w:rsidRPr="00DD2E03" w:rsidRDefault="000E0466" w:rsidP="000E0466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Asimismo deberá también confeccionar y entregar un manual de funcionamiento de la instalación, </w:t>
      </w: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lastRenderedPageBreak/>
        <w:t xml:space="preserve">que incluya instrucciones de operación y otro de mantenimiento con detalle de rutinas y frecuencias correspondientes.  </w:t>
      </w:r>
    </w:p>
    <w:p w:rsidR="000E0466" w:rsidRPr="000E0466" w:rsidRDefault="000E0466" w:rsidP="000E0466">
      <w:pPr>
        <w:pStyle w:val="Ttulo1"/>
        <w:keepNext w:val="0"/>
        <w:widowControl/>
        <w:numPr>
          <w:ilvl w:val="0"/>
          <w:numId w:val="9"/>
        </w:numPr>
        <w:pBdr>
          <w:bottom w:val="none" w:sz="0" w:space="0" w:color="auto"/>
        </w:pBdr>
        <w:tabs>
          <w:tab w:val="clear" w:pos="1134"/>
          <w:tab w:val="clear" w:pos="1418"/>
          <w:tab w:val="left" w:pos="993"/>
        </w:tabs>
        <w:spacing w:after="180" w:line="264" w:lineRule="auto"/>
        <w:ind w:hanging="1058"/>
        <w:rPr>
          <w:rFonts w:asciiTheme="minorHAnsi" w:hAnsiTheme="minorHAnsi"/>
          <w:caps/>
          <w:smallCaps w:val="0"/>
          <w:snapToGrid/>
          <w:w w:val="110"/>
          <w:kern w:val="28"/>
          <w:sz w:val="24"/>
          <w:szCs w:val="24"/>
          <w:lang w:val="es-ES_tradnl" w:eastAsia="es-ES"/>
        </w:rPr>
      </w:pPr>
      <w:bookmarkStart w:id="23" w:name="_Toc302640949"/>
      <w:bookmarkStart w:id="24" w:name="_Toc432701521"/>
      <w:bookmarkStart w:id="25" w:name="_Toc526625674"/>
      <w:bookmarkStart w:id="26" w:name="_Toc350010772"/>
      <w:bookmarkStart w:id="27" w:name="_Toc374890831"/>
      <w:bookmarkStart w:id="28" w:name="_Toc497554958"/>
      <w:bookmarkEnd w:id="17"/>
      <w:bookmarkEnd w:id="18"/>
      <w:bookmarkEnd w:id="19"/>
      <w:bookmarkEnd w:id="20"/>
      <w:bookmarkEnd w:id="21"/>
      <w:bookmarkEnd w:id="22"/>
      <w:r w:rsidRPr="000E0466">
        <w:rPr>
          <w:rFonts w:asciiTheme="minorHAnsi" w:hAnsiTheme="minorHAnsi"/>
          <w:caps/>
          <w:smallCaps w:val="0"/>
          <w:snapToGrid/>
          <w:w w:val="110"/>
          <w:kern w:val="28"/>
          <w:sz w:val="24"/>
          <w:szCs w:val="24"/>
          <w:lang w:val="es-ES_tradnl" w:eastAsia="es-ES"/>
        </w:rPr>
        <w:t>Presentación de las Ofertas</w:t>
      </w:r>
      <w:bookmarkEnd w:id="23"/>
      <w:bookmarkEnd w:id="24"/>
      <w:bookmarkEnd w:id="25"/>
    </w:p>
    <w:p w:rsidR="000E0466" w:rsidRPr="000E0466" w:rsidRDefault="000E0466" w:rsidP="000E0466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</w:pPr>
      <w:r w:rsidRPr="000E0466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El proponente deberá presentar una lista en detalle de los materiales incluidos en la oferta, marcas, características técnicas y puntos de funcionamiento de los distintos equipos.  </w:t>
      </w:r>
    </w:p>
    <w:p w:rsidR="000E0466" w:rsidRPr="000E0466" w:rsidRDefault="000E0466" w:rsidP="000E0466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</w:pPr>
      <w:r w:rsidRPr="000E0466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Se adjuntará a la oferta catálogos que avalen las selecciones efectuadas, los que deberán ser impresos originales del fabricante.   </w:t>
      </w:r>
    </w:p>
    <w:p w:rsidR="000E0466" w:rsidRPr="000E0466" w:rsidRDefault="000E0466" w:rsidP="000E0466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</w:pPr>
      <w:r w:rsidRPr="000E0466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El precio será en moneda nacional tanto para el material importado como para los trabajos y materiales adquiridos en plaza, desglosando los impuestos correspondientes.</w:t>
      </w:r>
    </w:p>
    <w:p w:rsidR="000E0466" w:rsidRPr="000E0466" w:rsidRDefault="000E0466" w:rsidP="000E0466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</w:pPr>
      <w:r w:rsidRPr="000E0466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El material importado se cotizará en condiciones plaza, incluyendo todos los gastos de introducción.</w:t>
      </w:r>
    </w:p>
    <w:p w:rsidR="000E0466" w:rsidRPr="000E0466" w:rsidRDefault="000E0466" w:rsidP="000E0466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</w:pPr>
      <w:r w:rsidRPr="000E0466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Se indicará en el presupuesto:</w:t>
      </w:r>
    </w:p>
    <w:p w:rsidR="000E0466" w:rsidRPr="000E0466" w:rsidRDefault="000E0466" w:rsidP="00FE326F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0E0466">
        <w:rPr>
          <w:rFonts w:asciiTheme="minorHAnsi" w:hAnsiTheme="minorHAnsi"/>
          <w:snapToGrid w:val="0"/>
          <w:color w:val="auto"/>
          <w:szCs w:val="22"/>
          <w:lang w:val="es-ES" w:eastAsia="es-ES"/>
        </w:rPr>
        <w:t>el plazo de mantenimiento de la oferta</w:t>
      </w:r>
    </w:p>
    <w:p w:rsidR="000E0466" w:rsidRPr="000E0466" w:rsidRDefault="000E0466" w:rsidP="00FE326F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0E0466">
        <w:rPr>
          <w:rFonts w:asciiTheme="minorHAnsi" w:hAnsiTheme="minorHAnsi"/>
          <w:snapToGrid w:val="0"/>
          <w:color w:val="auto"/>
          <w:szCs w:val="22"/>
          <w:lang w:val="es-ES" w:eastAsia="es-ES"/>
        </w:rPr>
        <w:t>un cronograma de ejecución</w:t>
      </w:r>
    </w:p>
    <w:p w:rsidR="000E0466" w:rsidRPr="00DD2E03" w:rsidRDefault="000E0466" w:rsidP="00FE326F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una paramétrica de ajuste del precio</w:t>
      </w:r>
    </w:p>
    <w:bookmarkEnd w:id="26"/>
    <w:bookmarkEnd w:id="27"/>
    <w:bookmarkEnd w:id="28"/>
    <w:p w:rsidR="00221786" w:rsidRPr="00DD2E03" w:rsidRDefault="00221786" w:rsidP="00221786">
      <w:pPr>
        <w:autoSpaceDE w:val="0"/>
        <w:autoSpaceDN w:val="0"/>
        <w:adjustRightInd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</w:p>
    <w:p w:rsidR="00FE326F" w:rsidRPr="00DD2E03" w:rsidRDefault="00FE326F" w:rsidP="00FE326F">
      <w:pPr>
        <w:pStyle w:val="Ttulo1"/>
        <w:keepNext w:val="0"/>
        <w:widowControl/>
        <w:numPr>
          <w:ilvl w:val="0"/>
          <w:numId w:val="9"/>
        </w:numPr>
        <w:pBdr>
          <w:bottom w:val="none" w:sz="0" w:space="0" w:color="auto"/>
        </w:pBdr>
        <w:tabs>
          <w:tab w:val="clear" w:pos="1134"/>
          <w:tab w:val="clear" w:pos="1418"/>
          <w:tab w:val="left" w:pos="993"/>
        </w:tabs>
        <w:spacing w:after="180" w:line="264" w:lineRule="auto"/>
        <w:ind w:hanging="1058"/>
        <w:rPr>
          <w:rFonts w:asciiTheme="minorHAnsi" w:hAnsiTheme="minorHAnsi"/>
          <w:caps/>
          <w:smallCaps w:val="0"/>
          <w:snapToGrid/>
          <w:w w:val="110"/>
          <w:kern w:val="28"/>
          <w:sz w:val="24"/>
          <w:szCs w:val="24"/>
          <w:lang w:val="es-ES_tradnl" w:eastAsia="es-ES"/>
        </w:rPr>
      </w:pPr>
      <w:bookmarkStart w:id="29" w:name="_Toc237772632"/>
      <w:bookmarkStart w:id="30" w:name="_Toc260135033"/>
      <w:bookmarkStart w:id="31" w:name="_Toc302640950"/>
      <w:bookmarkStart w:id="32" w:name="_Toc432701522"/>
      <w:bookmarkStart w:id="33" w:name="_Toc526625675"/>
      <w:bookmarkStart w:id="34" w:name="_Toc350010773"/>
      <w:bookmarkStart w:id="35" w:name="_Toc374890832"/>
      <w:bookmarkStart w:id="36" w:name="_Toc497554959"/>
      <w:r w:rsidRPr="00DD2E03">
        <w:rPr>
          <w:rFonts w:asciiTheme="minorHAnsi" w:hAnsiTheme="minorHAnsi"/>
          <w:caps/>
          <w:smallCaps w:val="0"/>
          <w:snapToGrid/>
          <w:w w:val="110"/>
          <w:kern w:val="28"/>
          <w:sz w:val="24"/>
          <w:szCs w:val="24"/>
          <w:lang w:val="es-ES_tradnl" w:eastAsia="es-ES"/>
        </w:rPr>
        <w:t>Forma de Pago</w:t>
      </w:r>
      <w:bookmarkEnd w:id="29"/>
      <w:bookmarkEnd w:id="30"/>
      <w:bookmarkEnd w:id="31"/>
      <w:bookmarkEnd w:id="32"/>
      <w:bookmarkEnd w:id="33"/>
    </w:p>
    <w:p w:rsidR="00FE326F" w:rsidRPr="00DD2E03" w:rsidRDefault="00FE326F" w:rsidP="00FE326F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Para el material importado se propondrá un porcentaje de acopio; el saldo ajustado se pagará con la recepción de la mercadería en obra </w:t>
      </w:r>
    </w:p>
    <w:p w:rsidR="00FE326F" w:rsidRPr="00DD2E03" w:rsidRDefault="00FE326F" w:rsidP="00FE326F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Para los trabajos cotizados en moneda nacional la forma de pago será mensual por facturación sobre obra realizada y de conformidad con la Dirección de Obra</w:t>
      </w:r>
    </w:p>
    <w:p w:rsidR="00FE326F" w:rsidRPr="00DD2E03" w:rsidRDefault="00FE326F" w:rsidP="00FE326F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De así decidirlo, el organismo retendrá un determinado porcentaje de cada factura (máximo 5%) como Fondo de Garantía el que se reintegrará con la Recepción Definitiva de la Obra y con el ajuste de precio correspondiente. </w:t>
      </w:r>
    </w:p>
    <w:p w:rsidR="00FE326F" w:rsidRPr="00DD2E03" w:rsidRDefault="00FE326F" w:rsidP="00FE326F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</w:pPr>
    </w:p>
    <w:bookmarkEnd w:id="34"/>
    <w:bookmarkEnd w:id="35"/>
    <w:bookmarkEnd w:id="36"/>
    <w:p w:rsidR="00FE326F" w:rsidRPr="00DD2E03" w:rsidRDefault="00F3480B" w:rsidP="00FE326F">
      <w:pPr>
        <w:pStyle w:val="Ttulo1"/>
        <w:keepNext w:val="0"/>
        <w:widowControl/>
        <w:numPr>
          <w:ilvl w:val="0"/>
          <w:numId w:val="9"/>
        </w:numPr>
        <w:pBdr>
          <w:bottom w:val="none" w:sz="0" w:space="0" w:color="auto"/>
        </w:pBdr>
        <w:tabs>
          <w:tab w:val="clear" w:pos="1134"/>
          <w:tab w:val="clear" w:pos="1418"/>
          <w:tab w:val="left" w:pos="993"/>
        </w:tabs>
        <w:spacing w:after="180" w:line="264" w:lineRule="auto"/>
        <w:ind w:hanging="1058"/>
        <w:rPr>
          <w:rFonts w:asciiTheme="minorHAnsi" w:hAnsiTheme="minorHAnsi"/>
          <w:caps/>
          <w:smallCaps w:val="0"/>
          <w:snapToGrid/>
          <w:w w:val="110"/>
          <w:kern w:val="28"/>
          <w:sz w:val="24"/>
          <w:szCs w:val="24"/>
          <w:lang w:val="es-ES_tradnl" w:eastAsia="es-ES"/>
        </w:rPr>
      </w:pPr>
      <w:r w:rsidRPr="00DD2E03">
        <w:rPr>
          <w:rFonts w:asciiTheme="minorHAnsi" w:hAnsiTheme="minorHAnsi"/>
          <w:caps/>
          <w:smallCaps w:val="0"/>
          <w:snapToGrid/>
          <w:w w:val="110"/>
          <w:kern w:val="28"/>
          <w:sz w:val="24"/>
          <w:szCs w:val="24"/>
          <w:lang w:val="es-ES_tradnl" w:eastAsia="es-ES"/>
        </w:rPr>
        <w:t xml:space="preserve"> </w:t>
      </w:r>
      <w:bookmarkStart w:id="37" w:name="_Toc432701523"/>
      <w:bookmarkStart w:id="38" w:name="_Toc526625676"/>
      <w:r w:rsidR="00FE326F" w:rsidRPr="00DD2E03">
        <w:rPr>
          <w:rFonts w:asciiTheme="minorHAnsi" w:hAnsiTheme="minorHAnsi"/>
          <w:caps/>
          <w:smallCaps w:val="0"/>
          <w:snapToGrid/>
          <w:w w:val="110"/>
          <w:kern w:val="28"/>
          <w:sz w:val="24"/>
          <w:szCs w:val="24"/>
          <w:lang w:val="es-ES_tradnl" w:eastAsia="es-ES"/>
        </w:rPr>
        <w:t>Calificación de la Empresa</w:t>
      </w:r>
      <w:bookmarkEnd w:id="37"/>
      <w:bookmarkEnd w:id="38"/>
    </w:p>
    <w:p w:rsidR="00FE326F" w:rsidRPr="00FE326F" w:rsidRDefault="00FE326F" w:rsidP="00FE326F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</w:pPr>
      <w:r w:rsidRPr="00FE326F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Las empresas cotizantes deberán contar con:</w:t>
      </w:r>
    </w:p>
    <w:p w:rsidR="00FE326F" w:rsidRPr="00FE326F" w:rsidRDefault="00FE326F" w:rsidP="00FE326F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FE326F">
        <w:rPr>
          <w:rFonts w:asciiTheme="minorHAnsi" w:hAnsiTheme="minorHAnsi"/>
          <w:snapToGrid w:val="0"/>
          <w:color w:val="auto"/>
          <w:szCs w:val="22"/>
          <w:lang w:val="es-ES" w:eastAsia="es-ES"/>
        </w:rPr>
        <w:t>1 técnico responsable con título de Ingeniero Industrial Mecánico</w:t>
      </w:r>
    </w:p>
    <w:p w:rsidR="00FE326F" w:rsidRPr="00FE326F" w:rsidRDefault="00FE326F" w:rsidP="00FE326F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FE326F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como mínimo 2 soldadores calificados en cañerías de cobre con certificado de acreditación de AGA o similar aceptado por UNIT </w:t>
      </w:r>
    </w:p>
    <w:p w:rsidR="00FE326F" w:rsidRPr="00FE326F" w:rsidRDefault="00FE326F" w:rsidP="00FE326F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FE326F">
        <w:rPr>
          <w:rFonts w:asciiTheme="minorHAnsi" w:hAnsiTheme="minorHAnsi"/>
          <w:snapToGrid w:val="0"/>
          <w:color w:val="auto"/>
          <w:szCs w:val="22"/>
          <w:lang w:val="es-ES" w:eastAsia="es-ES"/>
        </w:rPr>
        <w:t>haber finalizado obras de air</w:t>
      </w: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e acondicionado con sistemas VRF</w:t>
      </w:r>
      <w:r w:rsidRPr="00FE326F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 de más de 50 TR en los últimos 3 años; se presentará comprobante</w:t>
      </w:r>
    </w:p>
    <w:p w:rsidR="00F3480B" w:rsidRPr="00DD2E03" w:rsidRDefault="00F3480B" w:rsidP="00F3480B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</w:pPr>
    </w:p>
    <w:p w:rsidR="00FE326F" w:rsidRPr="00FE326F" w:rsidRDefault="00FE326F" w:rsidP="00FE326F">
      <w:pPr>
        <w:pStyle w:val="Ttulo1"/>
        <w:keepNext w:val="0"/>
        <w:widowControl/>
        <w:numPr>
          <w:ilvl w:val="0"/>
          <w:numId w:val="9"/>
        </w:numPr>
        <w:pBdr>
          <w:bottom w:val="none" w:sz="0" w:space="0" w:color="auto"/>
        </w:pBdr>
        <w:tabs>
          <w:tab w:val="clear" w:pos="1134"/>
          <w:tab w:val="clear" w:pos="1418"/>
          <w:tab w:val="left" w:pos="993"/>
        </w:tabs>
        <w:spacing w:after="180" w:line="264" w:lineRule="auto"/>
        <w:ind w:hanging="1058"/>
        <w:rPr>
          <w:rFonts w:asciiTheme="minorHAnsi" w:hAnsiTheme="minorHAnsi"/>
          <w:caps/>
          <w:smallCaps w:val="0"/>
          <w:snapToGrid/>
          <w:w w:val="110"/>
          <w:kern w:val="28"/>
          <w:sz w:val="24"/>
          <w:szCs w:val="24"/>
          <w:lang w:val="es-ES_tradnl" w:eastAsia="es-ES"/>
        </w:rPr>
      </w:pPr>
      <w:bookmarkStart w:id="39" w:name="_Toc432701524"/>
      <w:bookmarkStart w:id="40" w:name="_Toc526625677"/>
      <w:r w:rsidRPr="00FE326F">
        <w:rPr>
          <w:rFonts w:asciiTheme="minorHAnsi" w:hAnsiTheme="minorHAnsi"/>
          <w:caps/>
          <w:smallCaps w:val="0"/>
          <w:snapToGrid/>
          <w:w w:val="110"/>
          <w:kern w:val="28"/>
          <w:sz w:val="24"/>
          <w:szCs w:val="24"/>
          <w:lang w:val="es-ES_tradnl" w:eastAsia="es-ES"/>
        </w:rPr>
        <w:lastRenderedPageBreak/>
        <w:t>Recepción de las Obras y Garantía de los Trabajos</w:t>
      </w:r>
      <w:bookmarkEnd w:id="39"/>
      <w:bookmarkEnd w:id="40"/>
    </w:p>
    <w:p w:rsidR="00FE326F" w:rsidRPr="00FE326F" w:rsidRDefault="00FE326F" w:rsidP="00FE326F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</w:pPr>
      <w:r w:rsidRPr="00FE326F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Una vez finalizados los trabajos y efectuada la Puesta en Marcha, se coordinará con </w:t>
      </w: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el organismo</w:t>
      </w:r>
      <w:r w:rsidRPr="00FE326F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 la Recepción Provisoria de la Obra la que se otorgará si a juicio de</w:t>
      </w: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l organismo</w:t>
      </w:r>
      <w:r w:rsidRPr="00FE326F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 no existen observaciones importantes de instalación o regulación del sistema.</w:t>
      </w:r>
    </w:p>
    <w:p w:rsidR="00FE326F" w:rsidRPr="00FE326F" w:rsidRDefault="00FE326F" w:rsidP="00FE326F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</w:pPr>
      <w:r w:rsidRPr="00FE326F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La Recepción Definitiva se otorgará a los 3 meses de la Recepción Provisoria si a juicio </w:t>
      </w: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d</w:t>
      </w:r>
      <w:r w:rsidRPr="00FE326F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el</w:t>
      </w: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 organismo el</w:t>
      </w:r>
      <w:r w:rsidRPr="00FE326F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 xml:space="preserve"> funcionamiento es correcto y carente de observaciones.</w:t>
      </w:r>
    </w:p>
    <w:p w:rsidR="00FE326F" w:rsidRPr="00FE326F" w:rsidRDefault="00FE326F" w:rsidP="00FE326F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</w:pPr>
      <w:r w:rsidRPr="00FE326F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El Período de Garantía de la instalación será por 1 año y empezará a correr desde el momento en que se otorgue la Recepción Definitiva de la Obra.</w:t>
      </w:r>
    </w:p>
    <w:p w:rsidR="002810EB" w:rsidRPr="00DD2E03" w:rsidRDefault="002810EB" w:rsidP="002810EB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</w:pPr>
    </w:p>
    <w:p w:rsidR="00E30322" w:rsidRPr="00DD2E03" w:rsidRDefault="00E30322" w:rsidP="002C3BC6">
      <w:pPr>
        <w:pStyle w:val="Ttulo1"/>
        <w:keepNext w:val="0"/>
        <w:widowControl/>
        <w:numPr>
          <w:ilvl w:val="0"/>
          <w:numId w:val="9"/>
        </w:numPr>
        <w:pBdr>
          <w:bottom w:val="none" w:sz="0" w:space="0" w:color="auto"/>
        </w:pBdr>
        <w:tabs>
          <w:tab w:val="clear" w:pos="1134"/>
          <w:tab w:val="clear" w:pos="1418"/>
          <w:tab w:val="left" w:pos="993"/>
        </w:tabs>
        <w:spacing w:after="180" w:line="264" w:lineRule="auto"/>
        <w:ind w:hanging="1058"/>
        <w:rPr>
          <w:rFonts w:asciiTheme="minorHAnsi" w:hAnsiTheme="minorHAnsi"/>
          <w:caps/>
          <w:smallCaps w:val="0"/>
          <w:snapToGrid/>
          <w:w w:val="110"/>
          <w:kern w:val="28"/>
          <w:sz w:val="24"/>
          <w:szCs w:val="24"/>
          <w:lang w:val="es-ES_tradnl" w:eastAsia="es-ES"/>
        </w:rPr>
      </w:pPr>
      <w:bookmarkStart w:id="41" w:name="_Toc497554962"/>
      <w:bookmarkStart w:id="42" w:name="_Toc526625678"/>
      <w:r w:rsidRPr="00DD2E03">
        <w:rPr>
          <w:rFonts w:asciiTheme="minorHAnsi" w:hAnsiTheme="minorHAnsi"/>
          <w:caps/>
          <w:smallCaps w:val="0"/>
          <w:snapToGrid/>
          <w:w w:val="110"/>
          <w:kern w:val="28"/>
          <w:sz w:val="24"/>
          <w:szCs w:val="24"/>
          <w:lang w:val="es-ES_tradnl" w:eastAsia="es-ES"/>
        </w:rPr>
        <w:t>Presupuesto de Mantenimiento de las Instalaciones</w:t>
      </w:r>
      <w:bookmarkEnd w:id="41"/>
      <w:bookmarkEnd w:id="42"/>
    </w:p>
    <w:p w:rsidR="00E30322" w:rsidRPr="00DD2E03" w:rsidRDefault="00E30322" w:rsidP="00E30322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El oferente incluirá también en su propuesta un presupuesto por el Mantenimiento de las Instalaciones.</w:t>
      </w:r>
    </w:p>
    <w:p w:rsidR="00E30322" w:rsidRPr="00DD2E03" w:rsidRDefault="00E30322" w:rsidP="00E30322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  <w:t>Se dará un detalle de las rutinas de mantenimiento a realizar con las frecuencias correspondientes</w:t>
      </w:r>
    </w:p>
    <w:p w:rsidR="00E30322" w:rsidRPr="00DD2E03" w:rsidRDefault="00E30322" w:rsidP="00FE326F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Se indicará expresamente el alcance de los trabajos, o sea, qué tareas contempla y qué tareas no y en particular un detalle de los insumos que incluye</w:t>
      </w:r>
    </w:p>
    <w:p w:rsidR="00E30322" w:rsidRPr="00DD2E03" w:rsidRDefault="00E30322" w:rsidP="002C3BC6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El precio será en pesos uruguayos con todos los impuestos incluidos.</w:t>
      </w:r>
    </w:p>
    <w:p w:rsidR="00E30322" w:rsidRPr="00DD2E03" w:rsidRDefault="00E30322" w:rsidP="002C3BC6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Se incluirá una fórmula paramétrica de ajuste del precio</w:t>
      </w:r>
    </w:p>
    <w:p w:rsidR="00E30322" w:rsidRPr="00DD2E03" w:rsidRDefault="00E30322" w:rsidP="002C3BC6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La validez de la oferta será por no menos de 1.5 años</w:t>
      </w:r>
    </w:p>
    <w:p w:rsidR="00E30322" w:rsidRPr="00DD2E03" w:rsidRDefault="00E30322" w:rsidP="002C3BC6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El Contrato de Mantenimiento tendrá validez de 1 año y comenzará a regir una vez efectuada la recepción definitiva de la obra</w:t>
      </w:r>
    </w:p>
    <w:p w:rsidR="00E30322" w:rsidRPr="00DD2E03" w:rsidRDefault="00E30322" w:rsidP="002C3BC6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La Institución Propietaria se reserva el derecho de aceptar o no el Presupuesto de Mantenimiento independientemente del resto de los trabajos que son objeto de esta licitación.</w:t>
      </w:r>
    </w:p>
    <w:p w:rsidR="00F710BF" w:rsidRPr="00DD2E03" w:rsidRDefault="00F710BF" w:rsidP="00F710BF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snapToGrid w:val="0"/>
          <w:color w:val="auto"/>
          <w:szCs w:val="22"/>
          <w:lang w:val="es-ES" w:eastAsia="es-ES"/>
        </w:rPr>
      </w:pPr>
      <w:r w:rsidRPr="00DD2E03">
        <w:rPr>
          <w:color w:val="auto"/>
        </w:rPr>
        <w:br w:type="page"/>
      </w:r>
    </w:p>
    <w:p w:rsidR="003D6737" w:rsidRPr="00DD2E03" w:rsidRDefault="003D6737" w:rsidP="002C3BC6">
      <w:pPr>
        <w:pStyle w:val="Ttulo1"/>
        <w:keepNext w:val="0"/>
        <w:widowControl/>
        <w:numPr>
          <w:ilvl w:val="0"/>
          <w:numId w:val="9"/>
        </w:numPr>
        <w:pBdr>
          <w:bottom w:val="none" w:sz="0" w:space="0" w:color="auto"/>
        </w:pBdr>
        <w:tabs>
          <w:tab w:val="clear" w:pos="1134"/>
          <w:tab w:val="clear" w:pos="1418"/>
          <w:tab w:val="left" w:pos="993"/>
        </w:tabs>
        <w:spacing w:after="180" w:line="264" w:lineRule="auto"/>
        <w:ind w:hanging="1058"/>
        <w:rPr>
          <w:rFonts w:asciiTheme="minorHAnsi" w:hAnsiTheme="minorHAnsi"/>
          <w:caps/>
          <w:smallCaps w:val="0"/>
          <w:snapToGrid/>
          <w:w w:val="110"/>
          <w:kern w:val="28"/>
          <w:sz w:val="24"/>
          <w:szCs w:val="24"/>
          <w:lang w:val="es-ES_tradnl" w:eastAsia="es-ES"/>
        </w:rPr>
      </w:pPr>
      <w:bookmarkStart w:id="43" w:name="_Toc342552096"/>
      <w:bookmarkStart w:id="44" w:name="_Toc526625679"/>
      <w:bookmarkStart w:id="45" w:name="_Toc158921182"/>
      <w:bookmarkStart w:id="46" w:name="_Toc292132747"/>
      <w:bookmarkStart w:id="47" w:name="_Toc345088853"/>
      <w:bookmarkStart w:id="48" w:name="_Toc387391831"/>
      <w:bookmarkStart w:id="49" w:name="_Toc260135061"/>
      <w:bookmarkStart w:id="50" w:name="_Toc305216561"/>
      <w:bookmarkStart w:id="51" w:name="_Toc305216922"/>
      <w:bookmarkStart w:id="52" w:name="_Toc305218958"/>
      <w:bookmarkStart w:id="53" w:name="_Toc305220401"/>
      <w:bookmarkStart w:id="54" w:name="_Toc368239235"/>
      <w:bookmarkStart w:id="55" w:name="_Toc368239533"/>
      <w:bookmarkStart w:id="56" w:name="_Toc375677840"/>
      <w:bookmarkStart w:id="57" w:name="_Toc457452657"/>
      <w:bookmarkStart w:id="58" w:name="_Toc457514380"/>
      <w:bookmarkStart w:id="59" w:name="_Toc457514517"/>
      <w:bookmarkStart w:id="60" w:name="_Toc457515170"/>
      <w:bookmarkEnd w:id="1"/>
      <w:bookmarkEnd w:id="2"/>
      <w:bookmarkEnd w:id="3"/>
      <w:r w:rsidRPr="00DD2E03">
        <w:rPr>
          <w:rFonts w:asciiTheme="minorHAnsi" w:hAnsiTheme="minorHAnsi"/>
          <w:caps/>
          <w:smallCaps w:val="0"/>
          <w:snapToGrid/>
          <w:w w:val="110"/>
          <w:kern w:val="28"/>
          <w:sz w:val="24"/>
          <w:szCs w:val="24"/>
          <w:lang w:val="es-ES_tradnl" w:eastAsia="es-ES"/>
        </w:rPr>
        <w:lastRenderedPageBreak/>
        <w:t>ESPECIFICACIONES DE LOS COMPONENTES ELECTROMECÁNICOS</w:t>
      </w:r>
      <w:bookmarkEnd w:id="43"/>
      <w:bookmarkEnd w:id="44"/>
    </w:p>
    <w:p w:rsidR="003D6737" w:rsidRPr="00DD2E03" w:rsidRDefault="003D6737" w:rsidP="00CF0C3E">
      <w:pPr>
        <w:pStyle w:val="Ttulo2"/>
        <w:tabs>
          <w:tab w:val="left" w:pos="990"/>
        </w:tabs>
        <w:ind w:hanging="1688"/>
        <w:rPr>
          <w:rFonts w:asciiTheme="minorHAnsi" w:hAnsiTheme="minorHAnsi"/>
          <w:smallCaps w:val="0"/>
          <w:sz w:val="22"/>
          <w:szCs w:val="22"/>
          <w:u w:val="single"/>
          <w:lang w:val="es-ES" w:eastAsia="es-ES"/>
        </w:rPr>
      </w:pPr>
      <w:bookmarkStart w:id="61" w:name="_Toc342552097"/>
      <w:bookmarkStart w:id="62" w:name="_Toc526625680"/>
      <w:r w:rsidRPr="00DD2E03">
        <w:rPr>
          <w:rFonts w:asciiTheme="minorHAnsi" w:hAnsiTheme="minorHAnsi"/>
          <w:smallCaps w:val="0"/>
          <w:sz w:val="22"/>
          <w:szCs w:val="22"/>
          <w:u w:val="single"/>
          <w:lang w:val="es-ES" w:eastAsia="es-ES"/>
        </w:rPr>
        <w:t xml:space="preserve">Sistema VRF </w:t>
      </w:r>
      <w:proofErr w:type="spellStart"/>
      <w:r w:rsidRPr="00DD2E03">
        <w:rPr>
          <w:rFonts w:asciiTheme="minorHAnsi" w:hAnsiTheme="minorHAnsi"/>
          <w:smallCaps w:val="0"/>
          <w:sz w:val="22"/>
          <w:szCs w:val="22"/>
          <w:u w:val="single"/>
          <w:lang w:val="es-ES" w:eastAsia="es-ES"/>
        </w:rPr>
        <w:t>Multisplit</w:t>
      </w:r>
      <w:bookmarkEnd w:id="61"/>
      <w:bookmarkEnd w:id="62"/>
      <w:proofErr w:type="spellEnd"/>
      <w:r w:rsidRPr="00DD2E03">
        <w:rPr>
          <w:rFonts w:asciiTheme="minorHAnsi" w:hAnsiTheme="minorHAnsi"/>
          <w:smallCaps w:val="0"/>
          <w:sz w:val="22"/>
          <w:szCs w:val="22"/>
          <w:u w:val="single"/>
          <w:lang w:val="es-ES" w:eastAsia="es-ES"/>
        </w:rPr>
        <w:t xml:space="preserve">  </w:t>
      </w:r>
    </w:p>
    <w:p w:rsidR="003D6737" w:rsidRPr="00DD2E03" w:rsidRDefault="003D6737" w:rsidP="003D6737">
      <w:pPr>
        <w:autoSpaceDE w:val="0"/>
        <w:autoSpaceDN w:val="0"/>
        <w:adjustRightInd w:val="0"/>
        <w:ind w:left="360"/>
        <w:rPr>
          <w:rFonts w:asciiTheme="minorHAnsi" w:hAnsiTheme="minorHAnsi"/>
          <w:snapToGrid w:val="0"/>
          <w:color w:val="auto"/>
          <w:szCs w:val="22"/>
          <w:u w:val="single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u w:val="single"/>
          <w:lang w:val="es-ES" w:eastAsia="es-ES"/>
        </w:rPr>
        <w:t>Características Generales</w:t>
      </w:r>
    </w:p>
    <w:p w:rsidR="003D6737" w:rsidRPr="00DD2E03" w:rsidRDefault="003D6737" w:rsidP="00197402">
      <w:pPr>
        <w:autoSpaceDE w:val="0"/>
        <w:autoSpaceDN w:val="0"/>
        <w:adjustRightInd w:val="0"/>
        <w:ind w:left="36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Se ha previsto la instalación de </w:t>
      </w:r>
      <w:r w:rsidR="00197402"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un</w:t>
      </w: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 sistema VRF </w:t>
      </w:r>
      <w:proofErr w:type="spellStart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Multisplit</w:t>
      </w:r>
      <w:proofErr w:type="spellEnd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 del tipo Frío/Calor sin</w:t>
      </w:r>
      <w:r w:rsidR="00197402"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 recuperación (bomba de calor), el que </w:t>
      </w: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se entregará completo con todos sus controles</w:t>
      </w:r>
      <w:r w:rsidR="00197402"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,</w:t>
      </w: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 los que serán propietarios de la firma fabricante.</w:t>
      </w:r>
    </w:p>
    <w:p w:rsidR="003D6737" w:rsidRPr="00DD2E03" w:rsidRDefault="003D6737" w:rsidP="003D6737">
      <w:pPr>
        <w:autoSpaceDE w:val="0"/>
        <w:autoSpaceDN w:val="0"/>
        <w:adjustRightInd w:val="0"/>
        <w:ind w:left="36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Cada unidad conectada podrá controlar la temperatura de su zona en forma independiente al resto del sistema. </w:t>
      </w:r>
    </w:p>
    <w:p w:rsidR="009F761E" w:rsidRPr="00DD2E03" w:rsidRDefault="00940FD4" w:rsidP="009F761E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Refrigerante: R 410</w:t>
      </w:r>
    </w:p>
    <w:p w:rsidR="009F761E" w:rsidRPr="00DD2E03" w:rsidRDefault="009F761E" w:rsidP="009F761E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Tensión de acometida: 400V – 50 Hz en 3 hilos + N</w:t>
      </w:r>
    </w:p>
    <w:p w:rsidR="009F761E" w:rsidRPr="00DD2E03" w:rsidRDefault="009F761E" w:rsidP="009F761E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Cantidad de unidades conectadas: 18</w:t>
      </w:r>
    </w:p>
    <w:p w:rsidR="009F761E" w:rsidRPr="00DD2E03" w:rsidRDefault="009F761E" w:rsidP="003D6737">
      <w:pPr>
        <w:autoSpaceDE w:val="0"/>
        <w:autoSpaceDN w:val="0"/>
        <w:adjustRightInd w:val="0"/>
        <w:ind w:left="360"/>
        <w:rPr>
          <w:rFonts w:asciiTheme="minorHAnsi" w:hAnsiTheme="minorHAnsi"/>
          <w:snapToGrid w:val="0"/>
          <w:color w:val="auto"/>
          <w:szCs w:val="22"/>
          <w:u w:val="single"/>
          <w:lang w:val="es-ES" w:eastAsia="es-ES"/>
        </w:rPr>
      </w:pPr>
    </w:p>
    <w:p w:rsidR="002A0AA2" w:rsidRPr="00DD2E03" w:rsidRDefault="002A0AA2" w:rsidP="003D6737">
      <w:pPr>
        <w:autoSpaceDE w:val="0"/>
        <w:autoSpaceDN w:val="0"/>
        <w:adjustRightInd w:val="0"/>
        <w:ind w:left="360"/>
        <w:rPr>
          <w:rFonts w:asciiTheme="minorHAnsi" w:hAnsiTheme="minorHAnsi"/>
          <w:snapToGrid w:val="0"/>
          <w:color w:val="auto"/>
          <w:szCs w:val="22"/>
          <w:u w:val="single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u w:val="single"/>
          <w:lang w:val="es-ES" w:eastAsia="es-ES"/>
        </w:rPr>
        <w:t>Marcas</w:t>
      </w:r>
    </w:p>
    <w:p w:rsidR="00500C31" w:rsidRPr="00DD2E03" w:rsidRDefault="002A0AA2" w:rsidP="00B57BBB">
      <w:pPr>
        <w:autoSpaceDE w:val="0"/>
        <w:autoSpaceDN w:val="0"/>
        <w:adjustRightInd w:val="0"/>
        <w:ind w:left="36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Sólo se aceptarán </w:t>
      </w:r>
      <w:r w:rsidR="00500C31"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las siguientes: </w:t>
      </w:r>
      <w:proofErr w:type="spellStart"/>
      <w:r w:rsidR="00500C31"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Daikin</w:t>
      </w:r>
      <w:proofErr w:type="spellEnd"/>
      <w:r w:rsidR="00500C31"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, Mitsubishi, Hitachi, Toshiba, Fujitsu, LG</w:t>
      </w:r>
    </w:p>
    <w:p w:rsidR="00D51663" w:rsidRPr="00DD2E03" w:rsidRDefault="00D51663" w:rsidP="00B57BBB">
      <w:pPr>
        <w:autoSpaceDE w:val="0"/>
        <w:autoSpaceDN w:val="0"/>
        <w:adjustRightInd w:val="0"/>
        <w:ind w:left="36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</w:p>
    <w:p w:rsidR="00D51663" w:rsidRPr="00DD2E03" w:rsidRDefault="00D51663" w:rsidP="00D51663">
      <w:pPr>
        <w:autoSpaceDE w:val="0"/>
        <w:autoSpaceDN w:val="0"/>
        <w:adjustRightInd w:val="0"/>
        <w:ind w:left="360"/>
        <w:rPr>
          <w:rFonts w:asciiTheme="minorHAnsi" w:hAnsiTheme="minorHAnsi"/>
          <w:snapToGrid w:val="0"/>
          <w:color w:val="auto"/>
          <w:szCs w:val="22"/>
          <w:u w:val="single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u w:val="single"/>
          <w:lang w:val="es-ES" w:eastAsia="es-ES"/>
        </w:rPr>
        <w:t>Unidades Interiores</w:t>
      </w:r>
    </w:p>
    <w:p w:rsidR="00D51663" w:rsidRPr="00DD2E03" w:rsidRDefault="00D51663" w:rsidP="00D51663">
      <w:pPr>
        <w:pStyle w:val="Prrafodelista"/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ind w:left="1077" w:hanging="357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tipo: murales (todas)</w:t>
      </w:r>
    </w:p>
    <w:p w:rsidR="00D51663" w:rsidRPr="00DD2E03" w:rsidRDefault="00D51663" w:rsidP="00D51663">
      <w:pPr>
        <w:pStyle w:val="Prrafodelista"/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ind w:left="1077" w:hanging="357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gabinetes:  chapa galvanizada pintada, acústica y térmicamente aislados </w:t>
      </w:r>
    </w:p>
    <w:p w:rsidR="00D51663" w:rsidRPr="00DD2E03" w:rsidRDefault="00D51663" w:rsidP="00D51663">
      <w:pPr>
        <w:pStyle w:val="Prrafodelista"/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ind w:left="1077" w:hanging="357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control del flujo de aire mediante motores de accionamiento para las aletas de barrido (‘</w:t>
      </w:r>
      <w:proofErr w:type="spellStart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automatic</w:t>
      </w:r>
      <w:proofErr w:type="spellEnd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 swing </w:t>
      </w:r>
      <w:proofErr w:type="spellStart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louver</w:t>
      </w:r>
      <w:proofErr w:type="spellEnd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’)</w:t>
      </w:r>
    </w:p>
    <w:p w:rsidR="00D51663" w:rsidRPr="00DD2E03" w:rsidRDefault="00D51663" w:rsidP="00D51663">
      <w:pPr>
        <w:pStyle w:val="Prrafodelista"/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ind w:left="1077" w:hanging="357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ventiladores de inyección: para 220/50/1 del tipo de </w:t>
      </w:r>
      <w:proofErr w:type="spellStart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multipalas</w:t>
      </w:r>
      <w:proofErr w:type="spellEnd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 inclinadas hacia adelante y de 3 velocidades</w:t>
      </w:r>
    </w:p>
    <w:p w:rsidR="00D51663" w:rsidRPr="00DD2E03" w:rsidRDefault="00D51663" w:rsidP="00D51663">
      <w:pPr>
        <w:pStyle w:val="Prrafodelista"/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ind w:left="1077" w:hanging="357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flujos de refrigerante: controlado por válvulas de expansión electrónicas</w:t>
      </w:r>
    </w:p>
    <w:p w:rsidR="00D51663" w:rsidRPr="00DD2E03" w:rsidRDefault="00D51663" w:rsidP="00D51663">
      <w:pPr>
        <w:pStyle w:val="Prrafodelista"/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ind w:left="1077" w:hanging="357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filtros:  permanentes con solución bactericida</w:t>
      </w:r>
    </w:p>
    <w:p w:rsidR="00D51663" w:rsidRPr="00DD2E03" w:rsidRDefault="00D51663" w:rsidP="00D51663">
      <w:pPr>
        <w:pStyle w:val="Prrafodelista"/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ind w:left="1077" w:hanging="357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nivel de ruido no superior a 45 </w:t>
      </w:r>
      <w:proofErr w:type="spellStart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dBA</w:t>
      </w:r>
      <w:proofErr w:type="spellEnd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 a la velocidad máxima del ventilador y a </w:t>
      </w:r>
      <w:smartTag w:uri="urn:schemas-microsoft-com:office:smarttags" w:element="metricconverter">
        <w:smartTagPr>
          <w:attr w:name="ProductID" w:val="1 m"/>
        </w:smartTagPr>
        <w:r w:rsidRPr="00DD2E03">
          <w:rPr>
            <w:rFonts w:asciiTheme="minorHAnsi" w:hAnsiTheme="minorHAnsi"/>
            <w:snapToGrid w:val="0"/>
            <w:color w:val="auto"/>
            <w:szCs w:val="22"/>
            <w:lang w:val="es-ES" w:eastAsia="es-ES"/>
          </w:rPr>
          <w:t>1 m</w:t>
        </w:r>
      </w:smartTag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 de la unidad</w:t>
      </w:r>
    </w:p>
    <w:p w:rsidR="003D6737" w:rsidRPr="00DD2E03" w:rsidRDefault="003D6737" w:rsidP="003D6737">
      <w:pPr>
        <w:pStyle w:val="Prrafodelista"/>
        <w:autoSpaceDE w:val="0"/>
        <w:autoSpaceDN w:val="0"/>
        <w:adjustRightInd w:val="0"/>
        <w:ind w:left="85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</w:p>
    <w:p w:rsidR="003D6737" w:rsidRPr="00DD2E03" w:rsidRDefault="003D6737" w:rsidP="003D6737">
      <w:pPr>
        <w:autoSpaceDE w:val="0"/>
        <w:autoSpaceDN w:val="0"/>
        <w:adjustRightInd w:val="0"/>
        <w:ind w:left="360"/>
        <w:rPr>
          <w:rFonts w:asciiTheme="minorHAnsi" w:hAnsiTheme="minorHAnsi"/>
          <w:snapToGrid w:val="0"/>
          <w:color w:val="auto"/>
          <w:szCs w:val="22"/>
          <w:u w:val="single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u w:val="single"/>
          <w:lang w:val="es-ES" w:eastAsia="es-ES"/>
        </w:rPr>
        <w:t>Unidades Exteriores</w:t>
      </w:r>
    </w:p>
    <w:p w:rsidR="003D6737" w:rsidRPr="00DD2E03" w:rsidRDefault="003D6737" w:rsidP="003051CB">
      <w:pPr>
        <w:pStyle w:val="Prrafodelista"/>
        <w:autoSpaceDE w:val="0"/>
        <w:autoSpaceDN w:val="0"/>
        <w:adjustRightInd w:val="0"/>
        <w:ind w:left="406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La calefacción será por ciclo inverso y la regulación de la capacidad será continua mediante variación del flujo de refrigerante, pudiéndose variar hasta menos de un 15% sin detener la unidad</w:t>
      </w:r>
    </w:p>
    <w:p w:rsidR="003D6737" w:rsidRPr="00DD2E03" w:rsidRDefault="003D6737" w:rsidP="002C3BC6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gabinetes: en chapa galvanizada de grueso calibre, especialmente tratada para exteriores</w:t>
      </w:r>
    </w:p>
    <w:p w:rsidR="003D6737" w:rsidRPr="00DD2E03" w:rsidRDefault="003D6737" w:rsidP="002C3BC6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compresores: herméticos del tipo </w:t>
      </w:r>
      <w:proofErr w:type="spellStart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scroll</w:t>
      </w:r>
      <w:proofErr w:type="spellEnd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, de marca reconocida (</w:t>
      </w:r>
      <w:proofErr w:type="spellStart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Copeland</w:t>
      </w:r>
      <w:proofErr w:type="spellEnd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 o similar), al menos uno por equipo de velocidad variable</w:t>
      </w:r>
    </w:p>
    <w:p w:rsidR="003D6737" w:rsidRPr="00DD2E03" w:rsidRDefault="003D6737" w:rsidP="002C3BC6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lastRenderedPageBreak/>
        <w:t xml:space="preserve">condensadores: en tubos de cobre con protección anticorrosiva, aletas de aluminio, con sector para </w:t>
      </w:r>
      <w:proofErr w:type="spellStart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subenfriamiento</w:t>
      </w:r>
      <w:proofErr w:type="spellEnd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 de líquido</w:t>
      </w:r>
    </w:p>
    <w:p w:rsidR="003D6737" w:rsidRPr="00DD2E03" w:rsidRDefault="003D6737" w:rsidP="002C3BC6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sistema automático para recuperación de aceite – programación horaria</w:t>
      </w:r>
    </w:p>
    <w:p w:rsidR="003D6737" w:rsidRPr="00DD2E03" w:rsidRDefault="003D6737" w:rsidP="002C3BC6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ventiladores de condensación: axiales de varias veloci</w:t>
      </w:r>
      <w:r w:rsidR="0062309F"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dades, accionados por </w:t>
      </w:r>
      <w:proofErr w:type="spellStart"/>
      <w:r w:rsidR="0062309F"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inverter</w:t>
      </w:r>
      <w:proofErr w:type="spellEnd"/>
    </w:p>
    <w:p w:rsidR="003D6737" w:rsidRPr="00DD2E03" w:rsidRDefault="003D6737" w:rsidP="002C3BC6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dispositivos de seguridad: </w:t>
      </w:r>
      <w:proofErr w:type="spellStart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presostato</w:t>
      </w:r>
      <w:proofErr w:type="spellEnd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 de alta, protección de motores por </w:t>
      </w:r>
      <w:proofErr w:type="spellStart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sobrecorriente</w:t>
      </w:r>
      <w:proofErr w:type="spellEnd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 y </w:t>
      </w:r>
      <w:proofErr w:type="spellStart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sobretemperatura</w:t>
      </w:r>
      <w:proofErr w:type="spellEnd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, protección del </w:t>
      </w:r>
      <w:proofErr w:type="spellStart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inverter</w:t>
      </w:r>
      <w:proofErr w:type="spellEnd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 por sobrecarga, sistema automático de descongelado</w:t>
      </w:r>
    </w:p>
    <w:p w:rsidR="003D6737" w:rsidRPr="00DD2E03" w:rsidRDefault="003D6737" w:rsidP="003D6737">
      <w:pPr>
        <w:tabs>
          <w:tab w:val="num" w:pos="360"/>
        </w:tabs>
        <w:autoSpaceDE w:val="0"/>
        <w:autoSpaceDN w:val="0"/>
        <w:adjustRightInd w:val="0"/>
        <w:ind w:left="392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Las unidades deberán poder funcionar en ciclo de refrigeración en un rango entre </w:t>
      </w:r>
      <w:smartTag w:uri="urn:schemas-microsoft-com:office:smarttags" w:element="metricconverter">
        <w:smartTagPr>
          <w:attr w:name="ProductID" w:val="40 a"/>
        </w:smartTagPr>
        <w:r w:rsidRPr="00DD2E03">
          <w:rPr>
            <w:rFonts w:asciiTheme="minorHAnsi" w:hAnsiTheme="minorHAnsi"/>
            <w:snapToGrid w:val="0"/>
            <w:color w:val="auto"/>
            <w:szCs w:val="22"/>
            <w:lang w:val="es-ES" w:eastAsia="es-ES"/>
          </w:rPr>
          <w:t>40 a</w:t>
        </w:r>
      </w:smartTag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 -5º C y en ciclo de calefacción hasta una temperatura mínima de -15º C.</w:t>
      </w:r>
    </w:p>
    <w:p w:rsidR="003D6737" w:rsidRPr="00DD2E03" w:rsidRDefault="003D6737" w:rsidP="003D6737">
      <w:pPr>
        <w:tabs>
          <w:tab w:val="num" w:pos="360"/>
        </w:tabs>
        <w:autoSpaceDE w:val="0"/>
        <w:autoSpaceDN w:val="0"/>
        <w:adjustRightInd w:val="0"/>
        <w:ind w:left="392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La capacidad de los equipos se determinará de acuerdo a la capacidad total de las unidades interiores atendidas, de modo que el sistema en su conjunto cubra tanto las demandas de verano como las de invierno.  </w:t>
      </w:r>
    </w:p>
    <w:p w:rsidR="003D6737" w:rsidRPr="00DD2E03" w:rsidRDefault="003D6737" w:rsidP="003D6737">
      <w:pPr>
        <w:tabs>
          <w:tab w:val="num" w:pos="360"/>
        </w:tabs>
        <w:autoSpaceDE w:val="0"/>
        <w:autoSpaceDN w:val="0"/>
        <w:adjustRightInd w:val="0"/>
        <w:ind w:left="392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Asimismo, el proponente verificará el cumplimiento de todas las exigencias del fabricante relativas a distancias máximas y diferencias de alturas entre unidades y/o derivaciones. </w:t>
      </w:r>
    </w:p>
    <w:p w:rsidR="003D6737" w:rsidRPr="00DD2E03" w:rsidRDefault="003D6737" w:rsidP="003D6737">
      <w:pPr>
        <w:spacing w:before="120"/>
        <w:jc w:val="left"/>
        <w:rPr>
          <w:smallCaps/>
          <w:color w:val="auto"/>
          <w:szCs w:val="22"/>
          <w:u w:val="single"/>
          <w:lang w:val="es-ES"/>
        </w:rPr>
      </w:pPr>
    </w:p>
    <w:p w:rsidR="003D6737" w:rsidRPr="00DD2E03" w:rsidRDefault="003D6737" w:rsidP="003D6737">
      <w:pPr>
        <w:autoSpaceDE w:val="0"/>
        <w:autoSpaceDN w:val="0"/>
        <w:adjustRightInd w:val="0"/>
        <w:ind w:left="360"/>
        <w:rPr>
          <w:rFonts w:asciiTheme="minorHAnsi" w:hAnsiTheme="minorHAnsi"/>
          <w:snapToGrid w:val="0"/>
          <w:color w:val="auto"/>
          <w:szCs w:val="22"/>
          <w:u w:val="single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u w:val="single"/>
          <w:lang w:val="es-ES" w:eastAsia="es-ES"/>
        </w:rPr>
        <w:t>Sistema de Control</w:t>
      </w:r>
    </w:p>
    <w:p w:rsidR="003D6737" w:rsidRPr="00DD2E03" w:rsidRDefault="003D6737" w:rsidP="002C3BC6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Unidades interiores: controlador remoto con cable incluyendo </w:t>
      </w:r>
      <w:proofErr w:type="spellStart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display</w:t>
      </w:r>
      <w:proofErr w:type="spellEnd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 digital LCD, termostato, ajustes del flujo y dirección del aire, reversión de ciclo (para el controlador remoto asignado)</w:t>
      </w:r>
    </w:p>
    <w:p w:rsidR="003D6737" w:rsidRPr="00DD2E03" w:rsidRDefault="003D6737" w:rsidP="002C3BC6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Control Central: programador horario – arranque y corte de los sistemas de acuerdo a un programa semanal con hasta 2 cambio</w:t>
      </w:r>
      <w:r w:rsidR="00616042"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s</w:t>
      </w: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/día </w:t>
      </w:r>
    </w:p>
    <w:p w:rsidR="003D6737" w:rsidRPr="00DD2E03" w:rsidRDefault="003D6737" w:rsidP="003D6737">
      <w:pPr>
        <w:spacing w:before="120"/>
        <w:jc w:val="left"/>
        <w:rPr>
          <w:smallCaps/>
          <w:color w:val="auto"/>
          <w:szCs w:val="22"/>
          <w:u w:val="single"/>
          <w:lang w:val="es-ES"/>
        </w:rPr>
      </w:pPr>
    </w:p>
    <w:p w:rsidR="003D6737" w:rsidRPr="00DD2E03" w:rsidRDefault="003D6737" w:rsidP="003D6737">
      <w:pPr>
        <w:autoSpaceDE w:val="0"/>
        <w:autoSpaceDN w:val="0"/>
        <w:adjustRightInd w:val="0"/>
        <w:ind w:left="360"/>
        <w:rPr>
          <w:rFonts w:asciiTheme="minorHAnsi" w:hAnsiTheme="minorHAnsi"/>
          <w:snapToGrid w:val="0"/>
          <w:color w:val="auto"/>
          <w:szCs w:val="22"/>
          <w:u w:val="single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u w:val="single"/>
          <w:lang w:val="es-ES" w:eastAsia="es-ES"/>
        </w:rPr>
        <w:t>Cañerías de Refrigerante</w:t>
      </w:r>
    </w:p>
    <w:p w:rsidR="003D6737" w:rsidRPr="00DD2E03" w:rsidRDefault="003D6737" w:rsidP="002C3BC6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de cobre sin costura, según ASTM B-280, para aplicaciones en instalaciones de refrigeración (tipo ACR) y presiones de trabajos superiores a 320 psi - se indica en planos el diámetro exterior del tubo</w:t>
      </w:r>
    </w:p>
    <w:p w:rsidR="003D6737" w:rsidRPr="00DD2E03" w:rsidRDefault="003D6737" w:rsidP="002C3BC6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desengrasadas de fábrica y prontas para su instalación, con ambos extremos capeados</w:t>
      </w:r>
    </w:p>
    <w:p w:rsidR="003D6737" w:rsidRPr="00DD2E03" w:rsidRDefault="003D6737" w:rsidP="002C3BC6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uniones: efectuadas mediante soldadura fuerte, con varilla de aporte especial, tipo Ag/Cu/P y sin fundente de modo de lograr una limpieza perfecta de la unión y en atmósfera inerte de nitrógeno</w:t>
      </w:r>
    </w:p>
    <w:p w:rsidR="003D6737" w:rsidRPr="00DD2E03" w:rsidRDefault="003D6737" w:rsidP="002C3BC6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prueba de estanqueidad: mediante nitrógeno a 10 kg/cm2.durante 8 horas</w:t>
      </w:r>
    </w:p>
    <w:p w:rsidR="003D6737" w:rsidRPr="00DD2E03" w:rsidRDefault="003D6737" w:rsidP="002C3BC6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derivaciones en Te:  mediante piezas especiales suministradas por el propio fabricante </w:t>
      </w:r>
    </w:p>
    <w:p w:rsidR="003D6737" w:rsidRPr="00DD2E03" w:rsidRDefault="003D6737" w:rsidP="002C3BC6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aislación: líquido y succión, mediante coquillas flexibles de espuma </w:t>
      </w:r>
      <w:proofErr w:type="spellStart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elastomérica</w:t>
      </w:r>
      <w:proofErr w:type="spellEnd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 para aplicaciones en instalaciones de refrigeración, de </w:t>
      </w:r>
      <w:smartTag w:uri="urn:schemas-microsoft-com:office:smarttags" w:element="metricconverter">
        <w:smartTagPr>
          <w:attr w:name="ProductID" w:val="13 mm"/>
        </w:smartTagPr>
        <w:r w:rsidRPr="00DD2E03">
          <w:rPr>
            <w:rFonts w:asciiTheme="minorHAnsi" w:hAnsiTheme="minorHAnsi"/>
            <w:snapToGrid w:val="0"/>
            <w:color w:val="auto"/>
            <w:szCs w:val="22"/>
            <w:lang w:val="es-ES" w:eastAsia="es-ES"/>
          </w:rPr>
          <w:t>13 mm</w:t>
        </w:r>
      </w:smartTag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 de espesor para tamaños de hasta OD ¾” y de </w:t>
      </w:r>
      <w:smartTag w:uri="urn:schemas-microsoft-com:office:smarttags" w:element="metricconverter">
        <w:smartTagPr>
          <w:attr w:name="ProductID" w:val="19 mm"/>
        </w:smartTagPr>
        <w:r w:rsidRPr="00DD2E03">
          <w:rPr>
            <w:rFonts w:asciiTheme="minorHAnsi" w:hAnsiTheme="minorHAnsi"/>
            <w:snapToGrid w:val="0"/>
            <w:color w:val="auto"/>
            <w:szCs w:val="22"/>
            <w:lang w:val="es-ES" w:eastAsia="es-ES"/>
          </w:rPr>
          <w:t>19 mm</w:t>
        </w:r>
      </w:smartTag>
      <w:r w:rsidR="00CF0C3E"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 para tamaños superiores</w:t>
      </w:r>
    </w:p>
    <w:p w:rsidR="00616042" w:rsidRPr="00DD2E03" w:rsidRDefault="00616042" w:rsidP="003D6737">
      <w:pPr>
        <w:autoSpaceDE w:val="0"/>
        <w:autoSpaceDN w:val="0"/>
        <w:adjustRightInd w:val="0"/>
        <w:ind w:left="360"/>
        <w:rPr>
          <w:rFonts w:asciiTheme="minorHAnsi" w:hAnsiTheme="minorHAnsi"/>
          <w:snapToGrid w:val="0"/>
          <w:color w:val="auto"/>
          <w:szCs w:val="22"/>
          <w:u w:val="single"/>
          <w:lang w:val="es-ES" w:eastAsia="es-ES"/>
        </w:rPr>
      </w:pPr>
    </w:p>
    <w:p w:rsidR="00131117" w:rsidRPr="00DD2E03" w:rsidRDefault="00131117" w:rsidP="00131117">
      <w:pPr>
        <w:autoSpaceDE w:val="0"/>
        <w:autoSpaceDN w:val="0"/>
        <w:adjustRightInd w:val="0"/>
        <w:ind w:left="360"/>
        <w:rPr>
          <w:rFonts w:asciiTheme="minorHAnsi" w:hAnsiTheme="minorHAnsi"/>
          <w:snapToGrid w:val="0"/>
          <w:color w:val="auto"/>
          <w:szCs w:val="22"/>
          <w:u w:val="single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u w:val="single"/>
          <w:lang w:val="es-ES" w:eastAsia="es-ES"/>
        </w:rPr>
        <w:t>Canalizaciones para Apoyo de Tuberías</w:t>
      </w:r>
    </w:p>
    <w:p w:rsidR="00131117" w:rsidRPr="00DD2E03" w:rsidRDefault="00131117" w:rsidP="00131117">
      <w:pPr>
        <w:pStyle w:val="Prrafodelista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recorridos interiores: bandejas </w:t>
      </w:r>
      <w:proofErr w:type="spellStart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portacables</w:t>
      </w:r>
      <w:proofErr w:type="spellEnd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 galvanizadas - suministro y montaje por Instalador </w:t>
      </w:r>
      <w:proofErr w:type="spellStart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lastRenderedPageBreak/>
        <w:t>Termomecánico</w:t>
      </w:r>
      <w:proofErr w:type="spellEnd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 – se entregarán pintadas de blanco</w:t>
      </w:r>
    </w:p>
    <w:p w:rsidR="00131117" w:rsidRPr="00DD2E03" w:rsidRDefault="00131117" w:rsidP="0078017F">
      <w:pPr>
        <w:pStyle w:val="Prrafodelista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recorridos exteriores: bandejas </w:t>
      </w:r>
      <w:proofErr w:type="spellStart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portacables</w:t>
      </w:r>
      <w:proofErr w:type="spellEnd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 galvanizadas y con tapas - suministro y montaje por Instalador </w:t>
      </w:r>
      <w:proofErr w:type="spellStart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Termomecánico</w:t>
      </w:r>
      <w:proofErr w:type="spellEnd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. Se envolverán las aislaciones de las tuberías con cinta vinílica blanca solapada al 50%</w:t>
      </w:r>
    </w:p>
    <w:p w:rsidR="0078017F" w:rsidRPr="00DD2E03" w:rsidRDefault="0078017F" w:rsidP="0078017F">
      <w:pPr>
        <w:autoSpaceDE w:val="0"/>
        <w:autoSpaceDN w:val="0"/>
        <w:adjustRightInd w:val="0"/>
        <w:ind w:left="360"/>
        <w:rPr>
          <w:rFonts w:asciiTheme="minorHAnsi" w:hAnsiTheme="minorHAnsi"/>
          <w:snapToGrid w:val="0"/>
          <w:color w:val="auto"/>
          <w:szCs w:val="22"/>
          <w:u w:val="single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u w:val="single"/>
          <w:lang w:val="es-ES" w:eastAsia="es-ES"/>
        </w:rPr>
        <w:t>Desagües</w:t>
      </w:r>
    </w:p>
    <w:p w:rsidR="0078017F" w:rsidRPr="00DD2E03" w:rsidRDefault="0078017F" w:rsidP="0078017F">
      <w:pPr>
        <w:pStyle w:val="Prrafodelista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en caño galvanizado con accesorios roscados, ejecutados en su totalidad, por el Instalador </w:t>
      </w:r>
      <w:proofErr w:type="spellStart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Termomecánico</w:t>
      </w:r>
      <w:proofErr w:type="spellEnd"/>
    </w:p>
    <w:p w:rsidR="003D6737" w:rsidRPr="00DD2E03" w:rsidRDefault="003D6737" w:rsidP="003D6737">
      <w:pPr>
        <w:pStyle w:val="Prrafodelista"/>
        <w:autoSpaceDE w:val="0"/>
        <w:autoSpaceDN w:val="0"/>
        <w:adjustRightInd w:val="0"/>
        <w:ind w:left="85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</w:p>
    <w:p w:rsidR="003D6737" w:rsidRPr="00DD2E03" w:rsidRDefault="003D6737" w:rsidP="003D6737">
      <w:pPr>
        <w:autoSpaceDE w:val="0"/>
        <w:autoSpaceDN w:val="0"/>
        <w:adjustRightInd w:val="0"/>
        <w:ind w:left="360"/>
        <w:rPr>
          <w:rFonts w:asciiTheme="minorHAnsi" w:hAnsiTheme="minorHAnsi"/>
          <w:snapToGrid w:val="0"/>
          <w:color w:val="auto"/>
          <w:szCs w:val="22"/>
          <w:u w:val="single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u w:val="single"/>
          <w:lang w:val="es-ES" w:eastAsia="es-ES"/>
        </w:rPr>
        <w:t>Condiciones para la selección:</w:t>
      </w:r>
    </w:p>
    <w:tbl>
      <w:tblPr>
        <w:tblpPr w:leftFromText="141" w:rightFromText="141" w:vertAnchor="text" w:horzAnchor="margin" w:tblpXSpec="center" w:tblpY="225"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696"/>
        <w:gridCol w:w="630"/>
        <w:gridCol w:w="2070"/>
        <w:gridCol w:w="720"/>
        <w:gridCol w:w="540"/>
        <w:gridCol w:w="540"/>
        <w:gridCol w:w="630"/>
        <w:gridCol w:w="630"/>
        <w:gridCol w:w="540"/>
        <w:gridCol w:w="720"/>
        <w:gridCol w:w="540"/>
        <w:gridCol w:w="12"/>
      </w:tblGrid>
      <w:tr w:rsidR="00E1725D" w:rsidRPr="00DD2E03" w:rsidTr="006566E5">
        <w:trPr>
          <w:trHeight w:val="391"/>
        </w:trPr>
        <w:tc>
          <w:tcPr>
            <w:tcW w:w="8992" w:type="dxa"/>
            <w:gridSpan w:val="13"/>
            <w:shd w:val="clear" w:color="auto" w:fill="EEECE1" w:themeFill="background2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UNIDAD EXTERIOR: UE-1</w:t>
            </w:r>
          </w:p>
        </w:tc>
      </w:tr>
      <w:tr w:rsidR="00E1725D" w:rsidRPr="00DD2E03" w:rsidTr="006566E5">
        <w:trPr>
          <w:gridAfter w:val="1"/>
          <w:wAfter w:w="12" w:type="dxa"/>
          <w:trHeight w:val="595"/>
        </w:trPr>
        <w:tc>
          <w:tcPr>
            <w:tcW w:w="724" w:type="dxa"/>
            <w:vMerge w:val="restart"/>
            <w:shd w:val="clear" w:color="auto" w:fill="EEECE1" w:themeFill="background2"/>
            <w:vAlign w:val="center"/>
          </w:tcPr>
          <w:p w:rsidR="00E1725D" w:rsidRPr="00DD2E03" w:rsidRDefault="00E1725D" w:rsidP="00E1725D">
            <w:pPr>
              <w:tabs>
                <w:tab w:val="center" w:pos="-720"/>
              </w:tabs>
              <w:suppressAutoHyphens/>
              <w:spacing w:before="20" w:after="20"/>
              <w:ind w:left="-70" w:right="-7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DESIG</w:t>
            </w:r>
          </w:p>
        </w:tc>
        <w:tc>
          <w:tcPr>
            <w:tcW w:w="696" w:type="dxa"/>
            <w:vMerge w:val="restart"/>
            <w:shd w:val="clear" w:color="auto" w:fill="EEECE1" w:themeFill="background2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NIVEL</w:t>
            </w:r>
          </w:p>
        </w:tc>
        <w:tc>
          <w:tcPr>
            <w:tcW w:w="630" w:type="dxa"/>
            <w:vMerge w:val="restart"/>
            <w:shd w:val="clear" w:color="auto" w:fill="EEECE1" w:themeFill="background2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CANT</w:t>
            </w:r>
          </w:p>
        </w:tc>
        <w:tc>
          <w:tcPr>
            <w:tcW w:w="2070" w:type="dxa"/>
            <w:vMerge w:val="restart"/>
            <w:shd w:val="clear" w:color="auto" w:fill="EEECE1" w:themeFill="background2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LOCAL</w:t>
            </w:r>
          </w:p>
        </w:tc>
        <w:tc>
          <w:tcPr>
            <w:tcW w:w="720" w:type="dxa"/>
            <w:vMerge w:val="restart"/>
            <w:shd w:val="clear" w:color="auto" w:fill="EEECE1" w:themeFill="background2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TIPO</w:t>
            </w:r>
          </w:p>
        </w:tc>
        <w:tc>
          <w:tcPr>
            <w:tcW w:w="2340" w:type="dxa"/>
            <w:gridSpan w:val="4"/>
            <w:shd w:val="clear" w:color="auto" w:fill="EEECE1" w:themeFill="background2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right="-55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VERANO  TEXT = 95ºF</w:t>
            </w:r>
          </w:p>
        </w:tc>
        <w:tc>
          <w:tcPr>
            <w:tcW w:w="1260" w:type="dxa"/>
            <w:gridSpan w:val="2"/>
            <w:shd w:val="clear" w:color="auto" w:fill="EEECE1" w:themeFill="background2"/>
            <w:vAlign w:val="center"/>
          </w:tcPr>
          <w:p w:rsidR="00E1725D" w:rsidRPr="00DD2E03" w:rsidRDefault="00E1725D" w:rsidP="006566E5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INVIERNO  TEX</w:t>
            </w:r>
            <w:r w:rsidR="006566E5"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T</w:t>
            </w: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= 35º F</w:t>
            </w:r>
          </w:p>
        </w:tc>
        <w:tc>
          <w:tcPr>
            <w:tcW w:w="540" w:type="dxa"/>
            <w:vMerge w:val="restart"/>
            <w:shd w:val="clear" w:color="auto" w:fill="EEECE1" w:themeFill="background2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 xml:space="preserve">‘HP’ </w:t>
            </w:r>
            <w:proofErr w:type="spellStart"/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nom</w:t>
            </w:r>
            <w:proofErr w:type="spellEnd"/>
          </w:p>
        </w:tc>
      </w:tr>
      <w:tr w:rsidR="00E1725D" w:rsidRPr="00DD2E03" w:rsidTr="006566E5">
        <w:trPr>
          <w:gridAfter w:val="1"/>
          <w:wAfter w:w="12" w:type="dxa"/>
        </w:trPr>
        <w:tc>
          <w:tcPr>
            <w:tcW w:w="724" w:type="dxa"/>
            <w:vMerge/>
            <w:shd w:val="clear" w:color="auto" w:fill="EEECE1" w:themeFill="background2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</w:p>
        </w:tc>
        <w:tc>
          <w:tcPr>
            <w:tcW w:w="696" w:type="dxa"/>
            <w:vMerge/>
            <w:shd w:val="clear" w:color="auto" w:fill="EEECE1" w:themeFill="background2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EEECE1" w:themeFill="background2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EEECE1" w:themeFill="background2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EEECE1" w:themeFill="background2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EECE1" w:themeFill="background2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EDB</w:t>
            </w:r>
          </w:p>
        </w:tc>
        <w:tc>
          <w:tcPr>
            <w:tcW w:w="540" w:type="dxa"/>
            <w:shd w:val="clear" w:color="auto" w:fill="EEECE1" w:themeFill="background2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EWB</w:t>
            </w:r>
          </w:p>
        </w:tc>
        <w:tc>
          <w:tcPr>
            <w:tcW w:w="630" w:type="dxa"/>
            <w:shd w:val="clear" w:color="auto" w:fill="EEECE1" w:themeFill="background2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  <w:vertAlign w:val="subscript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MBH</w:t>
            </w:r>
            <w:r w:rsidRPr="00DD2E03">
              <w:rPr>
                <w:rFonts w:cs="Arial"/>
                <w:color w:val="auto"/>
                <w:spacing w:val="-2"/>
                <w:sz w:val="18"/>
                <w:szCs w:val="18"/>
                <w:vertAlign w:val="subscript"/>
              </w:rPr>
              <w:t>T</w:t>
            </w:r>
          </w:p>
        </w:tc>
        <w:tc>
          <w:tcPr>
            <w:tcW w:w="630" w:type="dxa"/>
            <w:shd w:val="clear" w:color="auto" w:fill="EEECE1" w:themeFill="background2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MBH</w:t>
            </w:r>
            <w:r w:rsidRPr="00DD2E03">
              <w:rPr>
                <w:rFonts w:cs="Arial"/>
                <w:color w:val="auto"/>
                <w:spacing w:val="-2"/>
                <w:sz w:val="18"/>
                <w:szCs w:val="18"/>
                <w:vertAlign w:val="subscript"/>
              </w:rPr>
              <w:t>S</w:t>
            </w:r>
          </w:p>
        </w:tc>
        <w:tc>
          <w:tcPr>
            <w:tcW w:w="540" w:type="dxa"/>
            <w:shd w:val="clear" w:color="auto" w:fill="EEECE1" w:themeFill="background2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EDB</w:t>
            </w:r>
          </w:p>
        </w:tc>
        <w:tc>
          <w:tcPr>
            <w:tcW w:w="720" w:type="dxa"/>
            <w:shd w:val="clear" w:color="auto" w:fill="EEECE1" w:themeFill="background2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MBH</w:t>
            </w:r>
          </w:p>
        </w:tc>
        <w:tc>
          <w:tcPr>
            <w:tcW w:w="540" w:type="dxa"/>
            <w:vMerge/>
            <w:shd w:val="clear" w:color="auto" w:fill="EEECE1" w:themeFill="background2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</w:p>
        </w:tc>
      </w:tr>
      <w:tr w:rsidR="00E1725D" w:rsidRPr="00DD2E03" w:rsidTr="006566E5">
        <w:trPr>
          <w:gridAfter w:val="1"/>
          <w:wAfter w:w="12" w:type="dxa"/>
        </w:trPr>
        <w:tc>
          <w:tcPr>
            <w:tcW w:w="724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UI-1</w:t>
            </w:r>
          </w:p>
        </w:tc>
        <w:tc>
          <w:tcPr>
            <w:tcW w:w="696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PB</w:t>
            </w:r>
          </w:p>
        </w:tc>
        <w:tc>
          <w:tcPr>
            <w:tcW w:w="63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1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Laboral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Mural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76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63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11.9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10.8</w:t>
            </w:r>
          </w:p>
        </w:tc>
        <w:tc>
          <w:tcPr>
            <w:tcW w:w="54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9.0</w:t>
            </w:r>
          </w:p>
        </w:tc>
        <w:tc>
          <w:tcPr>
            <w:tcW w:w="54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1.6</w:t>
            </w:r>
          </w:p>
        </w:tc>
      </w:tr>
      <w:tr w:rsidR="00E1725D" w:rsidRPr="00DD2E03" w:rsidTr="006566E5">
        <w:trPr>
          <w:gridAfter w:val="1"/>
          <w:wAfter w:w="12" w:type="dxa"/>
        </w:trPr>
        <w:tc>
          <w:tcPr>
            <w:tcW w:w="724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UI-2</w:t>
            </w:r>
          </w:p>
        </w:tc>
        <w:tc>
          <w:tcPr>
            <w:tcW w:w="696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PB</w:t>
            </w:r>
          </w:p>
        </w:tc>
        <w:tc>
          <w:tcPr>
            <w:tcW w:w="63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1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 xml:space="preserve">Actuaria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Mural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76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63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6.5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5.5</w:t>
            </w:r>
          </w:p>
        </w:tc>
        <w:tc>
          <w:tcPr>
            <w:tcW w:w="54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3.4</w:t>
            </w:r>
          </w:p>
        </w:tc>
        <w:tc>
          <w:tcPr>
            <w:tcW w:w="54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0.8</w:t>
            </w:r>
          </w:p>
        </w:tc>
      </w:tr>
      <w:tr w:rsidR="00E1725D" w:rsidRPr="00DD2E03" w:rsidTr="006566E5">
        <w:trPr>
          <w:gridAfter w:val="1"/>
          <w:wAfter w:w="12" w:type="dxa"/>
        </w:trPr>
        <w:tc>
          <w:tcPr>
            <w:tcW w:w="724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UI-3</w:t>
            </w:r>
          </w:p>
        </w:tc>
        <w:tc>
          <w:tcPr>
            <w:tcW w:w="696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PB</w:t>
            </w:r>
          </w:p>
        </w:tc>
        <w:tc>
          <w:tcPr>
            <w:tcW w:w="63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1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Oficio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Mural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76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63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5.4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4.9</w:t>
            </w:r>
          </w:p>
        </w:tc>
        <w:tc>
          <w:tcPr>
            <w:tcW w:w="54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3.6</w:t>
            </w:r>
          </w:p>
        </w:tc>
        <w:tc>
          <w:tcPr>
            <w:tcW w:w="54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0.8</w:t>
            </w:r>
          </w:p>
        </w:tc>
      </w:tr>
      <w:tr w:rsidR="00E1725D" w:rsidRPr="00DD2E03" w:rsidTr="006566E5">
        <w:trPr>
          <w:gridAfter w:val="1"/>
          <w:wAfter w:w="12" w:type="dxa"/>
        </w:trPr>
        <w:tc>
          <w:tcPr>
            <w:tcW w:w="724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UI-4</w:t>
            </w:r>
          </w:p>
        </w:tc>
        <w:tc>
          <w:tcPr>
            <w:tcW w:w="696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PB</w:t>
            </w:r>
          </w:p>
        </w:tc>
        <w:tc>
          <w:tcPr>
            <w:tcW w:w="63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1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Actuaria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Mural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76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63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10.6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9.0</w:t>
            </w:r>
          </w:p>
        </w:tc>
        <w:tc>
          <w:tcPr>
            <w:tcW w:w="54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8.5</w:t>
            </w:r>
          </w:p>
        </w:tc>
        <w:tc>
          <w:tcPr>
            <w:tcW w:w="54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1.6</w:t>
            </w:r>
          </w:p>
        </w:tc>
      </w:tr>
      <w:tr w:rsidR="00E1725D" w:rsidRPr="00DD2E03" w:rsidTr="006566E5">
        <w:trPr>
          <w:gridAfter w:val="1"/>
          <w:wAfter w:w="12" w:type="dxa"/>
        </w:trPr>
        <w:tc>
          <w:tcPr>
            <w:tcW w:w="724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UI-5</w:t>
            </w:r>
          </w:p>
        </w:tc>
        <w:tc>
          <w:tcPr>
            <w:tcW w:w="696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PB</w:t>
            </w:r>
          </w:p>
        </w:tc>
        <w:tc>
          <w:tcPr>
            <w:tcW w:w="63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1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Sala de Audiencias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Mural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76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63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10.9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8.4</w:t>
            </w:r>
          </w:p>
        </w:tc>
        <w:tc>
          <w:tcPr>
            <w:tcW w:w="54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7.3</w:t>
            </w:r>
          </w:p>
        </w:tc>
        <w:tc>
          <w:tcPr>
            <w:tcW w:w="54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1.6</w:t>
            </w:r>
          </w:p>
        </w:tc>
      </w:tr>
      <w:tr w:rsidR="00E1725D" w:rsidRPr="00DD2E03" w:rsidTr="006566E5">
        <w:trPr>
          <w:gridAfter w:val="1"/>
          <w:wAfter w:w="12" w:type="dxa"/>
        </w:trPr>
        <w:tc>
          <w:tcPr>
            <w:tcW w:w="724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UI-6</w:t>
            </w:r>
          </w:p>
        </w:tc>
        <w:tc>
          <w:tcPr>
            <w:tcW w:w="696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PB</w:t>
            </w:r>
          </w:p>
        </w:tc>
        <w:tc>
          <w:tcPr>
            <w:tcW w:w="63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1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Sala de Audiencias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Mural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76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63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13.6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11.1</w:t>
            </w:r>
          </w:p>
        </w:tc>
        <w:tc>
          <w:tcPr>
            <w:tcW w:w="54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7.7</w:t>
            </w:r>
          </w:p>
        </w:tc>
        <w:tc>
          <w:tcPr>
            <w:tcW w:w="54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1.6</w:t>
            </w:r>
          </w:p>
        </w:tc>
      </w:tr>
      <w:tr w:rsidR="00E1725D" w:rsidRPr="00DD2E03" w:rsidTr="006566E5">
        <w:trPr>
          <w:gridAfter w:val="1"/>
          <w:wAfter w:w="12" w:type="dxa"/>
        </w:trPr>
        <w:tc>
          <w:tcPr>
            <w:tcW w:w="724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UI-7</w:t>
            </w:r>
          </w:p>
        </w:tc>
        <w:tc>
          <w:tcPr>
            <w:tcW w:w="696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PB</w:t>
            </w:r>
          </w:p>
        </w:tc>
        <w:tc>
          <w:tcPr>
            <w:tcW w:w="63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1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Sala de Audiencias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Mural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76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63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11.3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9.4</w:t>
            </w:r>
          </w:p>
        </w:tc>
        <w:tc>
          <w:tcPr>
            <w:tcW w:w="54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11.3</w:t>
            </w:r>
          </w:p>
        </w:tc>
        <w:tc>
          <w:tcPr>
            <w:tcW w:w="54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1.6</w:t>
            </w:r>
          </w:p>
        </w:tc>
      </w:tr>
      <w:tr w:rsidR="00E1725D" w:rsidRPr="00DD2E03" w:rsidTr="006566E5">
        <w:trPr>
          <w:gridAfter w:val="1"/>
          <w:wAfter w:w="12" w:type="dxa"/>
        </w:trPr>
        <w:tc>
          <w:tcPr>
            <w:tcW w:w="724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UI-8</w:t>
            </w:r>
          </w:p>
        </w:tc>
        <w:tc>
          <w:tcPr>
            <w:tcW w:w="696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PB</w:t>
            </w:r>
          </w:p>
        </w:tc>
        <w:tc>
          <w:tcPr>
            <w:tcW w:w="63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1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Toma de declaraciones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Mural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76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63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7.2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5.9</w:t>
            </w:r>
          </w:p>
        </w:tc>
        <w:tc>
          <w:tcPr>
            <w:tcW w:w="54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6.6</w:t>
            </w:r>
          </w:p>
        </w:tc>
        <w:tc>
          <w:tcPr>
            <w:tcW w:w="54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1.0</w:t>
            </w:r>
          </w:p>
        </w:tc>
      </w:tr>
      <w:tr w:rsidR="00E1725D" w:rsidRPr="00DD2E03" w:rsidTr="006566E5">
        <w:trPr>
          <w:gridAfter w:val="1"/>
          <w:wAfter w:w="12" w:type="dxa"/>
        </w:trPr>
        <w:tc>
          <w:tcPr>
            <w:tcW w:w="724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UI-9</w:t>
            </w:r>
          </w:p>
        </w:tc>
        <w:tc>
          <w:tcPr>
            <w:tcW w:w="696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PB</w:t>
            </w:r>
          </w:p>
        </w:tc>
        <w:tc>
          <w:tcPr>
            <w:tcW w:w="63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1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Forense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Mural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76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63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7.1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6.4</w:t>
            </w:r>
          </w:p>
        </w:tc>
        <w:tc>
          <w:tcPr>
            <w:tcW w:w="54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8.0</w:t>
            </w:r>
          </w:p>
        </w:tc>
        <w:tc>
          <w:tcPr>
            <w:tcW w:w="54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1.0</w:t>
            </w:r>
          </w:p>
        </w:tc>
      </w:tr>
      <w:tr w:rsidR="00E1725D" w:rsidRPr="00DD2E03" w:rsidTr="006566E5">
        <w:trPr>
          <w:gridAfter w:val="1"/>
          <w:wAfter w:w="12" w:type="dxa"/>
        </w:trPr>
        <w:tc>
          <w:tcPr>
            <w:tcW w:w="724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UI-10</w:t>
            </w:r>
          </w:p>
        </w:tc>
        <w:tc>
          <w:tcPr>
            <w:tcW w:w="696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PA</w:t>
            </w:r>
          </w:p>
        </w:tc>
        <w:tc>
          <w:tcPr>
            <w:tcW w:w="63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1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Médico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Mural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76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63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7.4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6.6</w:t>
            </w:r>
          </w:p>
        </w:tc>
        <w:tc>
          <w:tcPr>
            <w:tcW w:w="54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8.8</w:t>
            </w:r>
          </w:p>
        </w:tc>
        <w:tc>
          <w:tcPr>
            <w:tcW w:w="54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1.0</w:t>
            </w:r>
          </w:p>
        </w:tc>
      </w:tr>
      <w:tr w:rsidR="00E1725D" w:rsidRPr="00DD2E03" w:rsidTr="006566E5">
        <w:trPr>
          <w:gridAfter w:val="1"/>
          <w:wAfter w:w="12" w:type="dxa"/>
        </w:trPr>
        <w:tc>
          <w:tcPr>
            <w:tcW w:w="724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UI-11</w:t>
            </w:r>
          </w:p>
        </w:tc>
        <w:tc>
          <w:tcPr>
            <w:tcW w:w="696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PA</w:t>
            </w:r>
          </w:p>
        </w:tc>
        <w:tc>
          <w:tcPr>
            <w:tcW w:w="63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1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Psicóloga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Mural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76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63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5.3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4.6</w:t>
            </w:r>
          </w:p>
        </w:tc>
        <w:tc>
          <w:tcPr>
            <w:tcW w:w="54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4.6</w:t>
            </w:r>
          </w:p>
        </w:tc>
        <w:tc>
          <w:tcPr>
            <w:tcW w:w="54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0.8</w:t>
            </w:r>
          </w:p>
        </w:tc>
      </w:tr>
      <w:tr w:rsidR="00E1725D" w:rsidRPr="00DD2E03" w:rsidTr="006566E5">
        <w:trPr>
          <w:gridAfter w:val="1"/>
          <w:wAfter w:w="12" w:type="dxa"/>
        </w:trPr>
        <w:tc>
          <w:tcPr>
            <w:tcW w:w="724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UI-12</w:t>
            </w:r>
          </w:p>
        </w:tc>
        <w:tc>
          <w:tcPr>
            <w:tcW w:w="696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PA</w:t>
            </w:r>
          </w:p>
        </w:tc>
        <w:tc>
          <w:tcPr>
            <w:tcW w:w="63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1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Asistente social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Mural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76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63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5.0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4.3</w:t>
            </w:r>
          </w:p>
        </w:tc>
        <w:tc>
          <w:tcPr>
            <w:tcW w:w="54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4.3</w:t>
            </w:r>
          </w:p>
        </w:tc>
        <w:tc>
          <w:tcPr>
            <w:tcW w:w="54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0.8</w:t>
            </w:r>
          </w:p>
        </w:tc>
      </w:tr>
      <w:tr w:rsidR="00E1725D" w:rsidRPr="00DD2E03" w:rsidTr="006566E5">
        <w:trPr>
          <w:gridAfter w:val="1"/>
          <w:wAfter w:w="12" w:type="dxa"/>
        </w:trPr>
        <w:tc>
          <w:tcPr>
            <w:tcW w:w="724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UI-13</w:t>
            </w:r>
          </w:p>
        </w:tc>
        <w:tc>
          <w:tcPr>
            <w:tcW w:w="696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PA</w:t>
            </w:r>
          </w:p>
        </w:tc>
        <w:tc>
          <w:tcPr>
            <w:tcW w:w="63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1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Administrativo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Mural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76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63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5.8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4.8</w:t>
            </w:r>
          </w:p>
        </w:tc>
        <w:tc>
          <w:tcPr>
            <w:tcW w:w="54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4.6</w:t>
            </w:r>
          </w:p>
        </w:tc>
        <w:tc>
          <w:tcPr>
            <w:tcW w:w="54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0.8</w:t>
            </w:r>
          </w:p>
        </w:tc>
      </w:tr>
      <w:tr w:rsidR="00E1725D" w:rsidRPr="00DD2E03" w:rsidTr="006566E5">
        <w:trPr>
          <w:gridAfter w:val="1"/>
          <w:wAfter w:w="12" w:type="dxa"/>
        </w:trPr>
        <w:tc>
          <w:tcPr>
            <w:tcW w:w="724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UI-14</w:t>
            </w:r>
          </w:p>
        </w:tc>
        <w:tc>
          <w:tcPr>
            <w:tcW w:w="696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PA</w:t>
            </w:r>
          </w:p>
        </w:tc>
        <w:tc>
          <w:tcPr>
            <w:tcW w:w="63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1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Alguacil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Mural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76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62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7.8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7.0</w:t>
            </w:r>
          </w:p>
        </w:tc>
        <w:tc>
          <w:tcPr>
            <w:tcW w:w="54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8.9</w:t>
            </w:r>
          </w:p>
        </w:tc>
        <w:tc>
          <w:tcPr>
            <w:tcW w:w="54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1.0</w:t>
            </w:r>
          </w:p>
        </w:tc>
      </w:tr>
      <w:tr w:rsidR="00E1725D" w:rsidRPr="00DD2E03" w:rsidTr="006566E5">
        <w:trPr>
          <w:gridAfter w:val="1"/>
          <w:wAfter w:w="12" w:type="dxa"/>
        </w:trPr>
        <w:tc>
          <w:tcPr>
            <w:tcW w:w="724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UI-15</w:t>
            </w:r>
          </w:p>
        </w:tc>
        <w:tc>
          <w:tcPr>
            <w:tcW w:w="696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PA</w:t>
            </w:r>
          </w:p>
        </w:tc>
        <w:tc>
          <w:tcPr>
            <w:tcW w:w="63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1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Circulación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Mural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76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63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17.3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13.7</w:t>
            </w:r>
          </w:p>
        </w:tc>
        <w:tc>
          <w:tcPr>
            <w:tcW w:w="54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16.7</w:t>
            </w:r>
          </w:p>
        </w:tc>
        <w:tc>
          <w:tcPr>
            <w:tcW w:w="54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2.5</w:t>
            </w:r>
          </w:p>
        </w:tc>
      </w:tr>
      <w:tr w:rsidR="00E1725D" w:rsidRPr="00DD2E03" w:rsidTr="006566E5">
        <w:trPr>
          <w:gridAfter w:val="1"/>
          <w:wAfter w:w="12" w:type="dxa"/>
        </w:trPr>
        <w:tc>
          <w:tcPr>
            <w:tcW w:w="724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UI-16</w:t>
            </w:r>
          </w:p>
        </w:tc>
        <w:tc>
          <w:tcPr>
            <w:tcW w:w="696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PA</w:t>
            </w:r>
          </w:p>
        </w:tc>
        <w:tc>
          <w:tcPr>
            <w:tcW w:w="63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1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Sala de Audiencias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Mural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76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63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12.0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9.5</w:t>
            </w:r>
          </w:p>
        </w:tc>
        <w:tc>
          <w:tcPr>
            <w:tcW w:w="54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9.7</w:t>
            </w:r>
          </w:p>
        </w:tc>
        <w:tc>
          <w:tcPr>
            <w:tcW w:w="54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1.6</w:t>
            </w:r>
          </w:p>
        </w:tc>
      </w:tr>
      <w:tr w:rsidR="00E1725D" w:rsidRPr="00DD2E03" w:rsidTr="006566E5">
        <w:trPr>
          <w:gridAfter w:val="1"/>
          <w:wAfter w:w="12" w:type="dxa"/>
        </w:trPr>
        <w:tc>
          <w:tcPr>
            <w:tcW w:w="724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UI-17</w:t>
            </w:r>
          </w:p>
        </w:tc>
        <w:tc>
          <w:tcPr>
            <w:tcW w:w="696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PA</w:t>
            </w:r>
          </w:p>
        </w:tc>
        <w:tc>
          <w:tcPr>
            <w:tcW w:w="63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1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Violencia Doméstica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Mural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76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63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17.6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14.8</w:t>
            </w:r>
          </w:p>
        </w:tc>
        <w:tc>
          <w:tcPr>
            <w:tcW w:w="54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11.5</w:t>
            </w:r>
          </w:p>
        </w:tc>
        <w:tc>
          <w:tcPr>
            <w:tcW w:w="54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2.5</w:t>
            </w:r>
          </w:p>
        </w:tc>
      </w:tr>
      <w:tr w:rsidR="00E1725D" w:rsidRPr="00DD2E03" w:rsidTr="006566E5">
        <w:trPr>
          <w:gridAfter w:val="1"/>
          <w:wAfter w:w="12" w:type="dxa"/>
        </w:trPr>
        <w:tc>
          <w:tcPr>
            <w:tcW w:w="724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UI-18</w:t>
            </w:r>
          </w:p>
        </w:tc>
        <w:tc>
          <w:tcPr>
            <w:tcW w:w="696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PA</w:t>
            </w:r>
          </w:p>
        </w:tc>
        <w:tc>
          <w:tcPr>
            <w:tcW w:w="63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1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Violencia Doméstica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Mural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76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63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11.1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9.5</w:t>
            </w:r>
          </w:p>
        </w:tc>
        <w:tc>
          <w:tcPr>
            <w:tcW w:w="54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8.7</w:t>
            </w:r>
          </w:p>
        </w:tc>
        <w:tc>
          <w:tcPr>
            <w:tcW w:w="54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1.6</w:t>
            </w:r>
          </w:p>
        </w:tc>
      </w:tr>
      <w:tr w:rsidR="00E1725D" w:rsidRPr="00DD2E03" w:rsidTr="006566E5">
        <w:trPr>
          <w:gridAfter w:val="1"/>
          <w:wAfter w:w="12" w:type="dxa"/>
        </w:trPr>
        <w:tc>
          <w:tcPr>
            <w:tcW w:w="724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UE-1</w:t>
            </w:r>
          </w:p>
        </w:tc>
        <w:tc>
          <w:tcPr>
            <w:tcW w:w="696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left"/>
              <w:rPr>
                <w:rFonts w:cs="Arial"/>
                <w:color w:val="auto"/>
                <w:spacing w:val="-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E1725D" w:rsidRPr="00DD2E03" w:rsidRDefault="00E1725D" w:rsidP="00E1725D">
            <w:pPr>
              <w:tabs>
                <w:tab w:val="right" w:pos="-720"/>
              </w:tabs>
              <w:suppressAutoHyphens/>
              <w:spacing w:before="20" w:after="20"/>
              <w:ind w:left="-6"/>
              <w:jc w:val="center"/>
              <w:rPr>
                <w:rFonts w:cs="Arial"/>
                <w:color w:val="auto"/>
                <w:spacing w:val="-2"/>
                <w:sz w:val="18"/>
                <w:szCs w:val="18"/>
              </w:rPr>
            </w:pPr>
            <w:r w:rsidRPr="00DD2E03">
              <w:rPr>
                <w:rFonts w:cs="Arial"/>
                <w:color w:val="auto"/>
                <w:spacing w:val="-2"/>
                <w:sz w:val="18"/>
                <w:szCs w:val="18"/>
              </w:rPr>
              <w:t>24</w:t>
            </w:r>
          </w:p>
        </w:tc>
      </w:tr>
    </w:tbl>
    <w:p w:rsidR="003051CB" w:rsidRPr="00DD2E03" w:rsidRDefault="003051CB" w:rsidP="003D6737">
      <w:pPr>
        <w:autoSpaceDE w:val="0"/>
        <w:autoSpaceDN w:val="0"/>
        <w:adjustRightInd w:val="0"/>
        <w:ind w:left="360"/>
        <w:rPr>
          <w:rFonts w:asciiTheme="minorHAnsi" w:hAnsiTheme="minorHAnsi"/>
          <w:snapToGrid w:val="0"/>
          <w:color w:val="auto"/>
          <w:szCs w:val="22"/>
          <w:u w:val="single"/>
          <w:lang w:val="es-ES" w:eastAsia="es-ES"/>
        </w:rPr>
      </w:pPr>
    </w:p>
    <w:p w:rsidR="003D6737" w:rsidRPr="00DD2E03" w:rsidRDefault="00E1725D" w:rsidP="005D108F">
      <w:pPr>
        <w:autoSpaceDE w:val="0"/>
        <w:autoSpaceDN w:val="0"/>
        <w:adjustRightInd w:val="0"/>
        <w:ind w:left="360"/>
        <w:rPr>
          <w:rFonts w:asciiTheme="minorHAnsi" w:hAnsiTheme="minorHAnsi"/>
          <w:snapToGrid w:val="0"/>
          <w:color w:val="auto"/>
          <w:szCs w:val="22"/>
          <w:u w:val="single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u w:val="single"/>
          <w:lang w:val="es-ES" w:eastAsia="es-ES"/>
        </w:rPr>
        <w:t>R</w:t>
      </w:r>
      <w:r w:rsidR="003D6737" w:rsidRPr="00DD2E03">
        <w:rPr>
          <w:rFonts w:asciiTheme="minorHAnsi" w:hAnsiTheme="minorHAnsi"/>
          <w:snapToGrid w:val="0"/>
          <w:color w:val="auto"/>
          <w:szCs w:val="22"/>
          <w:u w:val="single"/>
          <w:lang w:val="es-ES" w:eastAsia="es-ES"/>
        </w:rPr>
        <w:t>eferencias:</w:t>
      </w:r>
    </w:p>
    <w:p w:rsidR="003D6737" w:rsidRPr="00DD2E03" w:rsidRDefault="003D6737" w:rsidP="005D108F">
      <w:pPr>
        <w:ind w:left="360"/>
        <w:jc w:val="left"/>
        <w:rPr>
          <w:rFonts w:asciiTheme="minorHAnsi" w:hAnsiTheme="minorHAnsi" w:cstheme="minorHAnsi"/>
          <w:color w:val="auto"/>
          <w:lang w:val="es-ES"/>
        </w:rPr>
      </w:pPr>
      <w:r w:rsidRPr="00DD2E03">
        <w:rPr>
          <w:rFonts w:asciiTheme="minorHAnsi" w:hAnsiTheme="minorHAnsi" w:cstheme="minorHAnsi"/>
          <w:color w:val="auto"/>
          <w:lang w:val="es-ES"/>
        </w:rPr>
        <w:t xml:space="preserve">EDB = temperatura seca de entrada a la unidad interior en </w:t>
      </w:r>
      <w:proofErr w:type="spellStart"/>
      <w:r w:rsidRPr="00DD2E03">
        <w:rPr>
          <w:rFonts w:asciiTheme="minorHAnsi" w:hAnsiTheme="minorHAnsi" w:cstheme="minorHAnsi"/>
          <w:color w:val="auto"/>
          <w:lang w:val="es-ES"/>
        </w:rPr>
        <w:t>ºF</w:t>
      </w:r>
      <w:proofErr w:type="spellEnd"/>
    </w:p>
    <w:p w:rsidR="003D6737" w:rsidRPr="00DD2E03" w:rsidRDefault="003D6737" w:rsidP="005D108F">
      <w:pPr>
        <w:ind w:left="360"/>
        <w:jc w:val="left"/>
        <w:rPr>
          <w:rFonts w:asciiTheme="minorHAnsi" w:hAnsiTheme="minorHAnsi" w:cstheme="minorHAnsi"/>
          <w:color w:val="auto"/>
          <w:lang w:val="es-ES"/>
        </w:rPr>
      </w:pPr>
      <w:r w:rsidRPr="00DD2E03">
        <w:rPr>
          <w:rFonts w:asciiTheme="minorHAnsi" w:hAnsiTheme="minorHAnsi" w:cstheme="minorHAnsi"/>
          <w:color w:val="auto"/>
          <w:lang w:val="es-ES"/>
        </w:rPr>
        <w:t xml:space="preserve">EWB = temperatura húmeda de entrada a la unidad interior en </w:t>
      </w:r>
      <w:proofErr w:type="spellStart"/>
      <w:r w:rsidRPr="00DD2E03">
        <w:rPr>
          <w:rFonts w:asciiTheme="minorHAnsi" w:hAnsiTheme="minorHAnsi" w:cstheme="minorHAnsi"/>
          <w:color w:val="auto"/>
          <w:lang w:val="es-ES"/>
        </w:rPr>
        <w:t>ºF</w:t>
      </w:r>
      <w:proofErr w:type="spellEnd"/>
    </w:p>
    <w:p w:rsidR="003D6737" w:rsidRPr="00DD2E03" w:rsidRDefault="003D6737" w:rsidP="005D108F">
      <w:pPr>
        <w:ind w:left="360"/>
        <w:jc w:val="left"/>
        <w:rPr>
          <w:rFonts w:asciiTheme="minorHAnsi" w:hAnsiTheme="minorHAnsi" w:cstheme="minorHAnsi"/>
          <w:color w:val="auto"/>
          <w:lang w:val="es-ES"/>
        </w:rPr>
      </w:pPr>
      <w:r w:rsidRPr="00DD2E03">
        <w:rPr>
          <w:rFonts w:asciiTheme="minorHAnsi" w:hAnsiTheme="minorHAnsi" w:cstheme="minorHAnsi"/>
          <w:color w:val="auto"/>
          <w:lang w:val="es-ES"/>
        </w:rPr>
        <w:t>MBH</w:t>
      </w:r>
      <w:r w:rsidRPr="00DD2E03">
        <w:rPr>
          <w:rFonts w:asciiTheme="minorHAnsi" w:hAnsiTheme="minorHAnsi" w:cstheme="minorHAnsi"/>
          <w:color w:val="auto"/>
          <w:szCs w:val="22"/>
          <w:vertAlign w:val="subscript"/>
          <w:lang w:val="es-ES"/>
        </w:rPr>
        <w:t>T</w:t>
      </w:r>
      <w:r w:rsidRPr="00DD2E03">
        <w:rPr>
          <w:rFonts w:asciiTheme="minorHAnsi" w:hAnsiTheme="minorHAnsi" w:cstheme="minorHAnsi"/>
          <w:color w:val="auto"/>
          <w:lang w:val="es-ES"/>
        </w:rPr>
        <w:t xml:space="preserve"> = carga total asignada a la unidad interior en Miles de BTU/H</w:t>
      </w:r>
    </w:p>
    <w:p w:rsidR="003D6737" w:rsidRPr="00DD2E03" w:rsidRDefault="003D6737" w:rsidP="005D108F">
      <w:pPr>
        <w:ind w:left="360"/>
        <w:jc w:val="left"/>
        <w:rPr>
          <w:rFonts w:asciiTheme="minorHAnsi" w:hAnsiTheme="minorHAnsi" w:cstheme="minorHAnsi"/>
          <w:color w:val="auto"/>
          <w:lang w:val="es-ES"/>
        </w:rPr>
      </w:pPr>
      <w:r w:rsidRPr="00DD2E03">
        <w:rPr>
          <w:rFonts w:asciiTheme="minorHAnsi" w:hAnsiTheme="minorHAnsi" w:cstheme="minorHAnsi"/>
          <w:color w:val="auto"/>
          <w:lang w:val="es-ES"/>
        </w:rPr>
        <w:t>MBH</w:t>
      </w:r>
      <w:r w:rsidRPr="00DD2E03">
        <w:rPr>
          <w:rFonts w:asciiTheme="minorHAnsi" w:hAnsiTheme="minorHAnsi" w:cstheme="minorHAnsi"/>
          <w:color w:val="auto"/>
          <w:szCs w:val="22"/>
          <w:vertAlign w:val="subscript"/>
          <w:lang w:val="es-ES"/>
        </w:rPr>
        <w:t>S</w:t>
      </w:r>
      <w:r w:rsidRPr="00DD2E03">
        <w:rPr>
          <w:rFonts w:asciiTheme="minorHAnsi" w:hAnsiTheme="minorHAnsi" w:cstheme="minorHAnsi"/>
          <w:color w:val="auto"/>
          <w:lang w:val="es-ES"/>
        </w:rPr>
        <w:t xml:space="preserve"> = carga sensible asignada a la unidad interior en Miles de BTU/H</w:t>
      </w:r>
    </w:p>
    <w:p w:rsidR="003D6737" w:rsidRPr="00DD2E03" w:rsidRDefault="003D6737" w:rsidP="005D108F">
      <w:pPr>
        <w:ind w:left="360"/>
        <w:jc w:val="left"/>
        <w:rPr>
          <w:rFonts w:asciiTheme="minorHAnsi" w:hAnsiTheme="minorHAnsi" w:cstheme="minorHAnsi"/>
          <w:color w:val="auto"/>
          <w:lang w:val="es-ES"/>
        </w:rPr>
      </w:pPr>
      <w:r w:rsidRPr="00DD2E03">
        <w:rPr>
          <w:rFonts w:asciiTheme="minorHAnsi" w:hAnsiTheme="minorHAnsi" w:cstheme="minorHAnsi"/>
          <w:color w:val="auto"/>
          <w:lang w:val="es-ES"/>
        </w:rPr>
        <w:t>TEXT = temperatura del aire de entrada a la unidad exterior</w:t>
      </w:r>
    </w:p>
    <w:p w:rsidR="003D6737" w:rsidRPr="00DD2E03" w:rsidRDefault="003D6737" w:rsidP="005D108F">
      <w:pPr>
        <w:tabs>
          <w:tab w:val="left" w:pos="1440"/>
        </w:tabs>
        <w:spacing w:after="240"/>
        <w:ind w:left="360"/>
        <w:jc w:val="left"/>
        <w:rPr>
          <w:rFonts w:asciiTheme="minorHAnsi" w:hAnsiTheme="minorHAnsi" w:cstheme="minorHAnsi"/>
          <w:color w:val="auto"/>
          <w:lang w:val="es-ES"/>
        </w:rPr>
      </w:pPr>
      <w:r w:rsidRPr="00DD2E03">
        <w:rPr>
          <w:rFonts w:asciiTheme="minorHAnsi" w:hAnsiTheme="minorHAnsi" w:cstheme="minorHAnsi"/>
          <w:color w:val="auto"/>
          <w:lang w:val="es-ES"/>
        </w:rPr>
        <w:lastRenderedPageBreak/>
        <w:t>‘</w:t>
      </w:r>
      <w:proofErr w:type="spellStart"/>
      <w:r w:rsidRPr="00DD2E03">
        <w:rPr>
          <w:rFonts w:asciiTheme="minorHAnsi" w:hAnsiTheme="minorHAnsi" w:cstheme="minorHAnsi"/>
          <w:color w:val="auto"/>
          <w:lang w:val="es-ES"/>
        </w:rPr>
        <w:t>HP’nom</w:t>
      </w:r>
      <w:proofErr w:type="spellEnd"/>
      <w:r w:rsidRPr="00DD2E03">
        <w:rPr>
          <w:rFonts w:asciiTheme="minorHAnsi" w:hAnsiTheme="minorHAnsi" w:cstheme="minorHAnsi"/>
          <w:color w:val="auto"/>
          <w:lang w:val="es-ES"/>
        </w:rPr>
        <w:t xml:space="preserve"> =</w:t>
      </w:r>
      <w:r w:rsidRPr="00DD2E03">
        <w:rPr>
          <w:rFonts w:asciiTheme="minorHAnsi" w:hAnsiTheme="minorHAnsi" w:cstheme="minorHAnsi"/>
          <w:color w:val="auto"/>
          <w:lang w:val="es-ES"/>
        </w:rPr>
        <w:tab/>
        <w:t>tamaño ‘nominal’ de la unidad expresado en ‘HP’ (equivalencia térmica: 1 ‘HP’ = 2500 kcal/h) – obedece a una preselección efectuada con el catálogo de un fabricante en particular y se indica sólo a modo de referencia</w:t>
      </w:r>
      <w:bookmarkStart w:id="63" w:name="_Toc135375437"/>
      <w:bookmarkStart w:id="64" w:name="_Toc158921192"/>
      <w:bookmarkStart w:id="65" w:name="_Toc252463678"/>
    </w:p>
    <w:p w:rsidR="005D108F" w:rsidRPr="00DD2E03" w:rsidRDefault="005D108F" w:rsidP="005D108F">
      <w:pPr>
        <w:tabs>
          <w:tab w:val="left" w:pos="1440"/>
        </w:tabs>
        <w:spacing w:after="240"/>
        <w:ind w:left="360"/>
        <w:jc w:val="left"/>
        <w:rPr>
          <w:rFonts w:asciiTheme="minorHAnsi" w:hAnsiTheme="minorHAnsi" w:cstheme="minorHAnsi"/>
          <w:color w:val="auto"/>
          <w:lang w:val="es-ES"/>
        </w:rPr>
      </w:pPr>
    </w:p>
    <w:p w:rsidR="005D108F" w:rsidRPr="00DD2E03" w:rsidRDefault="005D108F" w:rsidP="005D108F">
      <w:pPr>
        <w:pStyle w:val="Ttulo2"/>
        <w:tabs>
          <w:tab w:val="left" w:pos="990"/>
        </w:tabs>
        <w:ind w:hanging="1688"/>
        <w:rPr>
          <w:rFonts w:asciiTheme="minorHAnsi" w:hAnsiTheme="minorHAnsi"/>
          <w:smallCaps w:val="0"/>
          <w:sz w:val="22"/>
          <w:szCs w:val="22"/>
          <w:u w:val="single"/>
          <w:lang w:val="es-ES" w:eastAsia="es-ES"/>
        </w:rPr>
      </w:pPr>
      <w:bookmarkStart w:id="66" w:name="_Toc526625681"/>
      <w:r w:rsidRPr="00DD2E03">
        <w:rPr>
          <w:rFonts w:asciiTheme="minorHAnsi" w:hAnsiTheme="minorHAnsi"/>
          <w:smallCaps w:val="0"/>
          <w:sz w:val="22"/>
          <w:szCs w:val="22"/>
          <w:u w:val="single"/>
          <w:lang w:val="es-ES" w:eastAsia="es-ES"/>
        </w:rPr>
        <w:t xml:space="preserve">Equipo </w:t>
      </w:r>
      <w:proofErr w:type="spellStart"/>
      <w:r w:rsidRPr="00DD2E03">
        <w:rPr>
          <w:rFonts w:asciiTheme="minorHAnsi" w:hAnsiTheme="minorHAnsi"/>
          <w:smallCaps w:val="0"/>
          <w:sz w:val="22"/>
          <w:szCs w:val="22"/>
          <w:u w:val="single"/>
          <w:lang w:val="es-ES" w:eastAsia="es-ES"/>
        </w:rPr>
        <w:t>Rooftop</w:t>
      </w:r>
      <w:bookmarkEnd w:id="66"/>
      <w:proofErr w:type="spellEnd"/>
    </w:p>
    <w:p w:rsidR="005D108F" w:rsidRPr="00DD2E03" w:rsidRDefault="005D108F" w:rsidP="005D108F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Designación en planos: RTU-1</w:t>
      </w:r>
    </w:p>
    <w:p w:rsidR="005D108F" w:rsidRPr="00DD2E03" w:rsidRDefault="005D108F" w:rsidP="005D108F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Procedencia: USA o Europa, homologado por UL o CE, de marca reconocida</w:t>
      </w:r>
      <w:r w:rsidR="007E3A67"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,</w:t>
      </w: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 con adecuado respaldo en plaza</w:t>
      </w:r>
      <w:r w:rsidR="007E3A67"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, </w:t>
      </w:r>
      <w:proofErr w:type="spellStart"/>
      <w:r w:rsidR="007E3A67"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Trane</w:t>
      </w:r>
      <w:proofErr w:type="spellEnd"/>
      <w:r w:rsidR="007E3A67"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, </w:t>
      </w:r>
      <w:proofErr w:type="spellStart"/>
      <w:r w:rsidR="007E3A67"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Carrier</w:t>
      </w:r>
      <w:proofErr w:type="spellEnd"/>
      <w:r w:rsidR="007E3A67"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 o calidad equivalente</w:t>
      </w:r>
    </w:p>
    <w:p w:rsidR="005D108F" w:rsidRPr="00DD2E03" w:rsidRDefault="005D108F" w:rsidP="005D108F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Tipo: </w:t>
      </w:r>
      <w:proofErr w:type="spellStart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autocontenido</w:t>
      </w:r>
      <w:proofErr w:type="spellEnd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 para intemperie, con calefacción por ciclo reversible (‘</w:t>
      </w:r>
      <w:proofErr w:type="spellStart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Rooftop</w:t>
      </w:r>
      <w:proofErr w:type="spellEnd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 </w:t>
      </w:r>
      <w:proofErr w:type="spellStart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Heat</w:t>
      </w:r>
      <w:proofErr w:type="spellEnd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 </w:t>
      </w:r>
      <w:proofErr w:type="spellStart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Pump</w:t>
      </w:r>
      <w:proofErr w:type="spellEnd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’)</w:t>
      </w:r>
    </w:p>
    <w:p w:rsidR="005D108F" w:rsidRPr="00DD2E03" w:rsidRDefault="005D108F" w:rsidP="005D108F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Aspiración y descarga: horizontales</w:t>
      </w:r>
    </w:p>
    <w:p w:rsidR="005D108F" w:rsidRPr="00DD2E03" w:rsidRDefault="005D108F" w:rsidP="005D108F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Eficiencias: verano EER &gt; 9, invierno COP &gt; 2 </w:t>
      </w:r>
    </w:p>
    <w:p w:rsidR="005D108F" w:rsidRPr="00DD2E03" w:rsidRDefault="00C043B5" w:rsidP="005D108F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Refrigerante: R-407, R-410ª</w:t>
      </w:r>
    </w:p>
    <w:p w:rsidR="00C043B5" w:rsidRPr="00DD2E03" w:rsidRDefault="00C043B5" w:rsidP="005D108F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Construcción: gabinete y estructura en chapa galvanizada de grueso calibre con acabado exterior para </w:t>
      </w:r>
      <w:proofErr w:type="spellStart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intempeire</w:t>
      </w:r>
      <w:proofErr w:type="spellEnd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, paneles desmontables </w:t>
      </w:r>
      <w:proofErr w:type="spellStart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burleteados</w:t>
      </w:r>
      <w:proofErr w:type="spellEnd"/>
    </w:p>
    <w:p w:rsidR="00C043B5" w:rsidRPr="00DD2E03" w:rsidRDefault="00C043B5" w:rsidP="005D108F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Compresores: herméticos o </w:t>
      </w:r>
      <w:proofErr w:type="spellStart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semiherméticos</w:t>
      </w:r>
      <w:proofErr w:type="spellEnd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, tipo </w:t>
      </w:r>
      <w:proofErr w:type="spellStart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scroll</w:t>
      </w:r>
      <w:proofErr w:type="spellEnd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 o alternativos</w:t>
      </w:r>
    </w:p>
    <w:p w:rsidR="00C043B5" w:rsidRPr="00DD2E03" w:rsidRDefault="00C043B5" w:rsidP="005D108F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Regulación de capacidad: mínima 0 – 50 – 100%</w:t>
      </w:r>
    </w:p>
    <w:p w:rsidR="00C043B5" w:rsidRPr="00DD2E03" w:rsidRDefault="00C043B5" w:rsidP="005D108F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Filtros: descartables de 2”- </w:t>
      </w:r>
      <w:r w:rsidRPr="00DD2E03">
        <w:rPr>
          <w:rFonts w:asciiTheme="minorHAnsi" w:hAnsiTheme="minorHAnsi"/>
          <w:i/>
          <w:snapToGrid w:val="0"/>
          <w:color w:val="auto"/>
          <w:szCs w:val="22"/>
          <w:lang w:val="es-ES" w:eastAsia="es-ES"/>
        </w:rPr>
        <w:t>se suministrarán 2 juegos de repuesto</w:t>
      </w:r>
    </w:p>
    <w:p w:rsidR="00C043B5" w:rsidRPr="00DD2E03" w:rsidRDefault="00C043B5" w:rsidP="00C043B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Evaporador y condensador: tubos de cobre con aletas planas de aluminio, mecánicamente expandidas a los tubos</w:t>
      </w:r>
    </w:p>
    <w:p w:rsidR="008D7335" w:rsidRPr="00DD2E03" w:rsidRDefault="008D7335" w:rsidP="00C043B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Dispositivo de expansión: TXV o electrónica</w:t>
      </w:r>
    </w:p>
    <w:p w:rsidR="00C043B5" w:rsidRPr="00DD2E03" w:rsidRDefault="00C043B5" w:rsidP="005D108F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Ventiladores de condensación: tipo ‘</w:t>
      </w:r>
      <w:proofErr w:type="spellStart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propeller</w:t>
      </w:r>
      <w:proofErr w:type="spellEnd"/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’</w:t>
      </w:r>
      <w:r w:rsidR="007E3A67"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 </w:t>
      </w: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de bajo nivel de ruido, de acople directo, libres de mantenimiento</w:t>
      </w:r>
    </w:p>
    <w:p w:rsidR="00C043B5" w:rsidRPr="00DD2E03" w:rsidRDefault="00C043B5" w:rsidP="005D108F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Ventilador de inyección: centrífugo de palas hacia adelante, transmisión por poleas y correas, </w:t>
      </w:r>
      <w:r w:rsidR="008D7335"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con la conductora ajustable</w:t>
      </w:r>
    </w:p>
    <w:p w:rsidR="008D7335" w:rsidRPr="00DD2E03" w:rsidRDefault="008D7335" w:rsidP="005D108F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Etapas de calentamiento: 2</w:t>
      </w:r>
    </w:p>
    <w:p w:rsidR="008D7335" w:rsidRPr="00DD2E03" w:rsidRDefault="008D7335" w:rsidP="005D108F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TAE: constante, se regulará al valor indicado en planos</w:t>
      </w:r>
    </w:p>
    <w:p w:rsidR="008D7335" w:rsidRPr="00DD2E03" w:rsidRDefault="008D7335" w:rsidP="008D733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Control: por microprocesador incluido en la unidad; este microprocesador recibirá de forma remota,</w:t>
      </w:r>
      <w:r w:rsidR="007E3A67"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 </w:t>
      </w: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las señales analógicas correspondientes a las temperaturas de los ambientes que gobierna y las señales digitales de marcha y pare</w:t>
      </w:r>
      <w:r w:rsidR="007E3A67"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;</w:t>
      </w: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 </w:t>
      </w:r>
      <w:r w:rsidR="007E3A67"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>t</w:t>
      </w: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odas las funciones como ser la de reversión del ciclo, temporización de arranques etc. residen en el microprocesador de la unidad </w:t>
      </w:r>
    </w:p>
    <w:p w:rsidR="007E3A67" w:rsidRPr="00DD2E03" w:rsidRDefault="007E3A67" w:rsidP="007E3A67">
      <w:pPr>
        <w:autoSpaceDE w:val="0"/>
        <w:autoSpaceDN w:val="0"/>
        <w:adjustRightInd w:val="0"/>
        <w:ind w:left="360"/>
        <w:rPr>
          <w:rFonts w:asciiTheme="minorHAnsi" w:hAnsiTheme="minorHAnsi"/>
          <w:snapToGrid w:val="0"/>
          <w:color w:val="auto"/>
          <w:szCs w:val="22"/>
          <w:u w:val="single"/>
          <w:lang w:val="es-ES" w:eastAsia="es-ES"/>
        </w:rPr>
      </w:pPr>
    </w:p>
    <w:p w:rsidR="007E3A67" w:rsidRPr="00DD2E03" w:rsidRDefault="007E3A67" w:rsidP="007E3A67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20"/>
        <w:contextualSpacing w:val="0"/>
        <w:rPr>
          <w:rFonts w:asciiTheme="minorHAnsi" w:hAnsiTheme="minorHAnsi"/>
          <w:snapToGrid w:val="0"/>
          <w:color w:val="auto"/>
          <w:szCs w:val="22"/>
          <w:u w:val="single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u w:val="single"/>
          <w:lang w:val="es-ES" w:eastAsia="es-ES"/>
        </w:rPr>
        <w:t>Condiciones para la selección:</w:t>
      </w:r>
    </w:p>
    <w:p w:rsidR="007E3A67" w:rsidRPr="00DD2E03" w:rsidRDefault="007E3A67" w:rsidP="007E3A67">
      <w:pPr>
        <w:pStyle w:val="Prrafodelista"/>
        <w:autoSpaceDE w:val="0"/>
        <w:autoSpaceDN w:val="0"/>
        <w:adjustRightInd w:val="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</w:p>
    <w:tbl>
      <w:tblPr>
        <w:tblStyle w:val="Tablaconcuadrcula"/>
        <w:tblW w:w="9727" w:type="dxa"/>
        <w:tblLayout w:type="fixed"/>
        <w:tblLook w:val="01E0" w:firstRow="1" w:lastRow="1" w:firstColumn="1" w:lastColumn="1" w:noHBand="0" w:noVBand="0"/>
      </w:tblPr>
      <w:tblGrid>
        <w:gridCol w:w="850"/>
        <w:gridCol w:w="1328"/>
        <w:gridCol w:w="882"/>
        <w:gridCol w:w="742"/>
        <w:gridCol w:w="630"/>
        <w:gridCol w:w="6"/>
        <w:gridCol w:w="710"/>
        <w:gridCol w:w="674"/>
        <w:gridCol w:w="686"/>
        <w:gridCol w:w="630"/>
        <w:gridCol w:w="657"/>
        <w:gridCol w:w="12"/>
        <w:gridCol w:w="581"/>
        <w:gridCol w:w="658"/>
        <w:gridCol w:w="669"/>
        <w:gridCol w:w="12"/>
      </w:tblGrid>
      <w:tr w:rsidR="006566E5" w:rsidRPr="00DD2E03" w:rsidTr="006566E5">
        <w:tc>
          <w:tcPr>
            <w:tcW w:w="4438" w:type="dxa"/>
            <w:gridSpan w:val="6"/>
            <w:vAlign w:val="center"/>
          </w:tcPr>
          <w:p w:rsidR="007E3A67" w:rsidRPr="00DD2E03" w:rsidRDefault="007E3A67" w:rsidP="00545BC7">
            <w:pPr>
              <w:spacing w:beforeLines="20" w:before="48" w:afterLines="20" w:after="48"/>
              <w:jc w:val="left"/>
              <w:rPr>
                <w:rFonts w:asciiTheme="minorHAnsi" w:hAnsiTheme="minorHAnsi" w:cs="Arial"/>
                <w:color w:val="auto"/>
                <w:szCs w:val="22"/>
              </w:rPr>
            </w:pPr>
          </w:p>
        </w:tc>
        <w:tc>
          <w:tcPr>
            <w:tcW w:w="3369" w:type="dxa"/>
            <w:gridSpan w:val="6"/>
          </w:tcPr>
          <w:p w:rsidR="007E3A67" w:rsidRPr="00DD2E03" w:rsidRDefault="007E3A67" w:rsidP="00545BC7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color w:val="auto"/>
                <w:szCs w:val="22"/>
              </w:rPr>
            </w:pPr>
            <w:r w:rsidRPr="00DD2E03">
              <w:rPr>
                <w:rFonts w:asciiTheme="minorHAnsi" w:hAnsiTheme="minorHAnsi" w:cs="Arial"/>
                <w:color w:val="auto"/>
                <w:szCs w:val="22"/>
              </w:rPr>
              <w:t>VERANO</w:t>
            </w:r>
          </w:p>
        </w:tc>
        <w:tc>
          <w:tcPr>
            <w:tcW w:w="1920" w:type="dxa"/>
            <w:gridSpan w:val="4"/>
            <w:vAlign w:val="center"/>
          </w:tcPr>
          <w:p w:rsidR="007E3A67" w:rsidRPr="00DD2E03" w:rsidRDefault="007E3A67" w:rsidP="00545BC7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color w:val="auto"/>
                <w:szCs w:val="22"/>
              </w:rPr>
            </w:pPr>
            <w:r w:rsidRPr="00DD2E03">
              <w:rPr>
                <w:rFonts w:asciiTheme="minorHAnsi" w:hAnsiTheme="minorHAnsi" w:cs="Arial"/>
                <w:color w:val="auto"/>
                <w:szCs w:val="22"/>
              </w:rPr>
              <w:t>INVIERNO</w:t>
            </w:r>
          </w:p>
        </w:tc>
      </w:tr>
      <w:tr w:rsidR="006566E5" w:rsidRPr="00DD2E03" w:rsidTr="006566E5">
        <w:trPr>
          <w:gridAfter w:val="1"/>
          <w:wAfter w:w="12" w:type="dxa"/>
        </w:trPr>
        <w:tc>
          <w:tcPr>
            <w:tcW w:w="850" w:type="dxa"/>
            <w:vAlign w:val="center"/>
          </w:tcPr>
          <w:p w:rsidR="007E3A67" w:rsidRPr="00DD2E03" w:rsidRDefault="007E3A67" w:rsidP="00545BC7">
            <w:pPr>
              <w:spacing w:beforeLines="20" w:before="48" w:afterLines="20" w:after="48"/>
              <w:jc w:val="left"/>
              <w:rPr>
                <w:rFonts w:asciiTheme="minorHAnsi" w:hAnsiTheme="minorHAnsi" w:cs="Arial"/>
                <w:color w:val="auto"/>
                <w:szCs w:val="22"/>
              </w:rPr>
            </w:pPr>
            <w:r w:rsidRPr="00DD2E03">
              <w:rPr>
                <w:rFonts w:asciiTheme="minorHAnsi" w:hAnsiTheme="minorHAnsi" w:cs="Arial"/>
                <w:color w:val="auto"/>
                <w:szCs w:val="22"/>
              </w:rPr>
              <w:t>DESIG</w:t>
            </w:r>
          </w:p>
        </w:tc>
        <w:tc>
          <w:tcPr>
            <w:tcW w:w="1328" w:type="dxa"/>
            <w:vAlign w:val="center"/>
          </w:tcPr>
          <w:p w:rsidR="007E3A67" w:rsidRPr="00DD2E03" w:rsidRDefault="007E3A67" w:rsidP="00545BC7">
            <w:pPr>
              <w:spacing w:beforeLines="20" w:before="48" w:afterLines="20" w:after="48"/>
              <w:jc w:val="left"/>
              <w:rPr>
                <w:rFonts w:asciiTheme="minorHAnsi" w:hAnsiTheme="minorHAnsi" w:cs="Arial"/>
                <w:color w:val="auto"/>
                <w:szCs w:val="22"/>
              </w:rPr>
            </w:pPr>
            <w:r w:rsidRPr="00DD2E03">
              <w:rPr>
                <w:rFonts w:asciiTheme="minorHAnsi" w:hAnsiTheme="minorHAnsi" w:cs="Arial"/>
                <w:color w:val="auto"/>
                <w:szCs w:val="22"/>
              </w:rPr>
              <w:t>APLICACIÓN</w:t>
            </w:r>
          </w:p>
        </w:tc>
        <w:tc>
          <w:tcPr>
            <w:tcW w:w="882" w:type="dxa"/>
            <w:vAlign w:val="center"/>
          </w:tcPr>
          <w:p w:rsidR="007E3A67" w:rsidRPr="00DD2E03" w:rsidRDefault="007E3A67" w:rsidP="00545BC7">
            <w:pPr>
              <w:spacing w:beforeLines="20" w:before="48" w:afterLines="20" w:after="48"/>
              <w:jc w:val="left"/>
              <w:rPr>
                <w:rFonts w:asciiTheme="minorHAnsi" w:hAnsiTheme="minorHAnsi" w:cs="Arial"/>
                <w:color w:val="auto"/>
                <w:szCs w:val="22"/>
              </w:rPr>
            </w:pPr>
            <w:r w:rsidRPr="00DD2E03">
              <w:rPr>
                <w:rFonts w:asciiTheme="minorHAnsi" w:hAnsiTheme="minorHAnsi" w:cs="Arial"/>
                <w:color w:val="auto"/>
                <w:szCs w:val="22"/>
              </w:rPr>
              <w:t>CALEF</w:t>
            </w:r>
          </w:p>
        </w:tc>
        <w:tc>
          <w:tcPr>
            <w:tcW w:w="742" w:type="dxa"/>
            <w:vAlign w:val="center"/>
          </w:tcPr>
          <w:p w:rsidR="007E3A67" w:rsidRPr="00DD2E03" w:rsidRDefault="007E3A67" w:rsidP="00545BC7">
            <w:pPr>
              <w:spacing w:beforeLines="20" w:before="48" w:afterLines="20" w:after="48"/>
              <w:jc w:val="left"/>
              <w:rPr>
                <w:rFonts w:asciiTheme="minorHAnsi" w:hAnsiTheme="minorHAnsi" w:cs="Arial"/>
                <w:smallCaps/>
                <w:color w:val="auto"/>
                <w:szCs w:val="22"/>
              </w:rPr>
            </w:pPr>
            <w:r w:rsidRPr="00DD2E03">
              <w:rPr>
                <w:rFonts w:asciiTheme="minorHAnsi" w:hAnsiTheme="minorHAnsi" w:cs="Arial"/>
                <w:smallCaps/>
                <w:color w:val="auto"/>
                <w:szCs w:val="22"/>
              </w:rPr>
              <w:t>CFM</w:t>
            </w:r>
          </w:p>
        </w:tc>
        <w:tc>
          <w:tcPr>
            <w:tcW w:w="630" w:type="dxa"/>
            <w:vAlign w:val="center"/>
          </w:tcPr>
          <w:p w:rsidR="007E3A67" w:rsidRPr="00DD2E03" w:rsidRDefault="007E3A67" w:rsidP="00545BC7">
            <w:pPr>
              <w:spacing w:beforeLines="20" w:before="48" w:afterLines="20" w:after="48"/>
              <w:jc w:val="left"/>
              <w:rPr>
                <w:rFonts w:asciiTheme="minorHAnsi" w:hAnsiTheme="minorHAnsi" w:cs="Arial"/>
                <w:smallCaps/>
                <w:color w:val="auto"/>
                <w:szCs w:val="22"/>
              </w:rPr>
            </w:pPr>
            <w:r w:rsidRPr="00DD2E03">
              <w:rPr>
                <w:rFonts w:asciiTheme="minorHAnsi" w:hAnsiTheme="minorHAnsi" w:cs="Arial"/>
                <w:smallCaps/>
                <w:color w:val="auto"/>
                <w:szCs w:val="22"/>
              </w:rPr>
              <w:t>ESP</w:t>
            </w:r>
          </w:p>
        </w:tc>
        <w:tc>
          <w:tcPr>
            <w:tcW w:w="716" w:type="dxa"/>
            <w:gridSpan w:val="2"/>
          </w:tcPr>
          <w:p w:rsidR="007E3A67" w:rsidRPr="00DD2E03" w:rsidRDefault="007E3A67" w:rsidP="006566E5">
            <w:pPr>
              <w:spacing w:beforeLines="20" w:before="48" w:afterLines="20" w:after="48"/>
              <w:jc w:val="left"/>
              <w:rPr>
                <w:rFonts w:asciiTheme="minorHAnsi" w:hAnsiTheme="minorHAnsi" w:cs="Arial"/>
                <w:color w:val="auto"/>
                <w:szCs w:val="22"/>
              </w:rPr>
            </w:pPr>
            <w:r w:rsidRPr="00DD2E03">
              <w:rPr>
                <w:rFonts w:asciiTheme="minorHAnsi" w:hAnsiTheme="minorHAnsi" w:cs="Arial"/>
                <w:color w:val="auto"/>
                <w:szCs w:val="22"/>
              </w:rPr>
              <w:t>TE</w:t>
            </w:r>
            <w:r w:rsidR="006566E5" w:rsidRPr="00DD2E03">
              <w:rPr>
                <w:rFonts w:asciiTheme="minorHAnsi" w:hAnsiTheme="minorHAnsi" w:cs="Arial"/>
                <w:color w:val="auto"/>
                <w:szCs w:val="22"/>
              </w:rPr>
              <w:t>XT</w:t>
            </w:r>
          </w:p>
        </w:tc>
        <w:tc>
          <w:tcPr>
            <w:tcW w:w="674" w:type="dxa"/>
            <w:vAlign w:val="center"/>
          </w:tcPr>
          <w:p w:rsidR="007E3A67" w:rsidRPr="00DD2E03" w:rsidRDefault="007E3A67" w:rsidP="00545BC7">
            <w:pPr>
              <w:spacing w:beforeLines="20" w:before="48" w:afterLines="20" w:after="48"/>
              <w:jc w:val="left"/>
              <w:rPr>
                <w:rFonts w:asciiTheme="minorHAnsi" w:hAnsiTheme="minorHAnsi" w:cs="Arial"/>
                <w:color w:val="auto"/>
                <w:szCs w:val="22"/>
              </w:rPr>
            </w:pPr>
            <w:r w:rsidRPr="00DD2E03">
              <w:rPr>
                <w:rFonts w:asciiTheme="minorHAnsi" w:hAnsiTheme="minorHAnsi" w:cs="Arial"/>
                <w:color w:val="auto"/>
                <w:szCs w:val="22"/>
              </w:rPr>
              <w:t>EDB</w:t>
            </w:r>
          </w:p>
        </w:tc>
        <w:tc>
          <w:tcPr>
            <w:tcW w:w="686" w:type="dxa"/>
            <w:vAlign w:val="center"/>
          </w:tcPr>
          <w:p w:rsidR="007E3A67" w:rsidRPr="00DD2E03" w:rsidRDefault="007E3A67" w:rsidP="00545BC7">
            <w:pPr>
              <w:spacing w:beforeLines="20" w:before="48" w:afterLines="20" w:after="48"/>
              <w:jc w:val="left"/>
              <w:rPr>
                <w:rFonts w:asciiTheme="minorHAnsi" w:hAnsiTheme="minorHAnsi" w:cs="Arial"/>
                <w:color w:val="auto"/>
                <w:szCs w:val="22"/>
              </w:rPr>
            </w:pPr>
            <w:r w:rsidRPr="00DD2E03">
              <w:rPr>
                <w:rFonts w:asciiTheme="minorHAnsi" w:hAnsiTheme="minorHAnsi" w:cs="Arial"/>
                <w:color w:val="auto"/>
                <w:szCs w:val="22"/>
              </w:rPr>
              <w:t>EWB</w:t>
            </w:r>
          </w:p>
        </w:tc>
        <w:tc>
          <w:tcPr>
            <w:tcW w:w="630" w:type="dxa"/>
            <w:vAlign w:val="center"/>
          </w:tcPr>
          <w:p w:rsidR="007E3A67" w:rsidRPr="00DD2E03" w:rsidRDefault="007E3A67" w:rsidP="00545BC7">
            <w:pPr>
              <w:spacing w:beforeLines="20" w:before="48" w:afterLines="20" w:after="48"/>
              <w:jc w:val="left"/>
              <w:rPr>
                <w:rFonts w:asciiTheme="minorHAnsi" w:hAnsiTheme="minorHAnsi" w:cs="Arial"/>
                <w:color w:val="auto"/>
                <w:szCs w:val="22"/>
              </w:rPr>
            </w:pPr>
            <w:r w:rsidRPr="00DD2E03">
              <w:rPr>
                <w:rFonts w:asciiTheme="minorHAnsi" w:hAnsiTheme="minorHAnsi" w:cs="Arial"/>
                <w:color w:val="auto"/>
                <w:szCs w:val="22"/>
              </w:rPr>
              <w:t>LDB</w:t>
            </w:r>
          </w:p>
        </w:tc>
        <w:tc>
          <w:tcPr>
            <w:tcW w:w="657" w:type="dxa"/>
            <w:vAlign w:val="center"/>
          </w:tcPr>
          <w:p w:rsidR="007E3A67" w:rsidRPr="00DD2E03" w:rsidRDefault="007E3A67" w:rsidP="00545BC7">
            <w:pPr>
              <w:spacing w:beforeLines="20" w:before="48" w:afterLines="20" w:after="48"/>
              <w:jc w:val="left"/>
              <w:rPr>
                <w:rFonts w:asciiTheme="minorHAnsi" w:hAnsiTheme="minorHAnsi" w:cs="Arial"/>
                <w:color w:val="auto"/>
                <w:szCs w:val="22"/>
              </w:rPr>
            </w:pPr>
            <w:r w:rsidRPr="00DD2E03">
              <w:rPr>
                <w:rFonts w:asciiTheme="minorHAnsi" w:hAnsiTheme="minorHAnsi" w:cs="Arial"/>
                <w:color w:val="auto"/>
                <w:szCs w:val="22"/>
              </w:rPr>
              <w:t>LWB</w:t>
            </w:r>
          </w:p>
        </w:tc>
        <w:tc>
          <w:tcPr>
            <w:tcW w:w="593" w:type="dxa"/>
            <w:gridSpan w:val="2"/>
            <w:vAlign w:val="center"/>
          </w:tcPr>
          <w:p w:rsidR="007E3A67" w:rsidRPr="00DD2E03" w:rsidRDefault="007E3A67" w:rsidP="006566E5">
            <w:pPr>
              <w:spacing w:beforeLines="20" w:before="48" w:afterLines="20" w:after="48"/>
              <w:ind w:right="-222"/>
              <w:jc w:val="left"/>
              <w:rPr>
                <w:rFonts w:asciiTheme="minorHAnsi" w:hAnsiTheme="minorHAnsi" w:cs="Arial"/>
                <w:color w:val="auto"/>
                <w:szCs w:val="22"/>
              </w:rPr>
            </w:pPr>
            <w:r w:rsidRPr="00DD2E03">
              <w:rPr>
                <w:rFonts w:asciiTheme="minorHAnsi" w:hAnsiTheme="minorHAnsi" w:cs="Arial"/>
                <w:color w:val="auto"/>
                <w:szCs w:val="22"/>
              </w:rPr>
              <w:t>TE</w:t>
            </w:r>
            <w:r w:rsidR="006566E5" w:rsidRPr="00DD2E03">
              <w:rPr>
                <w:rFonts w:asciiTheme="minorHAnsi" w:hAnsiTheme="minorHAnsi" w:cs="Arial"/>
                <w:color w:val="auto"/>
                <w:szCs w:val="22"/>
              </w:rPr>
              <w:t>XT</w:t>
            </w:r>
          </w:p>
        </w:tc>
        <w:tc>
          <w:tcPr>
            <w:tcW w:w="658" w:type="dxa"/>
            <w:vAlign w:val="center"/>
          </w:tcPr>
          <w:p w:rsidR="007E3A67" w:rsidRPr="00DD2E03" w:rsidRDefault="007E3A67" w:rsidP="00545BC7">
            <w:pPr>
              <w:spacing w:beforeLines="20" w:before="48" w:afterLines="20" w:after="48"/>
              <w:jc w:val="left"/>
              <w:rPr>
                <w:rFonts w:asciiTheme="minorHAnsi" w:hAnsiTheme="minorHAnsi" w:cs="Arial"/>
                <w:color w:val="auto"/>
                <w:szCs w:val="22"/>
              </w:rPr>
            </w:pPr>
            <w:r w:rsidRPr="00DD2E03">
              <w:rPr>
                <w:rFonts w:asciiTheme="minorHAnsi" w:hAnsiTheme="minorHAnsi" w:cs="Arial"/>
                <w:color w:val="auto"/>
                <w:szCs w:val="22"/>
              </w:rPr>
              <w:t>EDB</w:t>
            </w:r>
          </w:p>
        </w:tc>
        <w:tc>
          <w:tcPr>
            <w:tcW w:w="669" w:type="dxa"/>
            <w:vAlign w:val="center"/>
          </w:tcPr>
          <w:p w:rsidR="007E3A67" w:rsidRPr="00DD2E03" w:rsidRDefault="007E3A67" w:rsidP="00545BC7">
            <w:pPr>
              <w:spacing w:beforeLines="20" w:before="48" w:afterLines="20" w:after="48"/>
              <w:jc w:val="left"/>
              <w:rPr>
                <w:rFonts w:asciiTheme="minorHAnsi" w:hAnsiTheme="minorHAnsi" w:cs="Arial"/>
                <w:color w:val="auto"/>
                <w:szCs w:val="22"/>
              </w:rPr>
            </w:pPr>
            <w:r w:rsidRPr="00DD2E03">
              <w:rPr>
                <w:rFonts w:asciiTheme="minorHAnsi" w:hAnsiTheme="minorHAnsi" w:cs="Arial"/>
                <w:color w:val="auto"/>
                <w:szCs w:val="22"/>
              </w:rPr>
              <w:t>LDB</w:t>
            </w:r>
          </w:p>
        </w:tc>
      </w:tr>
      <w:tr w:rsidR="006566E5" w:rsidRPr="00DD2E03" w:rsidTr="006566E5">
        <w:trPr>
          <w:gridAfter w:val="1"/>
          <w:wAfter w:w="12" w:type="dxa"/>
        </w:trPr>
        <w:tc>
          <w:tcPr>
            <w:tcW w:w="850" w:type="dxa"/>
            <w:vAlign w:val="center"/>
          </w:tcPr>
          <w:p w:rsidR="007E3A67" w:rsidRPr="00DD2E03" w:rsidRDefault="007E3A67" w:rsidP="00545BC7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color w:val="auto"/>
                <w:szCs w:val="22"/>
              </w:rPr>
            </w:pPr>
            <w:r w:rsidRPr="00DD2E03">
              <w:rPr>
                <w:rFonts w:asciiTheme="minorHAnsi" w:hAnsiTheme="minorHAnsi" w:cs="Arial"/>
                <w:color w:val="auto"/>
                <w:szCs w:val="22"/>
              </w:rPr>
              <w:t>RTU-1</w:t>
            </w:r>
          </w:p>
        </w:tc>
        <w:tc>
          <w:tcPr>
            <w:tcW w:w="1328" w:type="dxa"/>
            <w:vAlign w:val="center"/>
          </w:tcPr>
          <w:p w:rsidR="007E3A67" w:rsidRPr="00DD2E03" w:rsidRDefault="007E3A67" w:rsidP="00545BC7">
            <w:pPr>
              <w:spacing w:beforeLines="20" w:before="48" w:afterLines="20" w:after="48"/>
              <w:jc w:val="left"/>
              <w:rPr>
                <w:rFonts w:asciiTheme="minorHAnsi" w:hAnsiTheme="minorHAnsi" w:cs="Arial"/>
                <w:color w:val="auto"/>
                <w:szCs w:val="22"/>
              </w:rPr>
            </w:pPr>
            <w:r w:rsidRPr="00DD2E03">
              <w:rPr>
                <w:rFonts w:asciiTheme="minorHAnsi" w:hAnsiTheme="minorHAnsi" w:cs="Arial"/>
                <w:color w:val="auto"/>
                <w:szCs w:val="22"/>
              </w:rPr>
              <w:t>Hall</w:t>
            </w:r>
          </w:p>
        </w:tc>
        <w:tc>
          <w:tcPr>
            <w:tcW w:w="882" w:type="dxa"/>
            <w:vAlign w:val="center"/>
          </w:tcPr>
          <w:p w:rsidR="007E3A67" w:rsidRPr="00DD2E03" w:rsidRDefault="007E3A67" w:rsidP="00545BC7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color w:val="auto"/>
                <w:szCs w:val="22"/>
              </w:rPr>
            </w:pPr>
            <w:r w:rsidRPr="00DD2E03">
              <w:rPr>
                <w:rFonts w:asciiTheme="minorHAnsi" w:hAnsiTheme="minorHAnsi" w:cs="Arial"/>
                <w:color w:val="auto"/>
                <w:szCs w:val="22"/>
              </w:rPr>
              <w:t>HP</w:t>
            </w:r>
          </w:p>
        </w:tc>
        <w:tc>
          <w:tcPr>
            <w:tcW w:w="742" w:type="dxa"/>
            <w:vAlign w:val="center"/>
          </w:tcPr>
          <w:p w:rsidR="007E3A67" w:rsidRPr="00DD2E03" w:rsidRDefault="006566E5" w:rsidP="00545BC7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color w:val="auto"/>
                <w:szCs w:val="22"/>
              </w:rPr>
            </w:pPr>
            <w:r w:rsidRPr="00DD2E03">
              <w:rPr>
                <w:rFonts w:asciiTheme="minorHAnsi" w:hAnsiTheme="minorHAnsi" w:cs="Arial"/>
                <w:color w:val="auto"/>
                <w:szCs w:val="22"/>
              </w:rPr>
              <w:t>5000</w:t>
            </w:r>
          </w:p>
        </w:tc>
        <w:tc>
          <w:tcPr>
            <w:tcW w:w="630" w:type="dxa"/>
            <w:vAlign w:val="center"/>
          </w:tcPr>
          <w:p w:rsidR="007E3A67" w:rsidRPr="00DD2E03" w:rsidRDefault="007E3A67" w:rsidP="00545BC7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color w:val="auto"/>
                <w:szCs w:val="22"/>
              </w:rPr>
            </w:pPr>
            <w:r w:rsidRPr="00DD2E03">
              <w:rPr>
                <w:rFonts w:asciiTheme="minorHAnsi" w:hAnsiTheme="minorHAnsi" w:cs="Arial"/>
                <w:color w:val="auto"/>
                <w:szCs w:val="22"/>
              </w:rPr>
              <w:t>0.</w:t>
            </w:r>
            <w:r w:rsidR="006566E5" w:rsidRPr="00DD2E03">
              <w:rPr>
                <w:rFonts w:asciiTheme="minorHAnsi" w:hAnsiTheme="minorHAnsi" w:cs="Arial"/>
                <w:color w:val="auto"/>
                <w:szCs w:val="22"/>
              </w:rPr>
              <w:t>65</w:t>
            </w:r>
          </w:p>
        </w:tc>
        <w:tc>
          <w:tcPr>
            <w:tcW w:w="716" w:type="dxa"/>
            <w:gridSpan w:val="2"/>
          </w:tcPr>
          <w:p w:rsidR="007E3A67" w:rsidRPr="00DD2E03" w:rsidRDefault="007E3A67" w:rsidP="00545BC7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color w:val="auto"/>
                <w:szCs w:val="22"/>
              </w:rPr>
            </w:pPr>
            <w:r w:rsidRPr="00DD2E03">
              <w:rPr>
                <w:rFonts w:asciiTheme="minorHAnsi" w:hAnsiTheme="minorHAnsi" w:cs="Arial"/>
                <w:color w:val="auto"/>
                <w:szCs w:val="22"/>
              </w:rPr>
              <w:t>95</w:t>
            </w:r>
          </w:p>
        </w:tc>
        <w:tc>
          <w:tcPr>
            <w:tcW w:w="674" w:type="dxa"/>
            <w:vAlign w:val="center"/>
          </w:tcPr>
          <w:p w:rsidR="007E3A67" w:rsidRPr="00DD2E03" w:rsidRDefault="006566E5" w:rsidP="00545BC7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color w:val="auto"/>
                <w:szCs w:val="22"/>
              </w:rPr>
            </w:pPr>
            <w:r w:rsidRPr="00DD2E03">
              <w:rPr>
                <w:rFonts w:asciiTheme="minorHAnsi" w:hAnsiTheme="minorHAnsi" w:cs="Arial"/>
                <w:color w:val="auto"/>
                <w:szCs w:val="22"/>
              </w:rPr>
              <w:t>81.3</w:t>
            </w:r>
          </w:p>
        </w:tc>
        <w:tc>
          <w:tcPr>
            <w:tcW w:w="686" w:type="dxa"/>
            <w:vAlign w:val="center"/>
          </w:tcPr>
          <w:p w:rsidR="007E3A67" w:rsidRPr="00DD2E03" w:rsidRDefault="006566E5" w:rsidP="00545BC7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color w:val="auto"/>
                <w:szCs w:val="22"/>
              </w:rPr>
            </w:pPr>
            <w:r w:rsidRPr="00DD2E03">
              <w:rPr>
                <w:rFonts w:asciiTheme="minorHAnsi" w:hAnsiTheme="minorHAnsi" w:cs="Arial"/>
                <w:color w:val="auto"/>
                <w:szCs w:val="22"/>
              </w:rPr>
              <w:t>66.1</w:t>
            </w:r>
          </w:p>
        </w:tc>
        <w:tc>
          <w:tcPr>
            <w:tcW w:w="630" w:type="dxa"/>
            <w:vAlign w:val="center"/>
          </w:tcPr>
          <w:p w:rsidR="007E3A67" w:rsidRPr="00DD2E03" w:rsidRDefault="006566E5" w:rsidP="00545BC7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color w:val="auto"/>
                <w:szCs w:val="22"/>
              </w:rPr>
            </w:pPr>
            <w:r w:rsidRPr="00DD2E03">
              <w:rPr>
                <w:rFonts w:asciiTheme="minorHAnsi" w:hAnsiTheme="minorHAnsi" w:cs="Arial"/>
                <w:color w:val="auto"/>
                <w:szCs w:val="22"/>
              </w:rPr>
              <w:t>57.9</w:t>
            </w:r>
          </w:p>
        </w:tc>
        <w:tc>
          <w:tcPr>
            <w:tcW w:w="657" w:type="dxa"/>
            <w:vAlign w:val="center"/>
          </w:tcPr>
          <w:p w:rsidR="007E3A67" w:rsidRPr="00DD2E03" w:rsidRDefault="007E3A67" w:rsidP="00545BC7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color w:val="auto"/>
                <w:szCs w:val="22"/>
              </w:rPr>
            </w:pPr>
            <w:r w:rsidRPr="00DD2E03">
              <w:rPr>
                <w:rFonts w:asciiTheme="minorHAnsi" w:hAnsiTheme="minorHAnsi" w:cs="Arial"/>
                <w:color w:val="auto"/>
                <w:szCs w:val="22"/>
              </w:rPr>
              <w:t>56.</w:t>
            </w:r>
            <w:r w:rsidR="006566E5" w:rsidRPr="00DD2E03">
              <w:rPr>
                <w:rFonts w:asciiTheme="minorHAnsi" w:hAnsiTheme="minorHAnsi" w:cs="Arial"/>
                <w:color w:val="auto"/>
                <w:szCs w:val="22"/>
              </w:rPr>
              <w:t>4</w:t>
            </w:r>
          </w:p>
        </w:tc>
        <w:tc>
          <w:tcPr>
            <w:tcW w:w="593" w:type="dxa"/>
            <w:gridSpan w:val="2"/>
            <w:vAlign w:val="center"/>
          </w:tcPr>
          <w:p w:rsidR="007E3A67" w:rsidRPr="00DD2E03" w:rsidRDefault="007E3A67" w:rsidP="00545BC7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color w:val="auto"/>
                <w:szCs w:val="22"/>
              </w:rPr>
            </w:pPr>
            <w:r w:rsidRPr="00DD2E03">
              <w:rPr>
                <w:rFonts w:asciiTheme="minorHAnsi" w:hAnsiTheme="minorHAnsi" w:cs="Arial"/>
                <w:color w:val="auto"/>
                <w:szCs w:val="22"/>
              </w:rPr>
              <w:t>35</w:t>
            </w:r>
          </w:p>
        </w:tc>
        <w:tc>
          <w:tcPr>
            <w:tcW w:w="658" w:type="dxa"/>
            <w:vAlign w:val="center"/>
          </w:tcPr>
          <w:p w:rsidR="007E3A67" w:rsidRPr="00DD2E03" w:rsidRDefault="006566E5" w:rsidP="00545BC7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color w:val="auto"/>
                <w:szCs w:val="22"/>
              </w:rPr>
            </w:pPr>
            <w:r w:rsidRPr="00DD2E03">
              <w:rPr>
                <w:rFonts w:asciiTheme="minorHAnsi" w:hAnsiTheme="minorHAnsi" w:cs="Arial"/>
                <w:color w:val="auto"/>
                <w:szCs w:val="22"/>
              </w:rPr>
              <w:t>59.1</w:t>
            </w:r>
          </w:p>
        </w:tc>
        <w:tc>
          <w:tcPr>
            <w:tcW w:w="669" w:type="dxa"/>
            <w:vAlign w:val="center"/>
          </w:tcPr>
          <w:p w:rsidR="007E3A67" w:rsidRPr="00DD2E03" w:rsidRDefault="006566E5" w:rsidP="00545BC7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color w:val="auto"/>
                <w:szCs w:val="22"/>
              </w:rPr>
            </w:pPr>
            <w:r w:rsidRPr="00DD2E03">
              <w:rPr>
                <w:rFonts w:asciiTheme="minorHAnsi" w:hAnsiTheme="minorHAnsi" w:cs="Arial"/>
                <w:color w:val="auto"/>
                <w:szCs w:val="22"/>
              </w:rPr>
              <w:t>92.1</w:t>
            </w:r>
          </w:p>
        </w:tc>
      </w:tr>
    </w:tbl>
    <w:p w:rsidR="005D108F" w:rsidRPr="00DD2E03" w:rsidRDefault="005D108F" w:rsidP="005D108F">
      <w:pPr>
        <w:rPr>
          <w:color w:val="auto"/>
          <w:lang w:val="es-ES" w:eastAsia="es-ES"/>
        </w:rPr>
      </w:pPr>
    </w:p>
    <w:p w:rsidR="006566E5" w:rsidRPr="00DD2E03" w:rsidRDefault="006566E5" w:rsidP="006566E5">
      <w:pPr>
        <w:autoSpaceDE w:val="0"/>
        <w:autoSpaceDN w:val="0"/>
        <w:adjustRightInd w:val="0"/>
        <w:ind w:left="360"/>
        <w:rPr>
          <w:rFonts w:asciiTheme="minorHAnsi" w:hAnsiTheme="minorHAnsi"/>
          <w:snapToGrid w:val="0"/>
          <w:color w:val="auto"/>
          <w:szCs w:val="22"/>
          <w:u w:val="single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u w:val="single"/>
          <w:lang w:val="es-ES" w:eastAsia="es-ES"/>
        </w:rPr>
        <w:t>Referencias:</w:t>
      </w:r>
    </w:p>
    <w:p w:rsidR="006566E5" w:rsidRPr="00DD2E03" w:rsidRDefault="006566E5" w:rsidP="006566E5">
      <w:pPr>
        <w:ind w:left="360"/>
        <w:jc w:val="left"/>
        <w:rPr>
          <w:rFonts w:asciiTheme="minorHAnsi" w:hAnsiTheme="minorHAnsi" w:cstheme="minorHAnsi"/>
          <w:color w:val="auto"/>
          <w:lang w:val="es-ES"/>
        </w:rPr>
      </w:pPr>
      <w:r w:rsidRPr="00DD2E03">
        <w:rPr>
          <w:rFonts w:asciiTheme="minorHAnsi" w:hAnsiTheme="minorHAnsi" w:cstheme="minorHAnsi"/>
          <w:color w:val="auto"/>
          <w:lang w:val="es-ES"/>
        </w:rPr>
        <w:t>HP – Bomba de Calor (</w:t>
      </w:r>
      <w:proofErr w:type="spellStart"/>
      <w:r w:rsidRPr="00DD2E03">
        <w:rPr>
          <w:rFonts w:asciiTheme="minorHAnsi" w:hAnsiTheme="minorHAnsi" w:cstheme="minorHAnsi"/>
          <w:color w:val="auto"/>
          <w:lang w:val="es-ES"/>
        </w:rPr>
        <w:t>Heat</w:t>
      </w:r>
      <w:proofErr w:type="spellEnd"/>
      <w:r w:rsidRPr="00DD2E03">
        <w:rPr>
          <w:rFonts w:asciiTheme="minorHAnsi" w:hAnsiTheme="minorHAnsi" w:cstheme="minorHAnsi"/>
          <w:color w:val="auto"/>
          <w:lang w:val="es-ES"/>
        </w:rPr>
        <w:t xml:space="preserve"> </w:t>
      </w:r>
      <w:proofErr w:type="spellStart"/>
      <w:r w:rsidRPr="00DD2E03">
        <w:rPr>
          <w:rFonts w:asciiTheme="minorHAnsi" w:hAnsiTheme="minorHAnsi" w:cstheme="minorHAnsi"/>
          <w:color w:val="auto"/>
          <w:lang w:val="es-ES"/>
        </w:rPr>
        <w:t>Pump</w:t>
      </w:r>
      <w:proofErr w:type="spellEnd"/>
      <w:r w:rsidRPr="00DD2E03">
        <w:rPr>
          <w:rFonts w:asciiTheme="minorHAnsi" w:hAnsiTheme="minorHAnsi" w:cstheme="minorHAnsi"/>
          <w:color w:val="auto"/>
          <w:lang w:val="es-ES"/>
        </w:rPr>
        <w:t>)</w:t>
      </w:r>
    </w:p>
    <w:p w:rsidR="006566E5" w:rsidRPr="00DD2E03" w:rsidRDefault="006566E5" w:rsidP="006566E5">
      <w:pPr>
        <w:ind w:left="360"/>
        <w:jc w:val="left"/>
        <w:rPr>
          <w:rFonts w:asciiTheme="minorHAnsi" w:hAnsiTheme="minorHAnsi" w:cstheme="minorHAnsi"/>
          <w:color w:val="auto"/>
          <w:lang w:val="es-ES"/>
        </w:rPr>
      </w:pPr>
      <w:r w:rsidRPr="00DD2E03">
        <w:rPr>
          <w:rFonts w:asciiTheme="minorHAnsi" w:hAnsiTheme="minorHAnsi" w:cstheme="minorHAnsi"/>
          <w:color w:val="auto"/>
          <w:lang w:val="es-ES"/>
        </w:rPr>
        <w:t xml:space="preserve">ESP – Presión estática externa (in </w:t>
      </w:r>
      <w:proofErr w:type="spellStart"/>
      <w:r w:rsidRPr="00DD2E03">
        <w:rPr>
          <w:rFonts w:asciiTheme="minorHAnsi" w:hAnsiTheme="minorHAnsi" w:cstheme="minorHAnsi"/>
          <w:color w:val="auto"/>
          <w:lang w:val="es-ES"/>
        </w:rPr>
        <w:t>wg</w:t>
      </w:r>
      <w:proofErr w:type="spellEnd"/>
      <w:r w:rsidRPr="00DD2E03">
        <w:rPr>
          <w:rFonts w:asciiTheme="minorHAnsi" w:hAnsiTheme="minorHAnsi" w:cstheme="minorHAnsi"/>
          <w:color w:val="auto"/>
          <w:lang w:val="es-ES"/>
        </w:rPr>
        <w:t>)</w:t>
      </w:r>
    </w:p>
    <w:p w:rsidR="006566E5" w:rsidRPr="00DD2E03" w:rsidRDefault="006566E5" w:rsidP="006566E5">
      <w:pPr>
        <w:ind w:left="360"/>
        <w:jc w:val="left"/>
        <w:rPr>
          <w:rFonts w:asciiTheme="minorHAnsi" w:hAnsiTheme="minorHAnsi" w:cstheme="minorHAnsi"/>
          <w:color w:val="auto"/>
          <w:lang w:val="es-ES"/>
        </w:rPr>
      </w:pPr>
      <w:r w:rsidRPr="00DD2E03">
        <w:rPr>
          <w:rFonts w:asciiTheme="minorHAnsi" w:hAnsiTheme="minorHAnsi" w:cstheme="minorHAnsi"/>
          <w:color w:val="auto"/>
          <w:lang w:val="es-ES"/>
        </w:rPr>
        <w:t>TEXT – Temperatura exterior (</w:t>
      </w:r>
      <w:proofErr w:type="spellStart"/>
      <w:r w:rsidRPr="00DD2E03">
        <w:rPr>
          <w:rFonts w:asciiTheme="minorHAnsi" w:hAnsiTheme="minorHAnsi" w:cstheme="minorHAnsi"/>
          <w:color w:val="auto"/>
          <w:lang w:val="es-ES"/>
        </w:rPr>
        <w:t>ºF</w:t>
      </w:r>
      <w:proofErr w:type="spellEnd"/>
      <w:r w:rsidRPr="00DD2E03">
        <w:rPr>
          <w:rFonts w:asciiTheme="minorHAnsi" w:hAnsiTheme="minorHAnsi" w:cstheme="minorHAnsi"/>
          <w:color w:val="auto"/>
          <w:lang w:val="es-ES"/>
        </w:rPr>
        <w:t>)</w:t>
      </w:r>
    </w:p>
    <w:p w:rsidR="006566E5" w:rsidRPr="00DD2E03" w:rsidRDefault="006566E5" w:rsidP="006566E5">
      <w:pPr>
        <w:ind w:left="360"/>
        <w:jc w:val="left"/>
        <w:rPr>
          <w:rFonts w:asciiTheme="minorHAnsi" w:hAnsiTheme="minorHAnsi" w:cstheme="minorHAnsi"/>
          <w:color w:val="auto"/>
          <w:lang w:val="es-ES"/>
        </w:rPr>
      </w:pPr>
      <w:r w:rsidRPr="00DD2E03">
        <w:rPr>
          <w:rFonts w:asciiTheme="minorHAnsi" w:hAnsiTheme="minorHAnsi" w:cstheme="minorHAnsi"/>
          <w:color w:val="auto"/>
          <w:lang w:val="es-ES"/>
        </w:rPr>
        <w:t>EDB – Temperatura de bulbo seco de entrada al equipo (</w:t>
      </w:r>
      <w:proofErr w:type="spellStart"/>
      <w:r w:rsidRPr="00DD2E03">
        <w:rPr>
          <w:rFonts w:asciiTheme="minorHAnsi" w:hAnsiTheme="minorHAnsi" w:cstheme="minorHAnsi"/>
          <w:color w:val="auto"/>
          <w:lang w:val="es-ES"/>
        </w:rPr>
        <w:t>ºF</w:t>
      </w:r>
      <w:proofErr w:type="spellEnd"/>
      <w:r w:rsidRPr="00DD2E03">
        <w:rPr>
          <w:rFonts w:asciiTheme="minorHAnsi" w:hAnsiTheme="minorHAnsi" w:cstheme="minorHAnsi"/>
          <w:color w:val="auto"/>
          <w:lang w:val="es-ES"/>
        </w:rPr>
        <w:t>)</w:t>
      </w:r>
    </w:p>
    <w:p w:rsidR="006566E5" w:rsidRPr="00DD2E03" w:rsidRDefault="006566E5" w:rsidP="006566E5">
      <w:pPr>
        <w:ind w:left="360"/>
        <w:jc w:val="left"/>
        <w:rPr>
          <w:rFonts w:asciiTheme="minorHAnsi" w:hAnsiTheme="minorHAnsi" w:cstheme="minorHAnsi"/>
          <w:color w:val="auto"/>
          <w:lang w:val="es-ES"/>
        </w:rPr>
      </w:pPr>
      <w:r w:rsidRPr="00DD2E03">
        <w:rPr>
          <w:rFonts w:asciiTheme="minorHAnsi" w:hAnsiTheme="minorHAnsi" w:cstheme="minorHAnsi"/>
          <w:color w:val="auto"/>
          <w:lang w:val="es-ES"/>
        </w:rPr>
        <w:t>EWB - Temperatura de bulbo húmedo de entrada al equipo (</w:t>
      </w:r>
      <w:proofErr w:type="spellStart"/>
      <w:r w:rsidRPr="00DD2E03">
        <w:rPr>
          <w:rFonts w:asciiTheme="minorHAnsi" w:hAnsiTheme="minorHAnsi" w:cstheme="minorHAnsi"/>
          <w:color w:val="auto"/>
          <w:lang w:val="es-ES"/>
        </w:rPr>
        <w:t>ºF</w:t>
      </w:r>
      <w:proofErr w:type="spellEnd"/>
      <w:r w:rsidRPr="00DD2E03">
        <w:rPr>
          <w:rFonts w:asciiTheme="minorHAnsi" w:hAnsiTheme="minorHAnsi" w:cstheme="minorHAnsi"/>
          <w:color w:val="auto"/>
          <w:lang w:val="es-ES"/>
        </w:rPr>
        <w:t>)</w:t>
      </w:r>
    </w:p>
    <w:p w:rsidR="006566E5" w:rsidRPr="00DD2E03" w:rsidRDefault="006566E5" w:rsidP="006566E5">
      <w:pPr>
        <w:ind w:left="360"/>
        <w:jc w:val="left"/>
        <w:rPr>
          <w:rFonts w:asciiTheme="minorHAnsi" w:hAnsiTheme="minorHAnsi" w:cstheme="minorHAnsi"/>
          <w:color w:val="auto"/>
          <w:lang w:val="es-ES"/>
        </w:rPr>
      </w:pPr>
      <w:r w:rsidRPr="00DD2E03">
        <w:rPr>
          <w:rFonts w:asciiTheme="minorHAnsi" w:hAnsiTheme="minorHAnsi" w:cstheme="minorHAnsi"/>
          <w:color w:val="auto"/>
          <w:lang w:val="es-ES"/>
        </w:rPr>
        <w:t>LDB - Temperatura de bulbo seco de salida del equipo (</w:t>
      </w:r>
      <w:proofErr w:type="spellStart"/>
      <w:r w:rsidRPr="00DD2E03">
        <w:rPr>
          <w:rFonts w:asciiTheme="minorHAnsi" w:hAnsiTheme="minorHAnsi" w:cstheme="minorHAnsi"/>
          <w:color w:val="auto"/>
          <w:lang w:val="es-ES"/>
        </w:rPr>
        <w:t>ºF</w:t>
      </w:r>
      <w:proofErr w:type="spellEnd"/>
      <w:r w:rsidRPr="00DD2E03">
        <w:rPr>
          <w:rFonts w:asciiTheme="minorHAnsi" w:hAnsiTheme="minorHAnsi" w:cstheme="minorHAnsi"/>
          <w:color w:val="auto"/>
          <w:lang w:val="es-ES"/>
        </w:rPr>
        <w:t>)</w:t>
      </w:r>
    </w:p>
    <w:p w:rsidR="006566E5" w:rsidRPr="00DD2E03" w:rsidRDefault="006566E5" w:rsidP="006566E5">
      <w:pPr>
        <w:ind w:left="360"/>
        <w:jc w:val="left"/>
        <w:rPr>
          <w:rFonts w:asciiTheme="minorHAnsi" w:hAnsiTheme="minorHAnsi" w:cstheme="minorHAnsi"/>
          <w:color w:val="auto"/>
          <w:lang w:val="es-ES"/>
        </w:rPr>
      </w:pPr>
      <w:r w:rsidRPr="00DD2E03">
        <w:rPr>
          <w:rFonts w:asciiTheme="minorHAnsi" w:hAnsiTheme="minorHAnsi" w:cstheme="minorHAnsi"/>
          <w:color w:val="auto"/>
          <w:lang w:val="es-ES"/>
        </w:rPr>
        <w:t>LWB - Temperatura de bulbo húmedo de salida del equipo (</w:t>
      </w:r>
      <w:proofErr w:type="spellStart"/>
      <w:r w:rsidRPr="00DD2E03">
        <w:rPr>
          <w:rFonts w:asciiTheme="minorHAnsi" w:hAnsiTheme="minorHAnsi" w:cstheme="minorHAnsi"/>
          <w:color w:val="auto"/>
          <w:lang w:val="es-ES"/>
        </w:rPr>
        <w:t>ºF</w:t>
      </w:r>
      <w:proofErr w:type="spellEnd"/>
      <w:r w:rsidRPr="00DD2E03">
        <w:rPr>
          <w:rFonts w:asciiTheme="minorHAnsi" w:hAnsiTheme="minorHAnsi" w:cstheme="minorHAnsi"/>
          <w:color w:val="auto"/>
          <w:lang w:val="es-ES"/>
        </w:rPr>
        <w:t>)</w:t>
      </w:r>
    </w:p>
    <w:p w:rsidR="0037403F" w:rsidRPr="00DD2E03" w:rsidRDefault="0037403F" w:rsidP="0037403F">
      <w:pPr>
        <w:pStyle w:val="Prrafodelista"/>
        <w:autoSpaceDE w:val="0"/>
        <w:autoSpaceDN w:val="0"/>
        <w:adjustRightInd w:val="0"/>
        <w:contextualSpacing w:val="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bookmarkStart w:id="67" w:name="_Toc342552102"/>
      <w:bookmarkStart w:id="68" w:name="_Toc51901431"/>
      <w:bookmarkStart w:id="69" w:name="_Toc51904045"/>
      <w:bookmarkStart w:id="70" w:name="_Toc117123498"/>
      <w:bookmarkStart w:id="71" w:name="_Toc158921194"/>
      <w:bookmarkStart w:id="72" w:name="_Toc252463680"/>
      <w:bookmarkEnd w:id="63"/>
      <w:bookmarkEnd w:id="64"/>
      <w:bookmarkEnd w:id="65"/>
    </w:p>
    <w:p w:rsidR="003D6737" w:rsidRPr="00DD2E03" w:rsidRDefault="003D6737" w:rsidP="00366AF3">
      <w:pPr>
        <w:pStyle w:val="Ttulo2"/>
        <w:tabs>
          <w:tab w:val="left" w:pos="990"/>
        </w:tabs>
        <w:ind w:hanging="1688"/>
        <w:rPr>
          <w:rFonts w:asciiTheme="minorHAnsi" w:hAnsiTheme="minorHAnsi"/>
          <w:smallCaps w:val="0"/>
          <w:sz w:val="22"/>
          <w:szCs w:val="22"/>
          <w:u w:val="single"/>
          <w:lang w:val="es-ES" w:eastAsia="es-ES"/>
        </w:rPr>
      </w:pPr>
      <w:bookmarkStart w:id="73" w:name="_Toc526625682"/>
      <w:r w:rsidRPr="00DD2E03">
        <w:rPr>
          <w:rFonts w:asciiTheme="minorHAnsi" w:hAnsiTheme="minorHAnsi"/>
          <w:smallCaps w:val="0"/>
          <w:sz w:val="22"/>
          <w:szCs w:val="22"/>
          <w:u w:val="single"/>
          <w:lang w:val="es-ES" w:eastAsia="es-ES"/>
        </w:rPr>
        <w:t>Ductos de Distribución de Aire</w:t>
      </w:r>
      <w:bookmarkEnd w:id="67"/>
      <w:bookmarkEnd w:id="73"/>
    </w:p>
    <w:p w:rsidR="00366AF3" w:rsidRPr="00DD2E03" w:rsidRDefault="00366AF3" w:rsidP="002C3BC6">
      <w:pPr>
        <w:numPr>
          <w:ilvl w:val="0"/>
          <w:numId w:val="12"/>
        </w:numPr>
        <w:autoSpaceDE w:val="0"/>
        <w:autoSpaceDN w:val="0"/>
        <w:adjustRightInd w:val="0"/>
        <w:ind w:left="714" w:hanging="357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En chapa de acero galvanizado, lisa, nueva y de primera calidad, Clase de Presión </w:t>
      </w: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sym w:font="Symbol" w:char="F0B1"/>
      </w: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 </w:t>
      </w:r>
      <w:smartTag w:uri="urn:schemas-microsoft-com:office:smarttags" w:element="metricconverter">
        <w:smartTagPr>
          <w:attr w:name="ProductID" w:val="2”"/>
        </w:smartTagPr>
        <w:r w:rsidRPr="00DD2E03">
          <w:rPr>
            <w:rFonts w:asciiTheme="minorHAnsi" w:hAnsiTheme="minorHAnsi"/>
            <w:snapToGrid w:val="0"/>
            <w:color w:val="auto"/>
            <w:szCs w:val="22"/>
            <w:lang w:val="es-UY" w:eastAsia="es-ES"/>
          </w:rPr>
          <w:t>2”</w:t>
        </w:r>
      </w:smartTag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 de acuerdo a SMACNA y de los siguientes calibres:</w:t>
      </w:r>
    </w:p>
    <w:p w:rsidR="00366AF3" w:rsidRPr="00DD2E03" w:rsidRDefault="00366AF3" w:rsidP="002C3BC6">
      <w:pPr>
        <w:numPr>
          <w:ilvl w:val="2"/>
          <w:numId w:val="12"/>
        </w:numPr>
        <w:tabs>
          <w:tab w:val="clear" w:pos="2160"/>
          <w:tab w:val="num" w:pos="1080"/>
        </w:tabs>
        <w:autoSpaceDE w:val="0"/>
        <w:autoSpaceDN w:val="0"/>
        <w:adjustRightInd w:val="0"/>
        <w:ind w:hanging="1440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hasta </w:t>
      </w:r>
      <w:smartTag w:uri="urn:schemas-microsoft-com:office:smarttags" w:element="metricconverter">
        <w:smartTagPr>
          <w:attr w:name="ProductID" w:val="60 cm"/>
        </w:smartTagPr>
        <w:r w:rsidRPr="00DD2E03">
          <w:rPr>
            <w:rFonts w:asciiTheme="minorHAnsi" w:hAnsiTheme="minorHAnsi"/>
            <w:snapToGrid w:val="0"/>
            <w:color w:val="auto"/>
            <w:szCs w:val="22"/>
            <w:lang w:val="es-UY" w:eastAsia="es-ES"/>
          </w:rPr>
          <w:t>60 cm</w:t>
        </w:r>
      </w:smartTag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 de lado mayor en chapa No 24 USG</w:t>
      </w:r>
    </w:p>
    <w:p w:rsidR="00366AF3" w:rsidRPr="00DD2E03" w:rsidRDefault="00366AF3" w:rsidP="002C3BC6">
      <w:pPr>
        <w:numPr>
          <w:ilvl w:val="2"/>
          <w:numId w:val="12"/>
        </w:numPr>
        <w:tabs>
          <w:tab w:val="clear" w:pos="2160"/>
          <w:tab w:val="num" w:pos="1080"/>
        </w:tabs>
        <w:autoSpaceDE w:val="0"/>
        <w:autoSpaceDN w:val="0"/>
        <w:adjustRightInd w:val="0"/>
        <w:ind w:hanging="1440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hasta </w:t>
      </w:r>
      <w:smartTag w:uri="urn:schemas-microsoft-com:office:smarttags" w:element="metricconverter">
        <w:smartTagPr>
          <w:attr w:name="ProductID" w:val="120 cm"/>
        </w:smartTagPr>
        <w:r w:rsidRPr="00DD2E03">
          <w:rPr>
            <w:rFonts w:asciiTheme="minorHAnsi" w:hAnsiTheme="minorHAnsi"/>
            <w:snapToGrid w:val="0"/>
            <w:color w:val="auto"/>
            <w:szCs w:val="22"/>
            <w:lang w:val="es-UY" w:eastAsia="es-ES"/>
          </w:rPr>
          <w:t>120 cm</w:t>
        </w:r>
      </w:smartTag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 de lado mayor en chapa No 22 USG</w:t>
      </w:r>
    </w:p>
    <w:p w:rsidR="00366AF3" w:rsidRPr="00DD2E03" w:rsidRDefault="00366AF3" w:rsidP="002C3BC6">
      <w:pPr>
        <w:numPr>
          <w:ilvl w:val="2"/>
          <w:numId w:val="12"/>
        </w:numPr>
        <w:tabs>
          <w:tab w:val="clear" w:pos="2160"/>
          <w:tab w:val="num" w:pos="1080"/>
        </w:tabs>
        <w:autoSpaceDE w:val="0"/>
        <w:autoSpaceDN w:val="0"/>
        <w:adjustRightInd w:val="0"/>
        <w:ind w:hanging="1440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hasta </w:t>
      </w:r>
      <w:smartTag w:uri="urn:schemas-microsoft-com:office:smarttags" w:element="metricconverter">
        <w:smartTagPr>
          <w:attr w:name="ProductID" w:val="180 cm"/>
        </w:smartTagPr>
        <w:r w:rsidRPr="00DD2E03">
          <w:rPr>
            <w:rFonts w:asciiTheme="minorHAnsi" w:hAnsiTheme="minorHAnsi"/>
            <w:snapToGrid w:val="0"/>
            <w:color w:val="auto"/>
            <w:szCs w:val="22"/>
            <w:lang w:val="es-UY" w:eastAsia="es-ES"/>
          </w:rPr>
          <w:t>180 cm</w:t>
        </w:r>
      </w:smartTag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 de lado mayor en chapa No 20 USG</w:t>
      </w:r>
    </w:p>
    <w:p w:rsidR="00366AF3" w:rsidRPr="00DD2E03" w:rsidRDefault="00366AF3" w:rsidP="002C3BC6">
      <w:pPr>
        <w:numPr>
          <w:ilvl w:val="0"/>
          <w:numId w:val="12"/>
        </w:numPr>
        <w:autoSpaceDE w:val="0"/>
        <w:autoSpaceDN w:val="0"/>
        <w:adjustRightInd w:val="0"/>
        <w:ind w:left="714" w:hanging="357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Sistema de unión: METU - distancia máxima de los refuerzos transversales = 150 cm, distancia máxima entre soportes = </w:t>
      </w:r>
      <w:smartTag w:uri="urn:schemas-microsoft-com:office:smarttags" w:element="metricconverter">
        <w:smartTagPr>
          <w:attr w:name="ProductID" w:val="180 cm"/>
        </w:smartTagPr>
        <w:r w:rsidRPr="00DD2E03">
          <w:rPr>
            <w:rFonts w:asciiTheme="minorHAnsi" w:hAnsiTheme="minorHAnsi"/>
            <w:snapToGrid w:val="0"/>
            <w:color w:val="auto"/>
            <w:szCs w:val="22"/>
            <w:lang w:val="es-UY" w:eastAsia="es-ES"/>
          </w:rPr>
          <w:t>180 cm</w:t>
        </w:r>
      </w:smartTag>
    </w:p>
    <w:p w:rsidR="00366AF3" w:rsidRPr="00DD2E03" w:rsidRDefault="00366AF3" w:rsidP="002C3BC6">
      <w:pPr>
        <w:numPr>
          <w:ilvl w:val="0"/>
          <w:numId w:val="12"/>
        </w:numPr>
        <w:autoSpaceDE w:val="0"/>
        <w:autoSpaceDN w:val="0"/>
        <w:adjustRightInd w:val="0"/>
        <w:ind w:left="714" w:hanging="357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 Todas las juntas longitudinales y transversales serán selladas mediante un adhesivo de aplicación específica y homologado de acuerdo a UL 181A o similar</w:t>
      </w:r>
    </w:p>
    <w:p w:rsidR="00366AF3" w:rsidRPr="00DD2E03" w:rsidRDefault="00911699" w:rsidP="002C3BC6">
      <w:pPr>
        <w:numPr>
          <w:ilvl w:val="0"/>
          <w:numId w:val="12"/>
        </w:numPr>
        <w:autoSpaceDE w:val="0"/>
        <w:autoSpaceDN w:val="0"/>
        <w:adjustRightInd w:val="0"/>
        <w:ind w:left="714" w:hanging="357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Aislación térmica</w:t>
      </w:r>
      <w:r w:rsidR="00366AF3"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:</w:t>
      </w:r>
    </w:p>
    <w:p w:rsidR="00366AF3" w:rsidRPr="00DD2E03" w:rsidRDefault="00366AF3" w:rsidP="002C3BC6">
      <w:pPr>
        <w:numPr>
          <w:ilvl w:val="2"/>
          <w:numId w:val="12"/>
        </w:numPr>
        <w:tabs>
          <w:tab w:val="clear" w:pos="2160"/>
          <w:tab w:val="num" w:pos="1080"/>
        </w:tabs>
        <w:autoSpaceDE w:val="0"/>
        <w:autoSpaceDN w:val="0"/>
        <w:adjustRightInd w:val="0"/>
        <w:ind w:hanging="1440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para todos los </w:t>
      </w:r>
      <w:r w:rsidR="00911699"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recorridos exteriores al edificio (inyección y retorno)</w:t>
      </w:r>
    </w:p>
    <w:p w:rsidR="00366AF3" w:rsidRPr="00DD2E03" w:rsidRDefault="00B37B6A" w:rsidP="002C3BC6">
      <w:pPr>
        <w:numPr>
          <w:ilvl w:val="2"/>
          <w:numId w:val="12"/>
        </w:numPr>
        <w:tabs>
          <w:tab w:val="clear" w:pos="2160"/>
          <w:tab w:val="num" w:pos="1080"/>
        </w:tabs>
        <w:autoSpaceDE w:val="0"/>
        <w:autoSpaceDN w:val="0"/>
        <w:adjustRightInd w:val="0"/>
        <w:ind w:left="1080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Tipo: </w:t>
      </w:r>
      <w:r w:rsidR="00366AF3"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mantas de fibra de vidrio aglomeradas con resinas sintéticas, revestidas de fábrica con </w:t>
      </w:r>
      <w:proofErr w:type="spellStart"/>
      <w:r w:rsidR="00366AF3"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foil</w:t>
      </w:r>
      <w:proofErr w:type="spellEnd"/>
      <w:r w:rsidR="00366AF3"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 de aluminio/</w:t>
      </w:r>
      <w:proofErr w:type="spellStart"/>
      <w:r w:rsidR="00366AF3"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kraft</w:t>
      </w:r>
      <w:proofErr w:type="spellEnd"/>
      <w:r w:rsidR="00366AF3"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 como barrera de vapor (‘</w:t>
      </w:r>
      <w:proofErr w:type="spellStart"/>
      <w:r w:rsidR="00366AF3"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fiberglass</w:t>
      </w:r>
      <w:proofErr w:type="spellEnd"/>
      <w:r w:rsidR="00366AF3"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 </w:t>
      </w:r>
      <w:proofErr w:type="spellStart"/>
      <w:r w:rsidR="00366AF3"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all-service</w:t>
      </w:r>
      <w:proofErr w:type="spellEnd"/>
      <w:r w:rsidR="00366AF3"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 </w:t>
      </w:r>
      <w:proofErr w:type="spellStart"/>
      <w:r w:rsidR="00366AF3"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duct</w:t>
      </w:r>
      <w:proofErr w:type="spellEnd"/>
      <w:r w:rsidR="00366AF3"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 </w:t>
      </w:r>
      <w:proofErr w:type="spellStart"/>
      <w:r w:rsidR="00366AF3"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wrap</w:t>
      </w:r>
      <w:proofErr w:type="spellEnd"/>
      <w:r w:rsidR="00366AF3"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’), de </w:t>
      </w:r>
      <w:smartTag w:uri="urn:schemas-microsoft-com:office:smarttags" w:element="metricconverter">
        <w:smartTagPr>
          <w:attr w:name="ProductID" w:val="38 mm"/>
        </w:smartTagPr>
        <w:r w:rsidR="00366AF3" w:rsidRPr="00DD2E03">
          <w:rPr>
            <w:rFonts w:asciiTheme="minorHAnsi" w:hAnsiTheme="minorHAnsi"/>
            <w:snapToGrid w:val="0"/>
            <w:color w:val="auto"/>
            <w:szCs w:val="22"/>
            <w:lang w:val="es-UY" w:eastAsia="es-ES"/>
          </w:rPr>
          <w:t>38 mm</w:t>
        </w:r>
      </w:smartTag>
      <w:r w:rsidR="00366AF3"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 de espesor y 16 kg/m3 de densidad</w:t>
      </w:r>
      <w:r w:rsidR="00911699"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 para los ductos de inyección, 25 mm para los de retorno</w:t>
      </w:r>
      <w:r w:rsidR="00366AF3"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, fijadas al ducto mediante cintas</w:t>
      </w: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 adhesivas de material plástico</w:t>
      </w:r>
    </w:p>
    <w:p w:rsidR="00B37B6A" w:rsidRPr="00DD2E03" w:rsidRDefault="00B37B6A" w:rsidP="002C3BC6">
      <w:pPr>
        <w:numPr>
          <w:ilvl w:val="2"/>
          <w:numId w:val="12"/>
        </w:numPr>
        <w:tabs>
          <w:tab w:val="clear" w:pos="2160"/>
          <w:tab w:val="num" w:pos="1080"/>
        </w:tabs>
        <w:autoSpaceDE w:val="0"/>
        <w:autoSpaceDN w:val="0"/>
        <w:adjustRightInd w:val="0"/>
        <w:ind w:left="1080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Enchaquetado: en chapa de acero </w:t>
      </w:r>
      <w:proofErr w:type="spellStart"/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aluminizado</w:t>
      </w:r>
      <w:proofErr w:type="spellEnd"/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 de 0.4 mm de espesor, se exigirá una terminación perfecta</w:t>
      </w:r>
    </w:p>
    <w:p w:rsidR="00911699" w:rsidRPr="00DD2E03" w:rsidRDefault="00911699" w:rsidP="002C3BC6">
      <w:pPr>
        <w:numPr>
          <w:ilvl w:val="2"/>
          <w:numId w:val="12"/>
        </w:numPr>
        <w:tabs>
          <w:tab w:val="clear" w:pos="2160"/>
          <w:tab w:val="num" w:pos="1080"/>
        </w:tabs>
        <w:autoSpaceDE w:val="0"/>
        <w:autoSpaceDN w:val="0"/>
        <w:adjustRightInd w:val="0"/>
        <w:ind w:left="1080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Recorridos interiores: no se aislarán; se terminarán con 2 manos de esmalte sintético mate sobre fondo </w:t>
      </w:r>
      <w:proofErr w:type="spellStart"/>
      <w:r w:rsidR="001E7608"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wash</w:t>
      </w:r>
      <w:proofErr w:type="spellEnd"/>
      <w:r w:rsidR="001E7608"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-primer</w:t>
      </w: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 </w:t>
      </w:r>
    </w:p>
    <w:p w:rsidR="00366AF3" w:rsidRPr="00DD2E03" w:rsidRDefault="00B37B6A" w:rsidP="002C3BC6">
      <w:pPr>
        <w:numPr>
          <w:ilvl w:val="0"/>
          <w:numId w:val="12"/>
        </w:numPr>
        <w:autoSpaceDE w:val="0"/>
        <w:autoSpaceDN w:val="0"/>
        <w:adjustRightInd w:val="0"/>
        <w:ind w:left="714" w:hanging="357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lastRenderedPageBreak/>
        <w:t>Revestimiento acústico interno:</w:t>
      </w:r>
    </w:p>
    <w:p w:rsidR="00B37B6A" w:rsidRPr="00DD2E03" w:rsidRDefault="00F841E2" w:rsidP="00F841E2">
      <w:pPr>
        <w:numPr>
          <w:ilvl w:val="2"/>
          <w:numId w:val="12"/>
        </w:numPr>
        <w:tabs>
          <w:tab w:val="clear" w:pos="2160"/>
          <w:tab w:val="num" w:pos="1080"/>
        </w:tabs>
        <w:autoSpaceDE w:val="0"/>
        <w:autoSpaceDN w:val="0"/>
        <w:adjustRightInd w:val="0"/>
        <w:ind w:hanging="1440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para los primeros 3 m tanto de inyección como retorno, incluyendo codos</w:t>
      </w:r>
    </w:p>
    <w:p w:rsidR="00663318" w:rsidRPr="00DD2E03" w:rsidRDefault="002C6014" w:rsidP="002C3BC6">
      <w:pPr>
        <w:numPr>
          <w:ilvl w:val="2"/>
          <w:numId w:val="12"/>
        </w:numPr>
        <w:tabs>
          <w:tab w:val="clear" w:pos="2160"/>
          <w:tab w:val="num" w:pos="1080"/>
        </w:tabs>
        <w:autoSpaceDE w:val="0"/>
        <w:autoSpaceDN w:val="0"/>
        <w:adjustRightInd w:val="0"/>
        <w:ind w:left="1080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características</w:t>
      </w:r>
      <w:r w:rsidR="00663318"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: revestimiento acústico en fibra de vidrio, espesor 1”, densidad </w:t>
      </w: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2 </w:t>
      </w:r>
      <w:proofErr w:type="spellStart"/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pcf</w:t>
      </w:r>
      <w:proofErr w:type="spellEnd"/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, con tratamiento </w:t>
      </w:r>
      <w:proofErr w:type="spellStart"/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biocida</w:t>
      </w:r>
      <w:proofErr w:type="spellEnd"/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 en la superficie expuesta, </w:t>
      </w:r>
      <w:r w:rsidR="00DE4D1F"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en cumplimiento de</w:t>
      </w: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 ASTM C 1071 o equivalente europeo, tipo </w:t>
      </w:r>
      <w:proofErr w:type="spellStart"/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QuietR</w:t>
      </w:r>
      <w:proofErr w:type="spellEnd"/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 de </w:t>
      </w:r>
      <w:proofErr w:type="spellStart"/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Owens</w:t>
      </w:r>
      <w:proofErr w:type="spellEnd"/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 Corning</w:t>
      </w:r>
    </w:p>
    <w:p w:rsidR="00DE4D1F" w:rsidRPr="00DD2E03" w:rsidRDefault="00DE4D1F" w:rsidP="002C3BC6">
      <w:pPr>
        <w:numPr>
          <w:ilvl w:val="2"/>
          <w:numId w:val="12"/>
        </w:numPr>
        <w:tabs>
          <w:tab w:val="clear" w:pos="2160"/>
          <w:tab w:val="num" w:pos="1080"/>
        </w:tabs>
        <w:autoSpaceDE w:val="0"/>
        <w:autoSpaceDN w:val="0"/>
        <w:adjustRightInd w:val="0"/>
        <w:ind w:left="1080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NOTA: en planos se indican siempre las dimensiones netas interiores; cuando se aplique revestimiento interno no se aplicará aislación exterior del conducto</w:t>
      </w:r>
    </w:p>
    <w:p w:rsidR="00366AF3" w:rsidRPr="00DD2E03" w:rsidRDefault="00366AF3" w:rsidP="003051CB">
      <w:pPr>
        <w:tabs>
          <w:tab w:val="num" w:pos="360"/>
        </w:tabs>
        <w:autoSpaceDE w:val="0"/>
        <w:autoSpaceDN w:val="0"/>
        <w:adjustRightInd w:val="0"/>
        <w:ind w:left="426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</w:p>
    <w:p w:rsidR="00BA37E9" w:rsidRPr="00DD2E03" w:rsidRDefault="00BA37E9" w:rsidP="00BA37E9">
      <w:pPr>
        <w:pStyle w:val="Ttulo2"/>
        <w:tabs>
          <w:tab w:val="left" w:pos="990"/>
        </w:tabs>
        <w:ind w:hanging="1688"/>
        <w:rPr>
          <w:rFonts w:asciiTheme="minorHAnsi" w:hAnsiTheme="minorHAnsi"/>
          <w:smallCaps w:val="0"/>
          <w:sz w:val="22"/>
          <w:szCs w:val="22"/>
          <w:u w:val="single"/>
          <w:lang w:val="es-ES" w:eastAsia="es-ES"/>
        </w:rPr>
      </w:pPr>
      <w:bookmarkStart w:id="74" w:name="_Toc497554985"/>
      <w:bookmarkStart w:id="75" w:name="_Toc526625683"/>
      <w:r w:rsidRPr="00DD2E03">
        <w:rPr>
          <w:rFonts w:asciiTheme="minorHAnsi" w:hAnsiTheme="minorHAnsi"/>
          <w:smallCaps w:val="0"/>
          <w:sz w:val="22"/>
          <w:szCs w:val="22"/>
          <w:u w:val="single"/>
          <w:lang w:val="es-ES" w:eastAsia="es-ES"/>
        </w:rPr>
        <w:t>Rejas</w:t>
      </w:r>
      <w:bookmarkEnd w:id="74"/>
      <w:bookmarkEnd w:id="75"/>
    </w:p>
    <w:p w:rsidR="00BA37E9" w:rsidRPr="00DD2E03" w:rsidRDefault="00BA37E9" w:rsidP="002C3BC6">
      <w:pPr>
        <w:numPr>
          <w:ilvl w:val="0"/>
          <w:numId w:val="12"/>
        </w:numPr>
        <w:autoSpaceDE w:val="0"/>
        <w:autoSpaceDN w:val="0"/>
        <w:adjustRightInd w:val="0"/>
        <w:ind w:left="714" w:hanging="357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Toda publicación en relación a pruebas de comportamiento para rejas y difusores deberá estar en concordancia con la norma ADC </w:t>
      </w:r>
      <w:proofErr w:type="spellStart"/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Equipment</w:t>
      </w:r>
      <w:proofErr w:type="spellEnd"/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 Test </w:t>
      </w:r>
      <w:proofErr w:type="spellStart"/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Code</w:t>
      </w:r>
      <w:proofErr w:type="spellEnd"/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 1062R3 de la Air </w:t>
      </w:r>
      <w:proofErr w:type="spellStart"/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Diffusion</w:t>
      </w:r>
      <w:proofErr w:type="spellEnd"/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 Council.</w:t>
      </w:r>
    </w:p>
    <w:p w:rsidR="00BA37E9" w:rsidRPr="00DD2E03" w:rsidRDefault="00BA37E9" w:rsidP="002C3BC6">
      <w:pPr>
        <w:numPr>
          <w:ilvl w:val="0"/>
          <w:numId w:val="12"/>
        </w:numPr>
        <w:autoSpaceDE w:val="0"/>
        <w:autoSpaceDN w:val="0"/>
        <w:adjustRightInd w:val="0"/>
        <w:ind w:left="714" w:hanging="357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De procedencia USA, marca </w:t>
      </w:r>
      <w:proofErr w:type="spellStart"/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Titus</w:t>
      </w:r>
      <w:proofErr w:type="spellEnd"/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, </w:t>
      </w:r>
      <w:proofErr w:type="spellStart"/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Metalaire</w:t>
      </w:r>
      <w:proofErr w:type="spellEnd"/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, </w:t>
      </w:r>
      <w:proofErr w:type="spellStart"/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Tuttle</w:t>
      </w:r>
      <w:proofErr w:type="spellEnd"/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 &amp; Bailey, Price o similar</w:t>
      </w:r>
    </w:p>
    <w:p w:rsidR="004E0B6C" w:rsidRPr="00DD2E03" w:rsidRDefault="004E0B6C" w:rsidP="002C3BC6">
      <w:pPr>
        <w:numPr>
          <w:ilvl w:val="0"/>
          <w:numId w:val="12"/>
        </w:numPr>
        <w:autoSpaceDE w:val="0"/>
        <w:autoSpaceDN w:val="0"/>
        <w:adjustRightInd w:val="0"/>
        <w:spacing w:before="240"/>
        <w:rPr>
          <w:rFonts w:asciiTheme="minorHAnsi" w:hAnsiTheme="minorHAnsi"/>
          <w:snapToGrid w:val="0"/>
          <w:color w:val="auto"/>
          <w:szCs w:val="22"/>
          <w:u w:val="single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u w:val="single"/>
          <w:lang w:val="es-UY" w:eastAsia="es-ES"/>
        </w:rPr>
        <w:t>Rejas de inyección:</w:t>
      </w:r>
    </w:p>
    <w:p w:rsidR="004E0B6C" w:rsidRPr="00DD2E03" w:rsidRDefault="004E0B6C" w:rsidP="002C3BC6">
      <w:pPr>
        <w:numPr>
          <w:ilvl w:val="2"/>
          <w:numId w:val="12"/>
        </w:numPr>
        <w:tabs>
          <w:tab w:val="num" w:pos="720"/>
        </w:tabs>
        <w:autoSpaceDE w:val="0"/>
        <w:autoSpaceDN w:val="0"/>
        <w:adjustRightInd w:val="0"/>
        <w:ind w:hanging="1800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Designación en planos: RI </w:t>
      </w:r>
      <w:r w:rsidR="00F841E2"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60 </w:t>
      </w: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x </w:t>
      </w:r>
      <w:r w:rsidR="00F841E2"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30</w:t>
      </w:r>
    </w:p>
    <w:p w:rsidR="004E0B6C" w:rsidRPr="00DD2E03" w:rsidRDefault="004E0B6C" w:rsidP="002C3BC6">
      <w:pPr>
        <w:numPr>
          <w:ilvl w:val="2"/>
          <w:numId w:val="12"/>
        </w:numPr>
        <w:tabs>
          <w:tab w:val="num" w:pos="720"/>
        </w:tabs>
        <w:autoSpaceDE w:val="0"/>
        <w:autoSpaceDN w:val="0"/>
        <w:adjustRightInd w:val="0"/>
        <w:ind w:hanging="1800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Deflexión: doble deflexión</w:t>
      </w:r>
    </w:p>
    <w:p w:rsidR="004E0B6C" w:rsidRPr="00DD2E03" w:rsidRDefault="004E0B6C" w:rsidP="002C3BC6">
      <w:pPr>
        <w:numPr>
          <w:ilvl w:val="2"/>
          <w:numId w:val="12"/>
        </w:numPr>
        <w:tabs>
          <w:tab w:val="num" w:pos="720"/>
        </w:tabs>
        <w:autoSpaceDE w:val="0"/>
        <w:autoSpaceDN w:val="0"/>
        <w:adjustRightInd w:val="0"/>
        <w:ind w:hanging="1800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Separación de aletas: ¾”</w:t>
      </w:r>
    </w:p>
    <w:p w:rsidR="004E0B6C" w:rsidRPr="00DD2E03" w:rsidRDefault="004E0B6C" w:rsidP="002C3BC6">
      <w:pPr>
        <w:numPr>
          <w:ilvl w:val="2"/>
          <w:numId w:val="12"/>
        </w:numPr>
        <w:tabs>
          <w:tab w:val="num" w:pos="720"/>
        </w:tabs>
        <w:autoSpaceDE w:val="0"/>
        <w:autoSpaceDN w:val="0"/>
        <w:adjustRightInd w:val="0"/>
        <w:ind w:hanging="1800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Construcción: aletas extruidas de aluminio, bastidor de aluminio</w:t>
      </w:r>
    </w:p>
    <w:p w:rsidR="004E0B6C" w:rsidRPr="00DD2E03" w:rsidRDefault="004E0B6C" w:rsidP="002C3BC6">
      <w:pPr>
        <w:numPr>
          <w:ilvl w:val="2"/>
          <w:numId w:val="12"/>
        </w:numPr>
        <w:tabs>
          <w:tab w:val="num" w:pos="720"/>
        </w:tabs>
        <w:autoSpaceDE w:val="0"/>
        <w:autoSpaceDN w:val="0"/>
        <w:adjustRightInd w:val="0"/>
        <w:ind w:hanging="1800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Disposición de aletas: aletas frontales paralelas a la dimensión menor</w:t>
      </w:r>
    </w:p>
    <w:p w:rsidR="004E0B6C" w:rsidRPr="00DD2E03" w:rsidRDefault="004E0B6C" w:rsidP="002C3BC6">
      <w:pPr>
        <w:numPr>
          <w:ilvl w:val="2"/>
          <w:numId w:val="12"/>
        </w:numPr>
        <w:tabs>
          <w:tab w:val="num" w:pos="720"/>
        </w:tabs>
        <w:autoSpaceDE w:val="0"/>
        <w:autoSpaceDN w:val="0"/>
        <w:adjustRightInd w:val="0"/>
        <w:ind w:hanging="1800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Terminación: </w:t>
      </w:r>
      <w:r w:rsidR="00F841E2"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misma terminación que los ductos de inyección interiores</w:t>
      </w:r>
    </w:p>
    <w:p w:rsidR="004E0B6C" w:rsidRPr="00DD2E03" w:rsidRDefault="004E0B6C" w:rsidP="002C3BC6">
      <w:pPr>
        <w:numPr>
          <w:ilvl w:val="2"/>
          <w:numId w:val="12"/>
        </w:numPr>
        <w:tabs>
          <w:tab w:val="num" w:pos="720"/>
        </w:tabs>
        <w:autoSpaceDE w:val="0"/>
        <w:autoSpaceDN w:val="0"/>
        <w:adjustRightInd w:val="0"/>
        <w:ind w:hanging="1800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proofErr w:type="spellStart"/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Damper</w:t>
      </w:r>
      <w:proofErr w:type="spellEnd"/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: de acero galvanizado regulable desde el frente</w:t>
      </w:r>
    </w:p>
    <w:p w:rsidR="004E0B6C" w:rsidRPr="00DD2E03" w:rsidRDefault="004E0B6C" w:rsidP="002C3BC6">
      <w:pPr>
        <w:numPr>
          <w:ilvl w:val="2"/>
          <w:numId w:val="12"/>
        </w:numPr>
        <w:tabs>
          <w:tab w:val="num" w:pos="720"/>
        </w:tabs>
        <w:autoSpaceDE w:val="0"/>
        <w:autoSpaceDN w:val="0"/>
        <w:adjustRightInd w:val="0"/>
        <w:ind w:hanging="1800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Similares al modelo 301FS de </w:t>
      </w:r>
      <w:proofErr w:type="spellStart"/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Titus</w:t>
      </w:r>
      <w:proofErr w:type="spellEnd"/>
    </w:p>
    <w:p w:rsidR="004E0B6C" w:rsidRPr="00DD2E03" w:rsidRDefault="004E0B6C" w:rsidP="002C3BC6">
      <w:pPr>
        <w:numPr>
          <w:ilvl w:val="0"/>
          <w:numId w:val="12"/>
        </w:numPr>
        <w:autoSpaceDE w:val="0"/>
        <w:autoSpaceDN w:val="0"/>
        <w:adjustRightInd w:val="0"/>
        <w:spacing w:before="240"/>
        <w:rPr>
          <w:rFonts w:asciiTheme="minorHAnsi" w:hAnsiTheme="minorHAnsi"/>
          <w:snapToGrid w:val="0"/>
          <w:color w:val="auto"/>
          <w:szCs w:val="22"/>
          <w:u w:val="single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u w:val="single"/>
          <w:lang w:val="es-UY" w:eastAsia="es-ES"/>
        </w:rPr>
        <w:t xml:space="preserve">Rejas de </w:t>
      </w:r>
      <w:r w:rsidR="00F841E2" w:rsidRPr="00DD2E03">
        <w:rPr>
          <w:rFonts w:asciiTheme="minorHAnsi" w:hAnsiTheme="minorHAnsi"/>
          <w:snapToGrid w:val="0"/>
          <w:color w:val="auto"/>
          <w:szCs w:val="22"/>
          <w:u w:val="single"/>
          <w:lang w:val="es-UY" w:eastAsia="es-ES"/>
        </w:rPr>
        <w:t>retorno</w:t>
      </w:r>
      <w:r w:rsidRPr="00DD2E03">
        <w:rPr>
          <w:rFonts w:asciiTheme="minorHAnsi" w:hAnsiTheme="minorHAnsi"/>
          <w:snapToGrid w:val="0"/>
          <w:color w:val="auto"/>
          <w:szCs w:val="22"/>
          <w:u w:val="single"/>
          <w:lang w:val="es-UY" w:eastAsia="es-ES"/>
        </w:rPr>
        <w:t>:</w:t>
      </w:r>
    </w:p>
    <w:p w:rsidR="004E0B6C" w:rsidRPr="00DD2E03" w:rsidRDefault="004E0B6C" w:rsidP="002C3BC6">
      <w:pPr>
        <w:numPr>
          <w:ilvl w:val="2"/>
          <w:numId w:val="12"/>
        </w:numPr>
        <w:tabs>
          <w:tab w:val="num" w:pos="720"/>
        </w:tabs>
        <w:autoSpaceDE w:val="0"/>
        <w:autoSpaceDN w:val="0"/>
        <w:adjustRightInd w:val="0"/>
        <w:ind w:hanging="1800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Designación en planos: R</w:t>
      </w:r>
      <w:r w:rsidR="00F841E2"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R</w:t>
      </w: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 </w:t>
      </w:r>
      <w:r w:rsidR="00F841E2"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200 x 50</w:t>
      </w:r>
    </w:p>
    <w:p w:rsidR="004E0B6C" w:rsidRPr="00DD2E03" w:rsidRDefault="004E0B6C" w:rsidP="002C3BC6">
      <w:pPr>
        <w:numPr>
          <w:ilvl w:val="2"/>
          <w:numId w:val="12"/>
        </w:numPr>
        <w:tabs>
          <w:tab w:val="num" w:pos="720"/>
        </w:tabs>
        <w:autoSpaceDE w:val="0"/>
        <w:autoSpaceDN w:val="0"/>
        <w:adjustRightInd w:val="0"/>
        <w:ind w:hanging="1800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Deflexión: aletas fijas a 35º</w:t>
      </w:r>
    </w:p>
    <w:p w:rsidR="004E0B6C" w:rsidRPr="00DD2E03" w:rsidRDefault="004E0B6C" w:rsidP="002C3BC6">
      <w:pPr>
        <w:numPr>
          <w:ilvl w:val="2"/>
          <w:numId w:val="12"/>
        </w:numPr>
        <w:tabs>
          <w:tab w:val="num" w:pos="720"/>
        </w:tabs>
        <w:autoSpaceDE w:val="0"/>
        <w:autoSpaceDN w:val="0"/>
        <w:adjustRightInd w:val="0"/>
        <w:ind w:hanging="1800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Espaciamiento de aletas:  ½”</w:t>
      </w:r>
    </w:p>
    <w:p w:rsidR="004E0B6C" w:rsidRPr="00DD2E03" w:rsidRDefault="004E0B6C" w:rsidP="002C3BC6">
      <w:pPr>
        <w:numPr>
          <w:ilvl w:val="2"/>
          <w:numId w:val="12"/>
        </w:numPr>
        <w:tabs>
          <w:tab w:val="num" w:pos="720"/>
        </w:tabs>
        <w:autoSpaceDE w:val="0"/>
        <w:autoSpaceDN w:val="0"/>
        <w:adjustRightInd w:val="0"/>
        <w:ind w:hanging="1800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Aletas paralelas a la dimensión mayor</w:t>
      </w:r>
    </w:p>
    <w:p w:rsidR="004E0B6C" w:rsidRPr="00DD2E03" w:rsidRDefault="004E0B6C" w:rsidP="002C3BC6">
      <w:pPr>
        <w:numPr>
          <w:ilvl w:val="2"/>
          <w:numId w:val="12"/>
        </w:numPr>
        <w:tabs>
          <w:tab w:val="num" w:pos="720"/>
        </w:tabs>
        <w:autoSpaceDE w:val="0"/>
        <w:autoSpaceDN w:val="0"/>
        <w:adjustRightInd w:val="0"/>
        <w:ind w:hanging="1800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Construcción: aluminio</w:t>
      </w:r>
    </w:p>
    <w:p w:rsidR="004E0B6C" w:rsidRPr="00DD2E03" w:rsidRDefault="004E0B6C" w:rsidP="002C3BC6">
      <w:pPr>
        <w:numPr>
          <w:ilvl w:val="2"/>
          <w:numId w:val="12"/>
        </w:numPr>
        <w:tabs>
          <w:tab w:val="num" w:pos="720"/>
        </w:tabs>
        <w:autoSpaceDE w:val="0"/>
        <w:autoSpaceDN w:val="0"/>
        <w:adjustRightInd w:val="0"/>
        <w:ind w:hanging="1800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Terminación: </w:t>
      </w:r>
      <w:r w:rsidR="00F841E2"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misma terminación que los ductos de retorno interiores</w:t>
      </w:r>
    </w:p>
    <w:p w:rsidR="004E0B6C" w:rsidRPr="00DD2E03" w:rsidRDefault="004E0B6C" w:rsidP="002C3BC6">
      <w:pPr>
        <w:numPr>
          <w:ilvl w:val="2"/>
          <w:numId w:val="12"/>
        </w:numPr>
        <w:tabs>
          <w:tab w:val="num" w:pos="720"/>
        </w:tabs>
        <w:autoSpaceDE w:val="0"/>
        <w:autoSpaceDN w:val="0"/>
        <w:adjustRightInd w:val="0"/>
        <w:ind w:hanging="1800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proofErr w:type="spellStart"/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Damper</w:t>
      </w:r>
      <w:proofErr w:type="spellEnd"/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: de acero galvanizado regulable desde el frente</w:t>
      </w:r>
    </w:p>
    <w:p w:rsidR="004E0B6C" w:rsidRPr="00DD2E03" w:rsidRDefault="004E0B6C" w:rsidP="002C3BC6">
      <w:pPr>
        <w:numPr>
          <w:ilvl w:val="2"/>
          <w:numId w:val="12"/>
        </w:numPr>
        <w:tabs>
          <w:tab w:val="num" w:pos="720"/>
        </w:tabs>
        <w:autoSpaceDE w:val="0"/>
        <w:autoSpaceDN w:val="0"/>
        <w:adjustRightInd w:val="0"/>
        <w:ind w:hanging="1800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Similares al modelo 355FL de </w:t>
      </w:r>
      <w:proofErr w:type="spellStart"/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Titus</w:t>
      </w:r>
      <w:proofErr w:type="spellEnd"/>
    </w:p>
    <w:p w:rsidR="0037403F" w:rsidRPr="00DD2E03" w:rsidRDefault="0037403F" w:rsidP="0037403F">
      <w:pPr>
        <w:tabs>
          <w:tab w:val="num" w:pos="2160"/>
        </w:tabs>
        <w:autoSpaceDE w:val="0"/>
        <w:autoSpaceDN w:val="0"/>
        <w:adjustRightInd w:val="0"/>
        <w:ind w:left="2160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</w:p>
    <w:p w:rsidR="00F841E2" w:rsidRPr="00DD2E03" w:rsidRDefault="00F841E2" w:rsidP="007E5E52">
      <w:pPr>
        <w:pStyle w:val="Ttulo2"/>
        <w:tabs>
          <w:tab w:val="left" w:pos="990"/>
        </w:tabs>
        <w:ind w:hanging="1688"/>
        <w:rPr>
          <w:rFonts w:asciiTheme="minorHAnsi" w:hAnsiTheme="minorHAnsi"/>
          <w:smallCaps w:val="0"/>
          <w:sz w:val="22"/>
          <w:szCs w:val="22"/>
          <w:u w:val="single"/>
          <w:lang w:val="es-ES" w:eastAsia="es-ES"/>
        </w:rPr>
      </w:pPr>
      <w:bookmarkStart w:id="76" w:name="_Toc432701530"/>
      <w:bookmarkStart w:id="77" w:name="_Toc526625684"/>
      <w:r w:rsidRPr="00DD2E03">
        <w:rPr>
          <w:rFonts w:asciiTheme="minorHAnsi" w:hAnsiTheme="minorHAnsi"/>
          <w:smallCaps w:val="0"/>
          <w:sz w:val="22"/>
          <w:szCs w:val="22"/>
          <w:u w:val="single"/>
          <w:lang w:val="es-ES" w:eastAsia="es-ES"/>
        </w:rPr>
        <w:lastRenderedPageBreak/>
        <w:t>Instalación Eléctrica</w:t>
      </w:r>
      <w:bookmarkEnd w:id="76"/>
      <w:r w:rsidR="007E5E52" w:rsidRPr="00DD2E03">
        <w:rPr>
          <w:rFonts w:asciiTheme="minorHAnsi" w:hAnsiTheme="minorHAnsi"/>
          <w:smallCaps w:val="0"/>
          <w:sz w:val="22"/>
          <w:szCs w:val="22"/>
          <w:u w:val="single"/>
          <w:lang w:val="es-ES" w:eastAsia="es-ES"/>
        </w:rPr>
        <w:t xml:space="preserve"> desde el tablero TE-1</w:t>
      </w:r>
      <w:bookmarkEnd w:id="77"/>
      <w:r w:rsidRPr="00DD2E03">
        <w:rPr>
          <w:rFonts w:asciiTheme="minorHAnsi" w:hAnsiTheme="minorHAnsi"/>
          <w:smallCaps w:val="0"/>
          <w:sz w:val="22"/>
          <w:szCs w:val="22"/>
          <w:u w:val="single"/>
          <w:lang w:val="es-ES" w:eastAsia="es-ES"/>
        </w:rPr>
        <w:t xml:space="preserve"> </w:t>
      </w:r>
    </w:p>
    <w:p w:rsidR="00F841E2" w:rsidRPr="00DD2E03" w:rsidRDefault="007E5E52" w:rsidP="007E5E52">
      <w:pPr>
        <w:autoSpaceDE w:val="0"/>
        <w:autoSpaceDN w:val="0"/>
        <w:adjustRightInd w:val="0"/>
        <w:ind w:left="357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En planos figuran los detalles de la Instalación Eléctrica desde el tablero TE-1 hacia adelante.</w:t>
      </w:r>
    </w:p>
    <w:p w:rsidR="00F841E2" w:rsidRPr="00DD2E03" w:rsidRDefault="007E5E52" w:rsidP="007E5E52">
      <w:pPr>
        <w:autoSpaceDE w:val="0"/>
        <w:autoSpaceDN w:val="0"/>
        <w:adjustRightInd w:val="0"/>
        <w:ind w:left="357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El tablero TE-1 se alimenta en 400V – 3 hilos + N como se indica en planos.</w:t>
      </w:r>
    </w:p>
    <w:p w:rsidR="007E5E52" w:rsidRPr="00DD2E03" w:rsidRDefault="007E5E52" w:rsidP="007E5E52">
      <w:pPr>
        <w:autoSpaceDE w:val="0"/>
        <w:autoSpaceDN w:val="0"/>
        <w:adjustRightInd w:val="0"/>
        <w:ind w:left="357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Los trabajos de allí en más incluyen:</w:t>
      </w:r>
    </w:p>
    <w:p w:rsidR="00F841E2" w:rsidRPr="00DD2E03" w:rsidRDefault="00F841E2" w:rsidP="007E5E52">
      <w:pPr>
        <w:numPr>
          <w:ilvl w:val="0"/>
          <w:numId w:val="12"/>
        </w:numPr>
        <w:autoSpaceDE w:val="0"/>
        <w:autoSpaceDN w:val="0"/>
        <w:adjustRightInd w:val="0"/>
        <w:ind w:left="714" w:hanging="357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suministro e instalación del Tablero TE-1</w:t>
      </w:r>
    </w:p>
    <w:p w:rsidR="00F841E2" w:rsidRPr="00DD2E03" w:rsidRDefault="00F841E2" w:rsidP="007E5E52">
      <w:pPr>
        <w:numPr>
          <w:ilvl w:val="0"/>
          <w:numId w:val="12"/>
        </w:numPr>
        <w:autoSpaceDE w:val="0"/>
        <w:autoSpaceDN w:val="0"/>
        <w:adjustRightInd w:val="0"/>
        <w:ind w:left="714" w:hanging="357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alimentación a las unidades exteriores</w:t>
      </w:r>
      <w:r w:rsidR="007E5E52"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 VRF</w:t>
      </w: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 </w:t>
      </w:r>
    </w:p>
    <w:p w:rsidR="007E5E52" w:rsidRPr="00DD2E03" w:rsidRDefault="007E5E52" w:rsidP="007E5E52">
      <w:pPr>
        <w:numPr>
          <w:ilvl w:val="0"/>
          <w:numId w:val="12"/>
        </w:numPr>
        <w:autoSpaceDE w:val="0"/>
        <w:autoSpaceDN w:val="0"/>
        <w:adjustRightInd w:val="0"/>
        <w:ind w:left="714" w:hanging="357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alimentación de potencia al equipo RTU-1</w:t>
      </w:r>
    </w:p>
    <w:p w:rsidR="00F841E2" w:rsidRPr="00DD2E03" w:rsidRDefault="00F841E2" w:rsidP="007E5E52">
      <w:pPr>
        <w:numPr>
          <w:ilvl w:val="0"/>
          <w:numId w:val="12"/>
        </w:numPr>
        <w:autoSpaceDE w:val="0"/>
        <w:autoSpaceDN w:val="0"/>
        <w:adjustRightInd w:val="0"/>
        <w:ind w:left="714" w:hanging="357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alimentación a las unidades interiores </w:t>
      </w:r>
    </w:p>
    <w:p w:rsidR="00F841E2" w:rsidRPr="00DD2E03" w:rsidRDefault="00F841E2" w:rsidP="007E5E52">
      <w:pPr>
        <w:autoSpaceDE w:val="0"/>
        <w:autoSpaceDN w:val="0"/>
        <w:adjustRightInd w:val="0"/>
        <w:ind w:left="357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Las instalaciones de controles, esto es, interconexiones entre controladores y equipos deberán también incluirse como parte de los suministros. </w:t>
      </w:r>
    </w:p>
    <w:p w:rsidR="00F841E2" w:rsidRPr="00DD2E03" w:rsidRDefault="00F841E2" w:rsidP="007E5E52">
      <w:pPr>
        <w:autoSpaceDE w:val="0"/>
        <w:autoSpaceDN w:val="0"/>
        <w:adjustRightInd w:val="0"/>
        <w:ind w:left="357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Tal como se muestra en planos, las canalizaciones serán todas aparentes, las de potencia en caño galvanizado.  </w:t>
      </w:r>
    </w:p>
    <w:p w:rsidR="00F841E2" w:rsidRPr="00DD2E03" w:rsidRDefault="00F841E2" w:rsidP="007E5E52">
      <w:pPr>
        <w:autoSpaceDE w:val="0"/>
        <w:autoSpaceDN w:val="0"/>
        <w:adjustRightInd w:val="0"/>
        <w:ind w:left="357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Las potencias indicadas en los planos de proyecto deberán verificarse con las potencias y cantidad de fases de los equipos efectivamente suministrados y deberán corregirse de ser necesario. </w:t>
      </w:r>
    </w:p>
    <w:p w:rsidR="00F841E2" w:rsidRPr="00DD2E03" w:rsidRDefault="00F841E2" w:rsidP="007E5E52">
      <w:pPr>
        <w:autoSpaceDE w:val="0"/>
        <w:autoSpaceDN w:val="0"/>
        <w:adjustRightInd w:val="0"/>
        <w:ind w:left="357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Una vez adjudicada la obra, en un plazo no superior a 1 mes, el contratista </w:t>
      </w:r>
      <w:proofErr w:type="spellStart"/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termomecánico</w:t>
      </w:r>
      <w:proofErr w:type="spellEnd"/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 entregará a la Dirección de Obra un conjunto de planos con todos los requerimientos eléctricos del equipamiento a instalar.</w:t>
      </w:r>
    </w:p>
    <w:p w:rsidR="007E5E52" w:rsidRPr="00DD2E03" w:rsidRDefault="007E5E52" w:rsidP="007E5E52">
      <w:pPr>
        <w:autoSpaceDE w:val="0"/>
        <w:autoSpaceDN w:val="0"/>
        <w:adjustRightInd w:val="0"/>
        <w:ind w:left="357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</w:p>
    <w:p w:rsidR="007E5E52" w:rsidRPr="00DD2E03" w:rsidRDefault="007E5E52" w:rsidP="007E5E52">
      <w:pPr>
        <w:pStyle w:val="Ttulo2"/>
        <w:tabs>
          <w:tab w:val="left" w:pos="990"/>
        </w:tabs>
        <w:ind w:hanging="1688"/>
        <w:rPr>
          <w:rFonts w:asciiTheme="minorHAnsi" w:hAnsiTheme="minorHAnsi"/>
          <w:smallCaps w:val="0"/>
          <w:sz w:val="22"/>
          <w:szCs w:val="22"/>
          <w:u w:val="single"/>
          <w:lang w:val="es-ES" w:eastAsia="es-ES"/>
        </w:rPr>
      </w:pPr>
      <w:bookmarkStart w:id="78" w:name="_Toc526625685"/>
      <w:r w:rsidRPr="00DD2E03">
        <w:rPr>
          <w:rFonts w:asciiTheme="minorHAnsi" w:hAnsiTheme="minorHAnsi"/>
          <w:smallCaps w:val="0"/>
          <w:sz w:val="22"/>
          <w:szCs w:val="22"/>
          <w:u w:val="single"/>
          <w:lang w:val="es-ES" w:eastAsia="es-ES"/>
        </w:rPr>
        <w:t>Acometida eléctrica al tablero TE-1</w:t>
      </w:r>
      <w:bookmarkEnd w:id="78"/>
    </w:p>
    <w:p w:rsidR="007E5E52" w:rsidRPr="00DD2E03" w:rsidRDefault="007E5E52" w:rsidP="007E5E52">
      <w:pPr>
        <w:autoSpaceDE w:val="0"/>
        <w:autoSpaceDN w:val="0"/>
        <w:adjustRightInd w:val="0"/>
        <w:ind w:left="357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El Contratista </w:t>
      </w:r>
      <w:proofErr w:type="spellStart"/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Termomecánico</w:t>
      </w:r>
      <w:proofErr w:type="spellEnd"/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 incluir</w:t>
      </w:r>
      <w:r w:rsidR="00C45091"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á en su oferta, en carácter de </w:t>
      </w: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subcontrato</w:t>
      </w:r>
      <w:r w:rsidR="00C45091"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, los servicios de una empresa instaladora eléctrica matriculada, </w:t>
      </w: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para</w:t>
      </w:r>
      <w:r w:rsidR="00C45091"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 realizar</w:t>
      </w: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 los siguientes trabajos:</w:t>
      </w:r>
    </w:p>
    <w:p w:rsidR="007E5E52" w:rsidRPr="00DD2E03" w:rsidRDefault="007E5E52" w:rsidP="007E5E52">
      <w:pPr>
        <w:numPr>
          <w:ilvl w:val="0"/>
          <w:numId w:val="12"/>
        </w:numPr>
        <w:autoSpaceDE w:val="0"/>
        <w:autoSpaceDN w:val="0"/>
        <w:adjustRightInd w:val="0"/>
        <w:ind w:left="714" w:hanging="357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Solicitud y trámites ante UTE para un aumento de carga de 50 kW en 400V</w:t>
      </w:r>
    </w:p>
    <w:p w:rsidR="00C45091" w:rsidRPr="00DD2E03" w:rsidRDefault="00C45091" w:rsidP="007E5E52">
      <w:pPr>
        <w:numPr>
          <w:ilvl w:val="0"/>
          <w:numId w:val="12"/>
        </w:numPr>
        <w:autoSpaceDE w:val="0"/>
        <w:autoSpaceDN w:val="0"/>
        <w:adjustRightInd w:val="0"/>
        <w:ind w:left="714" w:hanging="357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Estudio y planos correspondientes</w:t>
      </w:r>
    </w:p>
    <w:p w:rsidR="007E5E52" w:rsidRPr="00DD2E03" w:rsidRDefault="007E5E52" w:rsidP="007E5E52">
      <w:pPr>
        <w:numPr>
          <w:ilvl w:val="0"/>
          <w:numId w:val="12"/>
        </w:numPr>
        <w:autoSpaceDE w:val="0"/>
        <w:autoSpaceDN w:val="0"/>
        <w:adjustRightInd w:val="0"/>
        <w:ind w:left="714" w:hanging="357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Suministro e instalación de</w:t>
      </w:r>
      <w:r w:rsidR="00C45091"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 un</w:t>
      </w: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 xml:space="preserve"> transformador </w:t>
      </w:r>
      <w:r w:rsidR="00C45091"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400V – 230V para alimentar el tablero primario existente del edificio</w:t>
      </w:r>
    </w:p>
    <w:p w:rsidR="00C45091" w:rsidRPr="00DD2E03" w:rsidRDefault="00C45091" w:rsidP="007E5E52">
      <w:pPr>
        <w:numPr>
          <w:ilvl w:val="0"/>
          <w:numId w:val="12"/>
        </w:numPr>
        <w:autoSpaceDE w:val="0"/>
        <w:autoSpaceDN w:val="0"/>
        <w:adjustRightInd w:val="0"/>
        <w:ind w:left="714" w:hanging="357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Alimentación del tablero primario existente del edificio en 230V</w:t>
      </w:r>
    </w:p>
    <w:p w:rsidR="00C45091" w:rsidRPr="00DD2E03" w:rsidRDefault="00C45091" w:rsidP="007E5E52">
      <w:pPr>
        <w:numPr>
          <w:ilvl w:val="0"/>
          <w:numId w:val="12"/>
        </w:numPr>
        <w:autoSpaceDE w:val="0"/>
        <w:autoSpaceDN w:val="0"/>
        <w:adjustRightInd w:val="0"/>
        <w:ind w:left="714" w:hanging="357"/>
        <w:rPr>
          <w:rFonts w:asciiTheme="minorHAnsi" w:hAnsiTheme="minorHAnsi"/>
          <w:snapToGrid w:val="0"/>
          <w:color w:val="auto"/>
          <w:szCs w:val="22"/>
          <w:lang w:val="es-UY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UY" w:eastAsia="es-ES"/>
        </w:rPr>
        <w:t>Acometida al tablero TE-1 del aire acondicionado (canalizaciones y cables)</w:t>
      </w:r>
    </w:p>
    <w:bookmarkEnd w:id="68"/>
    <w:bookmarkEnd w:id="69"/>
    <w:bookmarkEnd w:id="70"/>
    <w:bookmarkEnd w:id="71"/>
    <w:bookmarkEnd w:id="72"/>
    <w:p w:rsidR="003D6737" w:rsidRPr="00DD2E03" w:rsidRDefault="003D6737" w:rsidP="00B31747">
      <w:pPr>
        <w:tabs>
          <w:tab w:val="num" w:pos="360"/>
        </w:tabs>
        <w:autoSpaceDE w:val="0"/>
        <w:autoSpaceDN w:val="0"/>
        <w:adjustRightInd w:val="0"/>
        <w:ind w:left="36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t xml:space="preserve"> </w:t>
      </w:r>
    </w:p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p w:rsidR="00F739C8" w:rsidRPr="00DD2E03" w:rsidRDefault="00F739C8">
      <w:pPr>
        <w:spacing w:after="0"/>
        <w:jc w:val="left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</w:p>
    <w:p w:rsidR="002B54C6" w:rsidRPr="00DD2E03" w:rsidRDefault="002B54C6">
      <w:pPr>
        <w:spacing w:after="0"/>
        <w:jc w:val="left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  <w:r w:rsidRPr="00DD2E03">
        <w:rPr>
          <w:rFonts w:asciiTheme="minorHAnsi" w:hAnsiTheme="minorHAnsi"/>
          <w:snapToGrid w:val="0"/>
          <w:color w:val="auto"/>
          <w:szCs w:val="22"/>
          <w:lang w:val="es-ES" w:eastAsia="es-ES"/>
        </w:rPr>
        <w:br w:type="page"/>
      </w:r>
    </w:p>
    <w:p w:rsidR="002B54C6" w:rsidRPr="00DD2E03" w:rsidRDefault="002B54C6" w:rsidP="002C3BC6">
      <w:pPr>
        <w:pStyle w:val="Ttulo1"/>
        <w:keepNext w:val="0"/>
        <w:widowControl/>
        <w:numPr>
          <w:ilvl w:val="0"/>
          <w:numId w:val="9"/>
        </w:numPr>
        <w:pBdr>
          <w:bottom w:val="none" w:sz="0" w:space="0" w:color="auto"/>
        </w:pBdr>
        <w:tabs>
          <w:tab w:val="clear" w:pos="1134"/>
          <w:tab w:val="clear" w:pos="1418"/>
          <w:tab w:val="left" w:pos="993"/>
        </w:tabs>
        <w:spacing w:after="180" w:line="264" w:lineRule="auto"/>
        <w:ind w:hanging="1058"/>
        <w:rPr>
          <w:rFonts w:asciiTheme="minorHAnsi" w:hAnsiTheme="minorHAnsi"/>
          <w:caps/>
          <w:smallCaps w:val="0"/>
          <w:snapToGrid/>
          <w:w w:val="110"/>
          <w:kern w:val="28"/>
          <w:sz w:val="24"/>
          <w:szCs w:val="24"/>
          <w:lang w:val="es-ES_tradnl" w:eastAsia="es-ES"/>
        </w:rPr>
      </w:pPr>
      <w:bookmarkStart w:id="79" w:name="_Toc342552107"/>
      <w:bookmarkStart w:id="80" w:name="_Toc405457211"/>
      <w:bookmarkStart w:id="81" w:name="_Toc526625686"/>
      <w:bookmarkStart w:id="82" w:name="_Toc158921181"/>
      <w:r w:rsidRPr="00DD2E03">
        <w:rPr>
          <w:rFonts w:asciiTheme="minorHAnsi" w:hAnsiTheme="minorHAnsi"/>
          <w:caps/>
          <w:smallCaps w:val="0"/>
          <w:snapToGrid/>
          <w:w w:val="110"/>
          <w:kern w:val="28"/>
          <w:sz w:val="24"/>
          <w:szCs w:val="24"/>
          <w:lang w:val="es-ES_tradnl" w:eastAsia="es-ES"/>
        </w:rPr>
        <w:lastRenderedPageBreak/>
        <w:t>ANEXOS</w:t>
      </w:r>
      <w:bookmarkEnd w:id="79"/>
      <w:bookmarkEnd w:id="80"/>
      <w:bookmarkEnd w:id="81"/>
    </w:p>
    <w:p w:rsidR="002B54C6" w:rsidRPr="00DD2E03" w:rsidRDefault="002B54C6" w:rsidP="00797D22">
      <w:pPr>
        <w:pStyle w:val="Ttulo2"/>
        <w:tabs>
          <w:tab w:val="left" w:pos="990"/>
        </w:tabs>
        <w:ind w:hanging="1688"/>
        <w:rPr>
          <w:rFonts w:asciiTheme="minorHAnsi" w:hAnsiTheme="minorHAnsi"/>
          <w:smallCaps w:val="0"/>
          <w:sz w:val="22"/>
          <w:szCs w:val="22"/>
          <w:u w:val="single"/>
          <w:lang w:val="es-ES" w:eastAsia="es-ES"/>
        </w:rPr>
      </w:pPr>
      <w:bookmarkStart w:id="83" w:name="_Toc342552108"/>
      <w:bookmarkStart w:id="84" w:name="_Toc405457212"/>
      <w:bookmarkStart w:id="85" w:name="_Toc526625687"/>
      <w:r w:rsidRPr="00DD2E03">
        <w:rPr>
          <w:rFonts w:asciiTheme="minorHAnsi" w:hAnsiTheme="minorHAnsi"/>
          <w:smallCaps w:val="0"/>
          <w:sz w:val="22"/>
          <w:szCs w:val="22"/>
          <w:u w:val="single"/>
          <w:lang w:val="es-ES" w:eastAsia="es-ES"/>
        </w:rPr>
        <w:t>Discriminación del Precio</w:t>
      </w:r>
      <w:bookmarkEnd w:id="83"/>
      <w:bookmarkEnd w:id="84"/>
      <w:bookmarkEnd w:id="85"/>
    </w:p>
    <w:p w:rsidR="002B54C6" w:rsidRPr="00DD2E03" w:rsidRDefault="002B54C6" w:rsidP="002B54C6">
      <w:pPr>
        <w:tabs>
          <w:tab w:val="num" w:pos="900"/>
        </w:tabs>
        <w:autoSpaceDE w:val="0"/>
        <w:autoSpaceDN w:val="0"/>
        <w:adjustRightInd w:val="0"/>
        <w:ind w:left="357"/>
        <w:jc w:val="left"/>
        <w:rPr>
          <w:rFonts w:ascii="Calibri" w:hAnsi="Calibri"/>
          <w:snapToGrid w:val="0"/>
          <w:color w:val="auto"/>
          <w:szCs w:val="22"/>
          <w:lang w:val="es-ES" w:eastAsia="es-ES"/>
        </w:rPr>
      </w:pPr>
      <w:r w:rsidRPr="00DD2E03">
        <w:rPr>
          <w:rFonts w:ascii="Calibri" w:hAnsi="Calibri"/>
          <w:snapToGrid w:val="0"/>
          <w:color w:val="auto"/>
          <w:szCs w:val="22"/>
          <w:lang w:val="es-ES" w:eastAsia="es-ES"/>
        </w:rPr>
        <w:t>Se solicita se presente el precio de la siguiente manera:</w:t>
      </w:r>
    </w:p>
    <w:p w:rsidR="00891FDC" w:rsidRPr="00DD2E03" w:rsidRDefault="00891FDC" w:rsidP="002B54C6">
      <w:pPr>
        <w:tabs>
          <w:tab w:val="num" w:pos="900"/>
        </w:tabs>
        <w:autoSpaceDE w:val="0"/>
        <w:autoSpaceDN w:val="0"/>
        <w:adjustRightInd w:val="0"/>
        <w:ind w:left="357"/>
        <w:jc w:val="left"/>
        <w:rPr>
          <w:rFonts w:ascii="Calibri" w:hAnsi="Calibri"/>
          <w:snapToGrid w:val="0"/>
          <w:color w:val="auto"/>
          <w:szCs w:val="22"/>
          <w:lang w:val="es-ES" w:eastAsia="es-ES"/>
        </w:rPr>
      </w:pPr>
    </w:p>
    <w:tbl>
      <w:tblPr>
        <w:tblW w:w="77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4985"/>
        <w:gridCol w:w="863"/>
        <w:gridCol w:w="1263"/>
      </w:tblGrid>
      <w:tr w:rsidR="00DD2E03" w:rsidRPr="00DD2E03" w:rsidTr="00EF723E">
        <w:tc>
          <w:tcPr>
            <w:tcW w:w="7720" w:type="dxa"/>
            <w:gridSpan w:val="4"/>
            <w:shd w:val="clear" w:color="auto" w:fill="D9D9D9" w:themeFill="background1" w:themeFillShade="D9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inorHAnsi" w:hAnsiTheme="minorHAnsi"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color w:val="auto"/>
                <w:sz w:val="20"/>
              </w:rPr>
              <w:t>Desglose del precio por elemento instalado</w:t>
            </w:r>
          </w:p>
        </w:tc>
      </w:tr>
      <w:tr w:rsidR="00DD2E03" w:rsidRPr="00DD2E03" w:rsidTr="00EF723E">
        <w:tc>
          <w:tcPr>
            <w:tcW w:w="609" w:type="dxa"/>
            <w:shd w:val="clear" w:color="auto" w:fill="D9D9D9" w:themeFill="background1" w:themeFillShade="D9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4985" w:type="dxa"/>
            <w:shd w:val="clear" w:color="auto" w:fill="D9D9D9" w:themeFill="background1" w:themeFillShade="D9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b/>
                <w:color w:val="auto"/>
                <w:sz w:val="20"/>
              </w:rPr>
              <w:t>Plaza</w:t>
            </w:r>
          </w:p>
        </w:tc>
        <w:tc>
          <w:tcPr>
            <w:tcW w:w="1263" w:type="dxa"/>
            <w:shd w:val="clear" w:color="auto" w:fill="D9D9D9" w:themeFill="background1" w:themeFillShade="D9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b/>
                <w:color w:val="auto"/>
                <w:sz w:val="20"/>
              </w:rPr>
              <w:t>Importación</w:t>
            </w:r>
          </w:p>
        </w:tc>
      </w:tr>
      <w:tr w:rsidR="00DD2E03" w:rsidRPr="00DD2E03" w:rsidTr="00EF723E">
        <w:tc>
          <w:tcPr>
            <w:tcW w:w="609" w:type="dxa"/>
            <w:shd w:val="clear" w:color="auto" w:fill="D9D9D9" w:themeFill="background1" w:themeFillShade="D9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4985" w:type="dxa"/>
            <w:shd w:val="clear" w:color="auto" w:fill="D9D9D9" w:themeFill="background1" w:themeFillShade="D9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b/>
                <w:color w:val="auto"/>
                <w:sz w:val="20"/>
              </w:rPr>
              <w:t>$U</w:t>
            </w:r>
          </w:p>
        </w:tc>
        <w:tc>
          <w:tcPr>
            <w:tcW w:w="1263" w:type="dxa"/>
            <w:shd w:val="clear" w:color="auto" w:fill="D9D9D9" w:themeFill="background1" w:themeFillShade="D9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inorHAnsi" w:hAnsiTheme="minorHAnsi"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b/>
                <w:color w:val="auto"/>
                <w:sz w:val="20"/>
              </w:rPr>
              <w:t>$U</w:t>
            </w:r>
          </w:p>
        </w:tc>
      </w:tr>
      <w:tr w:rsidR="00DD2E03" w:rsidRPr="00891FDC" w:rsidTr="00EF723E">
        <w:tc>
          <w:tcPr>
            <w:tcW w:w="609" w:type="dxa"/>
            <w:shd w:val="clear" w:color="auto" w:fill="D9D9D9" w:themeFill="background1" w:themeFillShade="D9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b/>
                <w:color w:val="auto"/>
                <w:sz w:val="20"/>
              </w:rPr>
              <w:t>1.0</w:t>
            </w:r>
          </w:p>
        </w:tc>
        <w:tc>
          <w:tcPr>
            <w:tcW w:w="4985" w:type="dxa"/>
            <w:shd w:val="clear" w:color="auto" w:fill="D9D9D9" w:themeFill="background1" w:themeFillShade="D9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b/>
                <w:color w:val="auto"/>
                <w:sz w:val="20"/>
              </w:rPr>
              <w:t>Equipos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</w:tr>
      <w:tr w:rsidR="00DD2E03" w:rsidRPr="00891FDC" w:rsidTr="00EF723E">
        <w:tc>
          <w:tcPr>
            <w:tcW w:w="609" w:type="dxa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color w:val="auto"/>
                <w:sz w:val="20"/>
              </w:rPr>
              <w:t>1.1</w:t>
            </w:r>
          </w:p>
        </w:tc>
        <w:tc>
          <w:tcPr>
            <w:tcW w:w="4985" w:type="dxa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color w:val="auto"/>
                <w:sz w:val="20"/>
              </w:rPr>
              <w:t xml:space="preserve">Unidades interiores VRF </w:t>
            </w:r>
          </w:p>
        </w:tc>
        <w:tc>
          <w:tcPr>
            <w:tcW w:w="863" w:type="dxa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263" w:type="dxa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DD2E03" w:rsidRPr="00DD2E03" w:rsidTr="00EF723E">
        <w:tc>
          <w:tcPr>
            <w:tcW w:w="609" w:type="dxa"/>
            <w:vAlign w:val="center"/>
          </w:tcPr>
          <w:p w:rsidR="00EF723E" w:rsidRPr="00DD2E03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DD2E03">
              <w:rPr>
                <w:rFonts w:asciiTheme="minorHAnsi" w:hAnsiTheme="minorHAnsi"/>
                <w:color w:val="auto"/>
                <w:sz w:val="20"/>
              </w:rPr>
              <w:t>1.2</w:t>
            </w:r>
          </w:p>
        </w:tc>
        <w:tc>
          <w:tcPr>
            <w:tcW w:w="4985" w:type="dxa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color w:val="auto"/>
                <w:sz w:val="20"/>
              </w:rPr>
              <w:t xml:space="preserve">Unidades exteriores VRF </w:t>
            </w:r>
          </w:p>
        </w:tc>
        <w:tc>
          <w:tcPr>
            <w:tcW w:w="863" w:type="dxa"/>
            <w:vAlign w:val="center"/>
          </w:tcPr>
          <w:p w:rsidR="00EF723E" w:rsidRPr="00DD2E03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263" w:type="dxa"/>
            <w:vAlign w:val="center"/>
          </w:tcPr>
          <w:p w:rsidR="00EF723E" w:rsidRPr="00DD2E03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DD2E03" w:rsidRPr="00DD2E03" w:rsidTr="00EF723E">
        <w:tc>
          <w:tcPr>
            <w:tcW w:w="609" w:type="dxa"/>
            <w:vAlign w:val="center"/>
          </w:tcPr>
          <w:p w:rsidR="00EF723E" w:rsidRPr="00DD2E03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DD2E03">
              <w:rPr>
                <w:rFonts w:asciiTheme="minorHAnsi" w:hAnsiTheme="minorHAnsi"/>
                <w:color w:val="auto"/>
                <w:sz w:val="20"/>
              </w:rPr>
              <w:t>1.3</w:t>
            </w:r>
          </w:p>
        </w:tc>
        <w:tc>
          <w:tcPr>
            <w:tcW w:w="4985" w:type="dxa"/>
            <w:vAlign w:val="center"/>
          </w:tcPr>
          <w:p w:rsidR="00EF723E" w:rsidRPr="00DD2E03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DD2E03">
              <w:rPr>
                <w:rFonts w:asciiTheme="minorHAnsi" w:hAnsiTheme="minorHAnsi"/>
                <w:color w:val="auto"/>
                <w:sz w:val="20"/>
              </w:rPr>
              <w:t>Equipo RTU-1</w:t>
            </w:r>
          </w:p>
        </w:tc>
        <w:tc>
          <w:tcPr>
            <w:tcW w:w="863" w:type="dxa"/>
            <w:vAlign w:val="center"/>
          </w:tcPr>
          <w:p w:rsidR="00EF723E" w:rsidRPr="00DD2E03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263" w:type="dxa"/>
            <w:vAlign w:val="center"/>
          </w:tcPr>
          <w:p w:rsidR="00EF723E" w:rsidRPr="00DD2E03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DD2E03" w:rsidRPr="00891FDC" w:rsidTr="00EF723E"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color w:val="auto"/>
                <w:sz w:val="20"/>
              </w:rPr>
              <w:t>1.</w:t>
            </w:r>
            <w:r w:rsidRPr="00DD2E03">
              <w:rPr>
                <w:rFonts w:asciiTheme="minorHAnsi" w:hAnsiTheme="minorHAnsi"/>
                <w:color w:val="auto"/>
                <w:sz w:val="20"/>
              </w:rPr>
              <w:t>4</w:t>
            </w:r>
          </w:p>
        </w:tc>
        <w:tc>
          <w:tcPr>
            <w:tcW w:w="4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right"/>
              <w:rPr>
                <w:rFonts w:asciiTheme="minorHAnsi" w:hAnsiTheme="minorHAnsi"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color w:val="auto"/>
                <w:sz w:val="20"/>
              </w:rPr>
              <w:t>Subtotal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23E" w:rsidRPr="00DD2E03" w:rsidRDefault="00EF723E" w:rsidP="00891FDC">
            <w:pPr>
              <w:tabs>
                <w:tab w:val="left" w:pos="-720"/>
              </w:tabs>
              <w:suppressAutoHyphens/>
              <w:spacing w:after="0"/>
              <w:jc w:val="right"/>
              <w:rPr>
                <w:rFonts w:asciiTheme="minorHAnsi" w:hAnsiTheme="minorHAnsi"/>
                <w:color w:val="auto"/>
                <w:sz w:val="20"/>
                <w:highlight w:val="lightGray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23E" w:rsidRPr="00DD2E03" w:rsidRDefault="00EF723E" w:rsidP="00891FDC">
            <w:pPr>
              <w:tabs>
                <w:tab w:val="left" w:pos="-720"/>
              </w:tabs>
              <w:suppressAutoHyphens/>
              <w:spacing w:after="0"/>
              <w:jc w:val="right"/>
              <w:rPr>
                <w:rFonts w:asciiTheme="minorHAnsi" w:hAnsiTheme="minorHAnsi"/>
                <w:color w:val="auto"/>
                <w:sz w:val="20"/>
                <w:highlight w:val="lightGray"/>
              </w:rPr>
            </w:pPr>
          </w:p>
        </w:tc>
      </w:tr>
      <w:tr w:rsidR="00DD2E03" w:rsidRPr="00891FDC" w:rsidTr="00EF723E">
        <w:tc>
          <w:tcPr>
            <w:tcW w:w="609" w:type="dxa"/>
            <w:shd w:val="clear" w:color="auto" w:fill="D9D9D9" w:themeFill="background1" w:themeFillShade="D9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b/>
                <w:color w:val="auto"/>
                <w:sz w:val="20"/>
              </w:rPr>
              <w:t>2.0</w:t>
            </w:r>
          </w:p>
        </w:tc>
        <w:tc>
          <w:tcPr>
            <w:tcW w:w="4985" w:type="dxa"/>
            <w:shd w:val="clear" w:color="auto" w:fill="D9D9D9" w:themeFill="background1" w:themeFillShade="D9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b/>
                <w:color w:val="auto"/>
                <w:sz w:val="20"/>
              </w:rPr>
              <w:t>Conductos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</w:tr>
      <w:tr w:rsidR="00DD2E03" w:rsidRPr="00891FDC" w:rsidTr="00EF723E">
        <w:tc>
          <w:tcPr>
            <w:tcW w:w="609" w:type="dxa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color w:val="auto"/>
                <w:sz w:val="20"/>
              </w:rPr>
              <w:t>2.1</w:t>
            </w:r>
          </w:p>
        </w:tc>
        <w:tc>
          <w:tcPr>
            <w:tcW w:w="4985" w:type="dxa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color w:val="auto"/>
                <w:sz w:val="20"/>
              </w:rPr>
              <w:t xml:space="preserve">Conductos </w:t>
            </w:r>
            <w:r w:rsidRPr="00DD2E03">
              <w:rPr>
                <w:rFonts w:asciiTheme="minorHAnsi" w:hAnsiTheme="minorHAnsi"/>
                <w:color w:val="auto"/>
                <w:sz w:val="20"/>
              </w:rPr>
              <w:t>instalados sin aislar</w:t>
            </w:r>
            <w:r w:rsidRPr="00891FDC">
              <w:rPr>
                <w:rFonts w:asciiTheme="minorHAnsi" w:hAnsiTheme="minorHAnsi"/>
                <w:color w:val="auto"/>
                <w:sz w:val="20"/>
              </w:rPr>
              <w:t xml:space="preserve">  </w:t>
            </w:r>
          </w:p>
        </w:tc>
        <w:tc>
          <w:tcPr>
            <w:tcW w:w="863" w:type="dxa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263" w:type="dxa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DD2E03" w:rsidRPr="00DD2E03" w:rsidTr="00EF723E">
        <w:tc>
          <w:tcPr>
            <w:tcW w:w="609" w:type="dxa"/>
            <w:vAlign w:val="center"/>
          </w:tcPr>
          <w:p w:rsidR="00EF723E" w:rsidRPr="00DD2E03" w:rsidRDefault="00383F6C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DD2E03">
              <w:rPr>
                <w:rFonts w:asciiTheme="minorHAnsi" w:hAnsiTheme="minorHAnsi"/>
                <w:color w:val="auto"/>
                <w:sz w:val="20"/>
              </w:rPr>
              <w:t>2.2</w:t>
            </w:r>
          </w:p>
        </w:tc>
        <w:tc>
          <w:tcPr>
            <w:tcW w:w="4985" w:type="dxa"/>
            <w:vAlign w:val="center"/>
          </w:tcPr>
          <w:p w:rsidR="00EF723E" w:rsidRPr="00DD2E03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DD2E03">
              <w:rPr>
                <w:rFonts w:asciiTheme="minorHAnsi" w:hAnsiTheme="minorHAnsi"/>
                <w:color w:val="auto"/>
                <w:sz w:val="20"/>
              </w:rPr>
              <w:t>Aislación de conductos</w:t>
            </w:r>
          </w:p>
        </w:tc>
        <w:tc>
          <w:tcPr>
            <w:tcW w:w="863" w:type="dxa"/>
            <w:vAlign w:val="center"/>
          </w:tcPr>
          <w:p w:rsidR="00EF723E" w:rsidRPr="00DD2E03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263" w:type="dxa"/>
            <w:vAlign w:val="center"/>
          </w:tcPr>
          <w:p w:rsidR="00EF723E" w:rsidRPr="00DD2E03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DD2E03" w:rsidRPr="00891FDC" w:rsidTr="00EF723E"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color w:val="auto"/>
                <w:sz w:val="20"/>
              </w:rPr>
              <w:t>2.3</w:t>
            </w:r>
          </w:p>
        </w:tc>
        <w:tc>
          <w:tcPr>
            <w:tcW w:w="4985" w:type="dxa"/>
            <w:tcBorders>
              <w:bottom w:val="single" w:sz="4" w:space="0" w:color="auto"/>
            </w:tcBorders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right"/>
              <w:rPr>
                <w:rFonts w:asciiTheme="minorHAnsi" w:hAnsiTheme="minorHAnsi"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color w:val="auto"/>
                <w:sz w:val="20"/>
              </w:rPr>
              <w:t>Subtotal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EF723E" w:rsidRPr="00DD2E03" w:rsidRDefault="00EF723E" w:rsidP="00891FDC">
            <w:pPr>
              <w:tabs>
                <w:tab w:val="left" w:pos="-720"/>
              </w:tabs>
              <w:suppressAutoHyphens/>
              <w:spacing w:after="0"/>
              <w:jc w:val="right"/>
              <w:rPr>
                <w:rFonts w:asciiTheme="minorHAnsi" w:hAnsiTheme="minorHAnsi"/>
                <w:color w:val="auto"/>
                <w:sz w:val="20"/>
                <w:highlight w:val="lightGray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EF723E" w:rsidRPr="00DD2E03" w:rsidRDefault="00EF723E" w:rsidP="00891FDC">
            <w:pPr>
              <w:tabs>
                <w:tab w:val="left" w:pos="-720"/>
              </w:tabs>
              <w:suppressAutoHyphens/>
              <w:spacing w:after="0"/>
              <w:jc w:val="right"/>
              <w:rPr>
                <w:rFonts w:asciiTheme="minorHAnsi" w:hAnsiTheme="minorHAnsi"/>
                <w:color w:val="auto"/>
                <w:sz w:val="20"/>
                <w:highlight w:val="lightGray"/>
              </w:rPr>
            </w:pPr>
          </w:p>
        </w:tc>
      </w:tr>
      <w:tr w:rsidR="00DD2E03" w:rsidRPr="00891FDC" w:rsidTr="00EF723E">
        <w:tc>
          <w:tcPr>
            <w:tcW w:w="609" w:type="dxa"/>
            <w:shd w:val="clear" w:color="auto" w:fill="D9D9D9" w:themeFill="background1" w:themeFillShade="D9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b/>
                <w:color w:val="auto"/>
                <w:sz w:val="20"/>
              </w:rPr>
              <w:t>3.0</w:t>
            </w:r>
          </w:p>
        </w:tc>
        <w:tc>
          <w:tcPr>
            <w:tcW w:w="4985" w:type="dxa"/>
            <w:shd w:val="clear" w:color="auto" w:fill="D9D9D9" w:themeFill="background1" w:themeFillShade="D9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b/>
                <w:color w:val="auto"/>
                <w:sz w:val="20"/>
              </w:rPr>
              <w:t>Rejas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</w:tr>
      <w:tr w:rsidR="00DD2E03" w:rsidRPr="00891FDC" w:rsidTr="00EF723E">
        <w:tc>
          <w:tcPr>
            <w:tcW w:w="609" w:type="dxa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color w:val="auto"/>
                <w:sz w:val="20"/>
              </w:rPr>
              <w:t>3.1</w:t>
            </w:r>
          </w:p>
        </w:tc>
        <w:tc>
          <w:tcPr>
            <w:tcW w:w="4985" w:type="dxa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color w:val="auto"/>
                <w:sz w:val="20"/>
              </w:rPr>
              <w:t>Rejas de todo tipo (global)</w:t>
            </w:r>
          </w:p>
        </w:tc>
        <w:tc>
          <w:tcPr>
            <w:tcW w:w="863" w:type="dxa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263" w:type="dxa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DD2E03" w:rsidRPr="00891FDC" w:rsidTr="00EF723E"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color w:val="auto"/>
                <w:sz w:val="20"/>
              </w:rPr>
              <w:t>3.2</w:t>
            </w:r>
          </w:p>
        </w:tc>
        <w:tc>
          <w:tcPr>
            <w:tcW w:w="4985" w:type="dxa"/>
            <w:tcBorders>
              <w:bottom w:val="single" w:sz="4" w:space="0" w:color="auto"/>
            </w:tcBorders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right"/>
              <w:rPr>
                <w:rFonts w:asciiTheme="minorHAnsi" w:hAnsiTheme="minorHAnsi"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color w:val="auto"/>
                <w:sz w:val="20"/>
              </w:rPr>
              <w:t>Subtotal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right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right"/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DD2E03" w:rsidRPr="00891FDC" w:rsidTr="00EF723E">
        <w:tc>
          <w:tcPr>
            <w:tcW w:w="6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b/>
                <w:color w:val="auto"/>
                <w:sz w:val="20"/>
              </w:rPr>
              <w:t>4.0</w:t>
            </w:r>
          </w:p>
        </w:tc>
        <w:tc>
          <w:tcPr>
            <w:tcW w:w="4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b/>
                <w:color w:val="auto"/>
                <w:sz w:val="20"/>
              </w:rPr>
              <w:t>Cañerías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</w:tr>
      <w:tr w:rsidR="00DD2E03" w:rsidRPr="00891FDC" w:rsidTr="00EF723E"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color w:val="auto"/>
                <w:sz w:val="20"/>
              </w:rPr>
              <w:t>4.1</w:t>
            </w:r>
          </w:p>
        </w:tc>
        <w:tc>
          <w:tcPr>
            <w:tcW w:w="4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23E" w:rsidRPr="00891FDC" w:rsidRDefault="00EF723E" w:rsidP="005A580A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color w:val="auto"/>
                <w:sz w:val="20"/>
              </w:rPr>
              <w:t>Cañerías VRF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</w:tr>
      <w:tr w:rsidR="00DD2E03" w:rsidRPr="00891FDC" w:rsidTr="00EF723E"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color w:val="auto"/>
                <w:sz w:val="20"/>
              </w:rPr>
              <w:t>4.</w:t>
            </w:r>
            <w:r w:rsidR="00383F6C" w:rsidRPr="00DD2E03">
              <w:rPr>
                <w:rFonts w:asciiTheme="minorHAnsi" w:hAnsiTheme="minorHAnsi"/>
                <w:color w:val="auto"/>
                <w:sz w:val="20"/>
              </w:rPr>
              <w:t>2</w:t>
            </w:r>
          </w:p>
        </w:tc>
        <w:tc>
          <w:tcPr>
            <w:tcW w:w="4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color w:val="auto"/>
                <w:sz w:val="20"/>
              </w:rPr>
              <w:t>Cañerías de desagüe (global)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</w:tr>
      <w:tr w:rsidR="00DD2E03" w:rsidRPr="00891FDC" w:rsidTr="00EF723E"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color w:val="auto"/>
                <w:sz w:val="20"/>
              </w:rPr>
              <w:t>4.</w:t>
            </w:r>
            <w:r w:rsidR="00383F6C" w:rsidRPr="00DD2E03">
              <w:rPr>
                <w:rFonts w:asciiTheme="minorHAnsi" w:hAnsiTheme="minorHAnsi"/>
                <w:color w:val="auto"/>
                <w:sz w:val="20"/>
              </w:rPr>
              <w:t>3</w:t>
            </w:r>
          </w:p>
        </w:tc>
        <w:tc>
          <w:tcPr>
            <w:tcW w:w="4985" w:type="dxa"/>
            <w:tcBorders>
              <w:bottom w:val="single" w:sz="4" w:space="0" w:color="auto"/>
            </w:tcBorders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right"/>
              <w:rPr>
                <w:rFonts w:asciiTheme="minorHAnsi" w:hAnsiTheme="minorHAnsi"/>
                <w:b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color w:val="auto"/>
                <w:sz w:val="20"/>
              </w:rPr>
              <w:t>Subtotal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</w:tr>
      <w:tr w:rsidR="00DD2E03" w:rsidRPr="00891FDC" w:rsidTr="00EF723E">
        <w:tc>
          <w:tcPr>
            <w:tcW w:w="6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b/>
                <w:color w:val="auto"/>
                <w:sz w:val="20"/>
              </w:rPr>
              <w:t>5.0</w:t>
            </w:r>
          </w:p>
        </w:tc>
        <w:tc>
          <w:tcPr>
            <w:tcW w:w="4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b/>
                <w:color w:val="auto"/>
                <w:sz w:val="20"/>
              </w:rPr>
              <w:t>Canalizaciones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</w:tr>
      <w:tr w:rsidR="00DD2E03" w:rsidRPr="00891FDC" w:rsidTr="00EF723E"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color w:val="auto"/>
                <w:sz w:val="20"/>
              </w:rPr>
              <w:t>5.1</w:t>
            </w:r>
          </w:p>
        </w:tc>
        <w:tc>
          <w:tcPr>
            <w:tcW w:w="4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23E" w:rsidRPr="00891FDC" w:rsidRDefault="00EF723E" w:rsidP="005A580A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color w:val="auto"/>
                <w:sz w:val="20"/>
              </w:rPr>
              <w:t>Canalizaciones</w:t>
            </w:r>
            <w:r w:rsidRPr="00DD2E03">
              <w:rPr>
                <w:rFonts w:asciiTheme="minorHAnsi" w:hAnsiTheme="minorHAnsi"/>
                <w:color w:val="auto"/>
                <w:sz w:val="20"/>
              </w:rPr>
              <w:t xml:space="preserve"> (global)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</w:tr>
      <w:tr w:rsidR="00DD2E03" w:rsidRPr="00891FDC" w:rsidTr="00EF723E">
        <w:tc>
          <w:tcPr>
            <w:tcW w:w="609" w:type="dxa"/>
            <w:shd w:val="clear" w:color="auto" w:fill="auto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color w:val="auto"/>
                <w:sz w:val="20"/>
              </w:rPr>
              <w:t>5.</w:t>
            </w:r>
            <w:r w:rsidR="00383F6C" w:rsidRPr="00DD2E03">
              <w:rPr>
                <w:rFonts w:asciiTheme="minorHAnsi" w:hAnsiTheme="minorHAnsi"/>
                <w:color w:val="auto"/>
                <w:sz w:val="20"/>
              </w:rPr>
              <w:t>2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right"/>
              <w:rPr>
                <w:rFonts w:asciiTheme="minorHAnsi" w:hAnsiTheme="minorHAnsi"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color w:val="auto"/>
                <w:sz w:val="20"/>
              </w:rPr>
              <w:t>Subtotal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</w:tr>
      <w:tr w:rsidR="00DD2E03" w:rsidRPr="00891FDC" w:rsidTr="00EF723E">
        <w:tc>
          <w:tcPr>
            <w:tcW w:w="6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b/>
                <w:color w:val="auto"/>
                <w:sz w:val="20"/>
              </w:rPr>
              <w:t>6.0</w:t>
            </w:r>
          </w:p>
        </w:tc>
        <w:tc>
          <w:tcPr>
            <w:tcW w:w="4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b/>
                <w:color w:val="auto"/>
                <w:sz w:val="20"/>
              </w:rPr>
              <w:t xml:space="preserve">Controles 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</w:tr>
      <w:tr w:rsidR="00DD2E03" w:rsidRPr="00891FDC" w:rsidTr="00EF723E">
        <w:tc>
          <w:tcPr>
            <w:tcW w:w="609" w:type="dxa"/>
            <w:shd w:val="clear" w:color="auto" w:fill="auto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color w:val="auto"/>
                <w:sz w:val="20"/>
              </w:rPr>
              <w:t>6.1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EF723E" w:rsidRPr="00891FDC" w:rsidRDefault="00EF723E" w:rsidP="005A580A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color w:val="auto"/>
                <w:sz w:val="20"/>
              </w:rPr>
              <w:t xml:space="preserve">Controles VRF </w:t>
            </w:r>
            <w:r w:rsidRPr="00DD2E03">
              <w:rPr>
                <w:rFonts w:asciiTheme="minorHAnsi" w:hAnsiTheme="minorHAnsi"/>
                <w:color w:val="auto"/>
                <w:sz w:val="20"/>
              </w:rPr>
              <w:t>(global)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</w:tr>
      <w:tr w:rsidR="00DD2E03" w:rsidRPr="00891FDC" w:rsidTr="00EF723E">
        <w:tc>
          <w:tcPr>
            <w:tcW w:w="609" w:type="dxa"/>
            <w:shd w:val="clear" w:color="auto" w:fill="auto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color w:val="auto"/>
                <w:sz w:val="20"/>
              </w:rPr>
              <w:t>6.2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EF723E" w:rsidRPr="00891FDC" w:rsidRDefault="00EF723E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color w:val="auto"/>
                <w:sz w:val="20"/>
              </w:rPr>
              <w:t xml:space="preserve">Controles </w:t>
            </w:r>
            <w:r w:rsidR="00383F6C" w:rsidRPr="00DD2E03">
              <w:rPr>
                <w:rFonts w:asciiTheme="minorHAnsi" w:hAnsiTheme="minorHAnsi"/>
                <w:color w:val="auto"/>
                <w:sz w:val="20"/>
              </w:rPr>
              <w:t>RTU-1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</w:tr>
      <w:tr w:rsidR="00DD2E03" w:rsidRPr="00891FDC" w:rsidTr="00EF723E">
        <w:tc>
          <w:tcPr>
            <w:tcW w:w="609" w:type="dxa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color w:val="auto"/>
                <w:sz w:val="20"/>
              </w:rPr>
              <w:t>6.3</w:t>
            </w:r>
          </w:p>
        </w:tc>
        <w:tc>
          <w:tcPr>
            <w:tcW w:w="4985" w:type="dxa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right"/>
              <w:rPr>
                <w:rFonts w:asciiTheme="minorHAnsi" w:hAnsiTheme="minorHAnsi"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color w:val="auto"/>
                <w:sz w:val="20"/>
              </w:rPr>
              <w:t>Subtotal</w:t>
            </w:r>
          </w:p>
        </w:tc>
        <w:tc>
          <w:tcPr>
            <w:tcW w:w="863" w:type="dxa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1263" w:type="dxa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</w:tr>
      <w:tr w:rsidR="00DD2E03" w:rsidRPr="00891FDC" w:rsidTr="00EF723E">
        <w:tc>
          <w:tcPr>
            <w:tcW w:w="6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b/>
                <w:color w:val="auto"/>
                <w:sz w:val="20"/>
              </w:rPr>
              <w:t>7.0</w:t>
            </w:r>
          </w:p>
        </w:tc>
        <w:tc>
          <w:tcPr>
            <w:tcW w:w="4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b/>
                <w:color w:val="auto"/>
                <w:sz w:val="20"/>
              </w:rPr>
              <w:t>Instalación eléctrica</w:t>
            </w:r>
            <w:r w:rsidRPr="00DD2E03">
              <w:rPr>
                <w:rFonts w:asciiTheme="minorHAnsi" w:hAnsiTheme="minorHAnsi"/>
                <w:b/>
                <w:color w:val="auto"/>
                <w:sz w:val="20"/>
              </w:rPr>
              <w:t xml:space="preserve"> del aire acondicionado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</w:tr>
      <w:tr w:rsidR="00DD2E03" w:rsidRPr="00891FDC" w:rsidTr="00EF723E">
        <w:tc>
          <w:tcPr>
            <w:tcW w:w="609" w:type="dxa"/>
            <w:shd w:val="clear" w:color="auto" w:fill="auto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color w:val="auto"/>
                <w:sz w:val="20"/>
              </w:rPr>
              <w:t>7.1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color w:val="auto"/>
                <w:sz w:val="20"/>
              </w:rPr>
              <w:t>Tablero eléctrico TE-1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</w:tr>
      <w:tr w:rsidR="00DD2E03" w:rsidRPr="00891FDC" w:rsidTr="00EF723E">
        <w:tc>
          <w:tcPr>
            <w:tcW w:w="609" w:type="dxa"/>
            <w:shd w:val="clear" w:color="auto" w:fill="auto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color w:val="auto"/>
                <w:sz w:val="20"/>
              </w:rPr>
              <w:t>7.2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color w:val="auto"/>
                <w:sz w:val="20"/>
              </w:rPr>
              <w:t>Instalación eléctrica (global)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</w:tr>
      <w:tr w:rsidR="00DD2E03" w:rsidRPr="00891FDC" w:rsidTr="00EF723E">
        <w:tc>
          <w:tcPr>
            <w:tcW w:w="609" w:type="dxa"/>
            <w:shd w:val="clear" w:color="auto" w:fill="auto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color w:val="auto"/>
                <w:sz w:val="20"/>
              </w:rPr>
              <w:t>7.3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right"/>
              <w:rPr>
                <w:rFonts w:asciiTheme="minorHAnsi" w:hAnsiTheme="minorHAnsi"/>
                <w:b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color w:val="auto"/>
                <w:sz w:val="20"/>
              </w:rPr>
              <w:t>Subtotal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EF723E" w:rsidRPr="00891FDC" w:rsidRDefault="00EF723E" w:rsidP="00891FD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</w:tr>
      <w:tr w:rsidR="00DD2E03" w:rsidRPr="00891FDC" w:rsidTr="00EF723E">
        <w:tc>
          <w:tcPr>
            <w:tcW w:w="6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23E" w:rsidRPr="00891FDC" w:rsidRDefault="00383F6C" w:rsidP="003134D8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  <w:r w:rsidRPr="00DD2E03">
              <w:rPr>
                <w:rFonts w:asciiTheme="minorHAnsi" w:hAnsiTheme="minorHAnsi"/>
                <w:b/>
                <w:color w:val="auto"/>
                <w:sz w:val="20"/>
              </w:rPr>
              <w:t>8</w:t>
            </w:r>
            <w:r w:rsidR="00EF723E" w:rsidRPr="00891FDC">
              <w:rPr>
                <w:rFonts w:asciiTheme="minorHAnsi" w:hAnsiTheme="minorHAnsi"/>
                <w:b/>
                <w:color w:val="auto"/>
                <w:sz w:val="20"/>
              </w:rPr>
              <w:t>.0</w:t>
            </w:r>
          </w:p>
        </w:tc>
        <w:tc>
          <w:tcPr>
            <w:tcW w:w="4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23E" w:rsidRPr="00891FDC" w:rsidRDefault="00EF723E" w:rsidP="003134D8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  <w:r w:rsidRPr="00DD2E03">
              <w:rPr>
                <w:rFonts w:asciiTheme="minorHAnsi" w:hAnsiTheme="minorHAnsi"/>
                <w:b/>
                <w:color w:val="auto"/>
                <w:sz w:val="20"/>
              </w:rPr>
              <w:t>Reforma de la instalación eléctrica del Centro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23E" w:rsidRPr="00891FDC" w:rsidRDefault="00EF723E" w:rsidP="003134D8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23E" w:rsidRPr="00891FDC" w:rsidRDefault="00EF723E" w:rsidP="003134D8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</w:tr>
      <w:tr w:rsidR="00DD2E03" w:rsidRPr="00DD2E03" w:rsidTr="00EF723E">
        <w:tc>
          <w:tcPr>
            <w:tcW w:w="609" w:type="dxa"/>
            <w:shd w:val="clear" w:color="auto" w:fill="auto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DD2E03">
              <w:rPr>
                <w:rFonts w:asciiTheme="minorHAnsi" w:hAnsiTheme="minorHAnsi"/>
                <w:color w:val="auto"/>
                <w:sz w:val="20"/>
              </w:rPr>
              <w:t>8</w:t>
            </w:r>
            <w:r w:rsidRPr="00891FDC">
              <w:rPr>
                <w:rFonts w:asciiTheme="minorHAnsi" w:hAnsiTheme="minorHAnsi"/>
                <w:color w:val="auto"/>
                <w:sz w:val="20"/>
              </w:rPr>
              <w:t>.1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383F6C" w:rsidRPr="00DD2E03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DD2E03">
              <w:rPr>
                <w:rFonts w:asciiTheme="minorHAnsi" w:hAnsiTheme="minorHAnsi"/>
                <w:color w:val="auto"/>
                <w:sz w:val="20"/>
              </w:rPr>
              <w:t>Trámites ante UTE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383F6C" w:rsidRPr="00DD2E03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383F6C" w:rsidRPr="00DD2E03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</w:tr>
      <w:tr w:rsidR="00DD2E03" w:rsidRPr="00DD2E03" w:rsidTr="00EF723E">
        <w:tc>
          <w:tcPr>
            <w:tcW w:w="609" w:type="dxa"/>
            <w:shd w:val="clear" w:color="auto" w:fill="auto"/>
            <w:vAlign w:val="center"/>
          </w:tcPr>
          <w:p w:rsidR="00383F6C" w:rsidRPr="00DD2E03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DD2E03">
              <w:rPr>
                <w:rFonts w:asciiTheme="minorHAnsi" w:hAnsiTheme="minorHAnsi"/>
                <w:color w:val="auto"/>
                <w:sz w:val="20"/>
              </w:rPr>
              <w:t>8.2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383F6C" w:rsidRPr="00DD2E03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DD2E03">
              <w:rPr>
                <w:rFonts w:asciiTheme="minorHAnsi" w:hAnsiTheme="minorHAnsi"/>
                <w:color w:val="auto"/>
                <w:sz w:val="20"/>
              </w:rPr>
              <w:t>Relevamientos y planos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383F6C" w:rsidRPr="00DD2E03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383F6C" w:rsidRPr="00DD2E03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</w:tr>
      <w:tr w:rsidR="00DD2E03" w:rsidRPr="00DD2E03" w:rsidTr="00EF723E">
        <w:tc>
          <w:tcPr>
            <w:tcW w:w="609" w:type="dxa"/>
            <w:shd w:val="clear" w:color="auto" w:fill="auto"/>
            <w:vAlign w:val="center"/>
          </w:tcPr>
          <w:p w:rsidR="00383F6C" w:rsidRPr="00DD2E03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DD2E03">
              <w:rPr>
                <w:rFonts w:asciiTheme="minorHAnsi" w:hAnsiTheme="minorHAnsi"/>
                <w:color w:val="auto"/>
                <w:sz w:val="20"/>
              </w:rPr>
              <w:t>8.3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383F6C" w:rsidRPr="00DD2E03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DD2E03">
              <w:rPr>
                <w:rFonts w:asciiTheme="minorHAnsi" w:hAnsiTheme="minorHAnsi"/>
                <w:color w:val="auto"/>
                <w:sz w:val="20"/>
              </w:rPr>
              <w:t>Transformador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383F6C" w:rsidRPr="00DD2E03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383F6C" w:rsidRPr="00DD2E03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</w:tr>
      <w:tr w:rsidR="00DD2E03" w:rsidRPr="00DD2E03" w:rsidTr="00EF723E">
        <w:tc>
          <w:tcPr>
            <w:tcW w:w="609" w:type="dxa"/>
            <w:shd w:val="clear" w:color="auto" w:fill="auto"/>
            <w:vAlign w:val="center"/>
          </w:tcPr>
          <w:p w:rsidR="00383F6C" w:rsidRPr="00DD2E03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DD2E03">
              <w:rPr>
                <w:rFonts w:asciiTheme="minorHAnsi" w:hAnsiTheme="minorHAnsi"/>
                <w:color w:val="auto"/>
                <w:sz w:val="20"/>
              </w:rPr>
              <w:t>8.4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383F6C" w:rsidRPr="00DD2E03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DD2E03">
              <w:rPr>
                <w:rFonts w:asciiTheme="minorHAnsi" w:hAnsiTheme="minorHAnsi"/>
                <w:color w:val="auto"/>
                <w:sz w:val="20"/>
              </w:rPr>
              <w:t>Alimentación en 230V a tablero existente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383F6C" w:rsidRPr="00DD2E03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383F6C" w:rsidRPr="00DD2E03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</w:tr>
      <w:tr w:rsidR="00DD2E03" w:rsidRPr="00DD2E03" w:rsidTr="00EF723E">
        <w:tc>
          <w:tcPr>
            <w:tcW w:w="609" w:type="dxa"/>
            <w:shd w:val="clear" w:color="auto" w:fill="auto"/>
            <w:vAlign w:val="center"/>
          </w:tcPr>
          <w:p w:rsidR="00383F6C" w:rsidRPr="00DD2E03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DD2E03">
              <w:rPr>
                <w:rFonts w:asciiTheme="minorHAnsi" w:hAnsiTheme="minorHAnsi"/>
                <w:color w:val="auto"/>
                <w:sz w:val="20"/>
              </w:rPr>
              <w:t>8.5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383F6C" w:rsidRPr="00DD2E03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DD2E03">
              <w:rPr>
                <w:rFonts w:asciiTheme="minorHAnsi" w:hAnsiTheme="minorHAnsi"/>
                <w:color w:val="auto"/>
                <w:sz w:val="20"/>
              </w:rPr>
              <w:t>Alimentación en 400V a tablero nuevo del AA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383F6C" w:rsidRPr="00DD2E03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383F6C" w:rsidRPr="00DD2E03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</w:tr>
      <w:tr w:rsidR="00DD2E03" w:rsidRPr="00DD2E03" w:rsidTr="00EF723E">
        <w:tc>
          <w:tcPr>
            <w:tcW w:w="609" w:type="dxa"/>
            <w:shd w:val="clear" w:color="auto" w:fill="auto"/>
            <w:vAlign w:val="center"/>
          </w:tcPr>
          <w:p w:rsidR="00383F6C" w:rsidRPr="00DD2E03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DD2E03">
              <w:rPr>
                <w:rFonts w:asciiTheme="minorHAnsi" w:hAnsiTheme="minorHAnsi"/>
                <w:color w:val="auto"/>
                <w:sz w:val="20"/>
              </w:rPr>
              <w:t>8.6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383F6C" w:rsidRPr="00DD2E03" w:rsidRDefault="00383F6C" w:rsidP="00383F6C">
            <w:pPr>
              <w:tabs>
                <w:tab w:val="left" w:pos="-720"/>
              </w:tabs>
              <w:suppressAutoHyphens/>
              <w:spacing w:after="0"/>
              <w:jc w:val="right"/>
              <w:rPr>
                <w:rFonts w:asciiTheme="minorHAnsi" w:hAnsiTheme="minorHAnsi"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color w:val="auto"/>
                <w:sz w:val="20"/>
              </w:rPr>
              <w:t>Subtotal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383F6C" w:rsidRPr="00DD2E03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383F6C" w:rsidRPr="00DD2E03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</w:tr>
      <w:tr w:rsidR="00DD2E03" w:rsidRPr="00891FDC" w:rsidTr="00EF723E">
        <w:tc>
          <w:tcPr>
            <w:tcW w:w="609" w:type="dxa"/>
            <w:shd w:val="clear" w:color="auto" w:fill="D9D9D9" w:themeFill="background1" w:themeFillShade="D9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  <w:r w:rsidRPr="00DD2E03">
              <w:rPr>
                <w:rFonts w:asciiTheme="minorHAnsi" w:hAnsiTheme="minorHAnsi"/>
                <w:b/>
                <w:color w:val="auto"/>
                <w:sz w:val="20"/>
              </w:rPr>
              <w:t>9</w:t>
            </w:r>
            <w:r w:rsidRPr="00891FDC">
              <w:rPr>
                <w:rFonts w:asciiTheme="minorHAnsi" w:hAnsiTheme="minorHAnsi"/>
                <w:b/>
                <w:color w:val="auto"/>
                <w:sz w:val="20"/>
              </w:rPr>
              <w:t>.0</w:t>
            </w:r>
          </w:p>
        </w:tc>
        <w:tc>
          <w:tcPr>
            <w:tcW w:w="4985" w:type="dxa"/>
            <w:shd w:val="clear" w:color="auto" w:fill="D9D9D9" w:themeFill="background1" w:themeFillShade="D9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b/>
                <w:color w:val="auto"/>
                <w:sz w:val="20"/>
              </w:rPr>
              <w:t>Otros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</w:tr>
      <w:tr w:rsidR="00DD2E03" w:rsidRPr="00891FDC" w:rsidTr="00EF723E">
        <w:tc>
          <w:tcPr>
            <w:tcW w:w="609" w:type="dxa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DD2E03">
              <w:rPr>
                <w:rFonts w:asciiTheme="minorHAnsi" w:hAnsiTheme="minorHAnsi"/>
                <w:color w:val="auto"/>
                <w:sz w:val="20"/>
              </w:rPr>
              <w:t>9</w:t>
            </w:r>
            <w:r w:rsidRPr="00891FDC">
              <w:rPr>
                <w:rFonts w:asciiTheme="minorHAnsi" w:hAnsiTheme="minorHAnsi"/>
                <w:color w:val="auto"/>
                <w:sz w:val="20"/>
              </w:rPr>
              <w:t>.1</w:t>
            </w:r>
          </w:p>
        </w:tc>
        <w:tc>
          <w:tcPr>
            <w:tcW w:w="4985" w:type="dxa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color w:val="auto"/>
                <w:sz w:val="20"/>
              </w:rPr>
              <w:t>Base para unidades exteriores</w:t>
            </w:r>
          </w:p>
        </w:tc>
        <w:tc>
          <w:tcPr>
            <w:tcW w:w="863" w:type="dxa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263" w:type="dxa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DD2E03" w:rsidRPr="00891FDC" w:rsidTr="00EF723E">
        <w:tc>
          <w:tcPr>
            <w:tcW w:w="609" w:type="dxa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DD2E03">
              <w:rPr>
                <w:rFonts w:asciiTheme="minorHAnsi" w:hAnsiTheme="minorHAnsi"/>
                <w:color w:val="auto"/>
                <w:sz w:val="20"/>
              </w:rPr>
              <w:t>9</w:t>
            </w:r>
            <w:r w:rsidRPr="00891FDC">
              <w:rPr>
                <w:rFonts w:asciiTheme="minorHAnsi" w:hAnsiTheme="minorHAnsi"/>
                <w:color w:val="auto"/>
                <w:sz w:val="20"/>
              </w:rPr>
              <w:t>.2</w:t>
            </w:r>
          </w:p>
        </w:tc>
        <w:tc>
          <w:tcPr>
            <w:tcW w:w="4985" w:type="dxa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color w:val="auto"/>
                <w:sz w:val="20"/>
              </w:rPr>
              <w:t>Ayudas y terminaciones de albañilería y carpintería</w:t>
            </w:r>
          </w:p>
        </w:tc>
        <w:tc>
          <w:tcPr>
            <w:tcW w:w="863" w:type="dxa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263" w:type="dxa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DD2E03" w:rsidRPr="00891FDC" w:rsidTr="00EF723E">
        <w:tc>
          <w:tcPr>
            <w:tcW w:w="609" w:type="dxa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DD2E03">
              <w:rPr>
                <w:rFonts w:asciiTheme="minorHAnsi" w:hAnsiTheme="minorHAnsi"/>
                <w:color w:val="auto"/>
                <w:sz w:val="20"/>
              </w:rPr>
              <w:t>9</w:t>
            </w:r>
            <w:r w:rsidRPr="00891FDC">
              <w:rPr>
                <w:rFonts w:asciiTheme="minorHAnsi" w:hAnsiTheme="minorHAnsi"/>
                <w:color w:val="auto"/>
                <w:sz w:val="20"/>
              </w:rPr>
              <w:t>.3</w:t>
            </w:r>
          </w:p>
        </w:tc>
        <w:tc>
          <w:tcPr>
            <w:tcW w:w="4985" w:type="dxa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color w:val="auto"/>
                <w:sz w:val="20"/>
              </w:rPr>
              <w:t>Puesta en sitio de equipos</w:t>
            </w:r>
            <w:r w:rsidRPr="00DD2E03">
              <w:rPr>
                <w:rFonts w:asciiTheme="minorHAnsi" w:hAnsiTheme="minorHAnsi"/>
                <w:color w:val="auto"/>
                <w:sz w:val="20"/>
              </w:rPr>
              <w:t xml:space="preserve"> (grúa)</w:t>
            </w:r>
          </w:p>
        </w:tc>
        <w:tc>
          <w:tcPr>
            <w:tcW w:w="863" w:type="dxa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263" w:type="dxa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DD2E03" w:rsidRPr="00891FDC" w:rsidTr="00EF723E">
        <w:tc>
          <w:tcPr>
            <w:tcW w:w="609" w:type="dxa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DD2E03">
              <w:rPr>
                <w:rFonts w:asciiTheme="minorHAnsi" w:hAnsiTheme="minorHAnsi"/>
                <w:color w:val="auto"/>
                <w:sz w:val="20"/>
              </w:rPr>
              <w:lastRenderedPageBreak/>
              <w:t>9.4</w:t>
            </w:r>
          </w:p>
        </w:tc>
        <w:tc>
          <w:tcPr>
            <w:tcW w:w="4985" w:type="dxa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color w:val="auto"/>
                <w:sz w:val="20"/>
              </w:rPr>
              <w:t>Viáticos y fletes (global)</w:t>
            </w:r>
          </w:p>
        </w:tc>
        <w:tc>
          <w:tcPr>
            <w:tcW w:w="863" w:type="dxa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263" w:type="dxa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DD2E03" w:rsidRPr="00891FDC" w:rsidTr="00EF723E">
        <w:tc>
          <w:tcPr>
            <w:tcW w:w="609" w:type="dxa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DD2E03">
              <w:rPr>
                <w:rFonts w:asciiTheme="minorHAnsi" w:hAnsiTheme="minorHAnsi"/>
                <w:color w:val="auto"/>
                <w:sz w:val="20"/>
              </w:rPr>
              <w:t>9.5</w:t>
            </w:r>
          </w:p>
        </w:tc>
        <w:tc>
          <w:tcPr>
            <w:tcW w:w="4985" w:type="dxa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color w:val="auto"/>
                <w:sz w:val="20"/>
              </w:rPr>
              <w:t>Puesta en marcha y regulaciones</w:t>
            </w:r>
          </w:p>
        </w:tc>
        <w:tc>
          <w:tcPr>
            <w:tcW w:w="863" w:type="dxa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263" w:type="dxa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DD2E03" w:rsidRPr="00DD2E03" w:rsidTr="00EF723E">
        <w:tc>
          <w:tcPr>
            <w:tcW w:w="609" w:type="dxa"/>
            <w:vAlign w:val="center"/>
          </w:tcPr>
          <w:p w:rsidR="00383F6C" w:rsidRPr="00DD2E03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DD2E03">
              <w:rPr>
                <w:rFonts w:asciiTheme="minorHAnsi" w:hAnsiTheme="minorHAnsi"/>
                <w:color w:val="auto"/>
                <w:sz w:val="20"/>
              </w:rPr>
              <w:t>9.6</w:t>
            </w:r>
          </w:p>
        </w:tc>
        <w:tc>
          <w:tcPr>
            <w:tcW w:w="4985" w:type="dxa"/>
            <w:vAlign w:val="center"/>
          </w:tcPr>
          <w:p w:rsidR="00383F6C" w:rsidRPr="00DD2E03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DD2E03">
              <w:rPr>
                <w:rFonts w:asciiTheme="minorHAnsi" w:hAnsiTheme="minorHAnsi"/>
                <w:color w:val="auto"/>
                <w:sz w:val="20"/>
              </w:rPr>
              <w:t>Habilitación y trámites</w:t>
            </w:r>
          </w:p>
        </w:tc>
        <w:tc>
          <w:tcPr>
            <w:tcW w:w="863" w:type="dxa"/>
            <w:vAlign w:val="center"/>
          </w:tcPr>
          <w:p w:rsidR="00383F6C" w:rsidRPr="00DD2E03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263" w:type="dxa"/>
            <w:vAlign w:val="center"/>
          </w:tcPr>
          <w:p w:rsidR="00383F6C" w:rsidRPr="00DD2E03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DD2E03" w:rsidRPr="00891FDC" w:rsidTr="00EF723E">
        <w:tc>
          <w:tcPr>
            <w:tcW w:w="609" w:type="dxa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DD2E03">
              <w:rPr>
                <w:rFonts w:asciiTheme="minorHAnsi" w:hAnsiTheme="minorHAnsi"/>
                <w:color w:val="auto"/>
                <w:sz w:val="20"/>
              </w:rPr>
              <w:t>9.7</w:t>
            </w:r>
          </w:p>
        </w:tc>
        <w:tc>
          <w:tcPr>
            <w:tcW w:w="4985" w:type="dxa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color w:val="auto"/>
                <w:sz w:val="20"/>
              </w:rPr>
              <w:t>Otros</w:t>
            </w:r>
          </w:p>
        </w:tc>
        <w:tc>
          <w:tcPr>
            <w:tcW w:w="863" w:type="dxa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263" w:type="dxa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DD2E03" w:rsidRPr="00891FDC" w:rsidTr="00EF723E">
        <w:tc>
          <w:tcPr>
            <w:tcW w:w="609" w:type="dxa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DD2E03">
              <w:rPr>
                <w:rFonts w:asciiTheme="minorHAnsi" w:hAnsiTheme="minorHAnsi"/>
                <w:color w:val="auto"/>
                <w:sz w:val="20"/>
              </w:rPr>
              <w:t>9.8</w:t>
            </w:r>
          </w:p>
        </w:tc>
        <w:tc>
          <w:tcPr>
            <w:tcW w:w="4985" w:type="dxa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color w:val="auto"/>
                <w:sz w:val="20"/>
              </w:rPr>
              <w:t>Otros</w:t>
            </w:r>
          </w:p>
        </w:tc>
        <w:tc>
          <w:tcPr>
            <w:tcW w:w="863" w:type="dxa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263" w:type="dxa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DD2E03" w:rsidRPr="00891FDC" w:rsidTr="00EF723E">
        <w:tc>
          <w:tcPr>
            <w:tcW w:w="609" w:type="dxa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DD2E03">
              <w:rPr>
                <w:rFonts w:asciiTheme="minorHAnsi" w:hAnsiTheme="minorHAnsi"/>
                <w:color w:val="auto"/>
                <w:sz w:val="20"/>
              </w:rPr>
              <w:t>9.9</w:t>
            </w:r>
          </w:p>
        </w:tc>
        <w:tc>
          <w:tcPr>
            <w:tcW w:w="4985" w:type="dxa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right"/>
              <w:rPr>
                <w:rFonts w:asciiTheme="minorHAnsi" w:hAnsiTheme="minorHAnsi"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color w:val="auto"/>
                <w:sz w:val="20"/>
              </w:rPr>
              <w:t>Subtotal</w:t>
            </w:r>
          </w:p>
        </w:tc>
        <w:tc>
          <w:tcPr>
            <w:tcW w:w="863" w:type="dxa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right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263" w:type="dxa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right"/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DD2E03" w:rsidRPr="00DD2E03" w:rsidTr="00EF723E">
        <w:tc>
          <w:tcPr>
            <w:tcW w:w="609" w:type="dxa"/>
            <w:shd w:val="clear" w:color="auto" w:fill="D9D9D9" w:themeFill="background1" w:themeFillShade="D9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  <w:r w:rsidRPr="00DD2E03">
              <w:rPr>
                <w:rFonts w:asciiTheme="minorHAnsi" w:hAnsiTheme="minorHAnsi"/>
                <w:b/>
                <w:color w:val="auto"/>
                <w:sz w:val="20"/>
              </w:rPr>
              <w:t>10</w:t>
            </w:r>
            <w:r w:rsidRPr="00891FDC">
              <w:rPr>
                <w:rFonts w:asciiTheme="minorHAnsi" w:hAnsiTheme="minorHAnsi"/>
                <w:b/>
                <w:color w:val="auto"/>
                <w:sz w:val="20"/>
              </w:rPr>
              <w:t>.0</w:t>
            </w:r>
          </w:p>
        </w:tc>
        <w:tc>
          <w:tcPr>
            <w:tcW w:w="4985" w:type="dxa"/>
            <w:shd w:val="clear" w:color="auto" w:fill="D9D9D9" w:themeFill="background1" w:themeFillShade="D9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  <w:r w:rsidRPr="00DD2E03">
              <w:rPr>
                <w:rFonts w:asciiTheme="minorHAnsi" w:hAnsiTheme="minorHAnsi"/>
                <w:b/>
                <w:color w:val="auto"/>
                <w:sz w:val="20"/>
              </w:rPr>
              <w:t>Mantenimiento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</w:tr>
      <w:tr w:rsidR="00DD2E03" w:rsidRPr="00DD2E03" w:rsidTr="00EF723E"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DD2E03">
              <w:rPr>
                <w:rFonts w:asciiTheme="minorHAnsi" w:hAnsiTheme="minorHAnsi"/>
                <w:color w:val="auto"/>
                <w:sz w:val="20"/>
              </w:rPr>
              <w:t>10.1</w:t>
            </w:r>
          </w:p>
        </w:tc>
        <w:tc>
          <w:tcPr>
            <w:tcW w:w="4985" w:type="dxa"/>
            <w:tcBorders>
              <w:bottom w:val="single" w:sz="4" w:space="0" w:color="auto"/>
            </w:tcBorders>
            <w:vAlign w:val="center"/>
          </w:tcPr>
          <w:p w:rsidR="00383F6C" w:rsidRPr="00DD2E03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DD2E03">
              <w:rPr>
                <w:rFonts w:asciiTheme="minorHAnsi" w:hAnsiTheme="minorHAnsi"/>
                <w:color w:val="auto"/>
                <w:sz w:val="20"/>
              </w:rPr>
              <w:t>Costo Anual del Servicio de Mantenimiento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383F6C" w:rsidRPr="00DD2E03" w:rsidRDefault="00383F6C" w:rsidP="00383F6C">
            <w:pPr>
              <w:tabs>
                <w:tab w:val="left" w:pos="-720"/>
              </w:tabs>
              <w:suppressAutoHyphens/>
              <w:spacing w:after="0"/>
              <w:jc w:val="right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383F6C" w:rsidRPr="00DD2E03" w:rsidRDefault="00383F6C" w:rsidP="00383F6C">
            <w:pPr>
              <w:tabs>
                <w:tab w:val="left" w:pos="-720"/>
              </w:tabs>
              <w:suppressAutoHyphens/>
              <w:spacing w:after="0"/>
              <w:jc w:val="right"/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DD2E03" w:rsidRPr="00DD2E03" w:rsidTr="00EF723E"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color w:val="auto"/>
                <w:sz w:val="20"/>
              </w:rPr>
            </w:pPr>
            <w:r w:rsidRPr="00DD2E03">
              <w:rPr>
                <w:rFonts w:asciiTheme="minorHAnsi" w:hAnsiTheme="minorHAnsi"/>
                <w:color w:val="auto"/>
                <w:sz w:val="20"/>
              </w:rPr>
              <w:t>10.2</w:t>
            </w:r>
          </w:p>
        </w:tc>
        <w:tc>
          <w:tcPr>
            <w:tcW w:w="4985" w:type="dxa"/>
            <w:tcBorders>
              <w:bottom w:val="single" w:sz="4" w:space="0" w:color="auto"/>
            </w:tcBorders>
            <w:vAlign w:val="center"/>
          </w:tcPr>
          <w:p w:rsidR="00383F6C" w:rsidRPr="00DD2E03" w:rsidRDefault="00383F6C" w:rsidP="00383F6C">
            <w:pPr>
              <w:tabs>
                <w:tab w:val="left" w:pos="-720"/>
              </w:tabs>
              <w:suppressAutoHyphens/>
              <w:spacing w:after="0"/>
              <w:jc w:val="right"/>
              <w:rPr>
                <w:rFonts w:asciiTheme="minorHAnsi" w:hAnsiTheme="minorHAnsi"/>
                <w:color w:val="auto"/>
                <w:sz w:val="20"/>
              </w:rPr>
            </w:pPr>
            <w:r w:rsidRPr="00DD2E03">
              <w:rPr>
                <w:rFonts w:asciiTheme="minorHAnsi" w:hAnsiTheme="minorHAnsi"/>
                <w:color w:val="auto"/>
                <w:sz w:val="20"/>
              </w:rPr>
              <w:t>Subtotal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383F6C" w:rsidRPr="00DD2E03" w:rsidRDefault="00383F6C" w:rsidP="00383F6C">
            <w:pPr>
              <w:tabs>
                <w:tab w:val="left" w:pos="-720"/>
              </w:tabs>
              <w:suppressAutoHyphens/>
              <w:spacing w:after="0"/>
              <w:jc w:val="right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383F6C" w:rsidRPr="00DD2E03" w:rsidRDefault="00383F6C" w:rsidP="00383F6C">
            <w:pPr>
              <w:tabs>
                <w:tab w:val="left" w:pos="-720"/>
              </w:tabs>
              <w:suppressAutoHyphens/>
              <w:spacing w:after="0"/>
              <w:jc w:val="right"/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DD2E03" w:rsidRPr="00DD2E03" w:rsidTr="00EF723E">
        <w:tc>
          <w:tcPr>
            <w:tcW w:w="6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F6C" w:rsidRPr="00DD2E03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  <w:r w:rsidRPr="00DD2E03">
              <w:rPr>
                <w:rFonts w:asciiTheme="minorHAnsi" w:hAnsiTheme="minorHAnsi"/>
                <w:b/>
                <w:color w:val="auto"/>
                <w:sz w:val="20"/>
              </w:rPr>
              <w:t>11.0</w:t>
            </w:r>
          </w:p>
        </w:tc>
        <w:tc>
          <w:tcPr>
            <w:tcW w:w="4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F6C" w:rsidRPr="00DD2E03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  <w:r w:rsidRPr="00DD2E03">
              <w:rPr>
                <w:rFonts w:asciiTheme="minorHAnsi" w:hAnsiTheme="minorHAnsi"/>
                <w:b/>
                <w:color w:val="auto"/>
                <w:sz w:val="20"/>
              </w:rPr>
              <w:t>TOTALES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F6C" w:rsidRPr="00DD2E03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F6C" w:rsidRPr="00DD2E03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</w:tr>
      <w:tr w:rsidR="00DD2E03" w:rsidRPr="00891FDC" w:rsidTr="00EF723E">
        <w:tc>
          <w:tcPr>
            <w:tcW w:w="609" w:type="dxa"/>
            <w:shd w:val="clear" w:color="auto" w:fill="auto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  <w:r w:rsidRPr="00DD2E03">
              <w:rPr>
                <w:rFonts w:asciiTheme="minorHAnsi" w:hAnsiTheme="minorHAnsi"/>
                <w:b/>
                <w:color w:val="auto"/>
                <w:sz w:val="20"/>
              </w:rPr>
              <w:t>11.1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right"/>
              <w:rPr>
                <w:rFonts w:asciiTheme="minorHAnsi" w:hAnsiTheme="minorHAnsi"/>
                <w:b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b/>
                <w:color w:val="auto"/>
                <w:sz w:val="20"/>
              </w:rPr>
              <w:t>Total sin Impuestos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righ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righ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</w:tr>
      <w:tr w:rsidR="00DD2E03" w:rsidRPr="00891FDC" w:rsidTr="00EF723E">
        <w:tc>
          <w:tcPr>
            <w:tcW w:w="609" w:type="dxa"/>
            <w:shd w:val="clear" w:color="auto" w:fill="auto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  <w:r w:rsidRPr="00DD2E03">
              <w:rPr>
                <w:rFonts w:asciiTheme="minorHAnsi" w:hAnsiTheme="minorHAnsi"/>
                <w:b/>
                <w:color w:val="auto"/>
                <w:sz w:val="20"/>
              </w:rPr>
              <w:t>11.2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right"/>
              <w:rPr>
                <w:rFonts w:asciiTheme="minorHAnsi" w:hAnsiTheme="minorHAnsi"/>
                <w:b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b/>
                <w:color w:val="auto"/>
                <w:sz w:val="20"/>
              </w:rPr>
              <w:t>Impuestos sobre Total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righ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righ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</w:tr>
      <w:tr w:rsidR="00DD2E03" w:rsidRPr="00891FDC" w:rsidTr="00EF723E">
        <w:tc>
          <w:tcPr>
            <w:tcW w:w="609" w:type="dxa"/>
            <w:shd w:val="clear" w:color="auto" w:fill="auto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  <w:r w:rsidRPr="00DD2E03">
              <w:rPr>
                <w:rFonts w:asciiTheme="minorHAnsi" w:hAnsiTheme="minorHAnsi"/>
                <w:b/>
                <w:color w:val="auto"/>
                <w:sz w:val="20"/>
              </w:rPr>
              <w:t>11.3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right"/>
              <w:rPr>
                <w:rFonts w:asciiTheme="minorHAnsi" w:hAnsiTheme="minorHAnsi"/>
                <w:b/>
                <w:color w:val="auto"/>
                <w:sz w:val="20"/>
              </w:rPr>
            </w:pPr>
            <w:r w:rsidRPr="00891FDC">
              <w:rPr>
                <w:rFonts w:asciiTheme="minorHAnsi" w:hAnsiTheme="minorHAnsi"/>
                <w:b/>
                <w:color w:val="auto"/>
                <w:sz w:val="20"/>
              </w:rPr>
              <w:t>Total con Impuestos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righ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righ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</w:tr>
      <w:tr w:rsidR="00DD2E03" w:rsidRPr="00891FDC" w:rsidTr="00EF723E">
        <w:tc>
          <w:tcPr>
            <w:tcW w:w="609" w:type="dxa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4985" w:type="dxa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righ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863" w:type="dxa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righ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1263" w:type="dxa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righ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</w:tr>
      <w:tr w:rsidR="00DD2E03" w:rsidRPr="00DD2E03" w:rsidTr="00EF723E">
        <w:tc>
          <w:tcPr>
            <w:tcW w:w="609" w:type="dxa"/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4985" w:type="dxa"/>
            <w:vAlign w:val="center"/>
          </w:tcPr>
          <w:p w:rsidR="00383F6C" w:rsidRPr="00DD2E03" w:rsidRDefault="00383F6C" w:rsidP="00383F6C">
            <w:pPr>
              <w:tabs>
                <w:tab w:val="left" w:pos="-720"/>
              </w:tabs>
              <w:suppressAutoHyphens/>
              <w:spacing w:after="0"/>
              <w:jc w:val="right"/>
              <w:rPr>
                <w:rFonts w:asciiTheme="minorHAnsi" w:hAnsiTheme="minorHAnsi"/>
                <w:b/>
                <w:color w:val="auto"/>
                <w:sz w:val="20"/>
              </w:rPr>
            </w:pPr>
            <w:r w:rsidRPr="00DD2E03">
              <w:rPr>
                <w:rFonts w:asciiTheme="minorHAnsi" w:hAnsiTheme="minorHAnsi"/>
                <w:b/>
                <w:color w:val="auto"/>
                <w:sz w:val="20"/>
              </w:rPr>
              <w:t>Leyes sociales de obra (global)</w:t>
            </w:r>
          </w:p>
        </w:tc>
        <w:tc>
          <w:tcPr>
            <w:tcW w:w="863" w:type="dxa"/>
            <w:vAlign w:val="center"/>
          </w:tcPr>
          <w:p w:rsidR="00383F6C" w:rsidRPr="00DD2E03" w:rsidRDefault="00383F6C" w:rsidP="00383F6C">
            <w:pPr>
              <w:tabs>
                <w:tab w:val="left" w:pos="-720"/>
              </w:tabs>
              <w:suppressAutoHyphens/>
              <w:spacing w:after="0"/>
              <w:jc w:val="righ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1263" w:type="dxa"/>
            <w:vAlign w:val="center"/>
          </w:tcPr>
          <w:p w:rsidR="00383F6C" w:rsidRPr="00DD2E03" w:rsidRDefault="00383F6C" w:rsidP="00383F6C">
            <w:pPr>
              <w:tabs>
                <w:tab w:val="left" w:pos="-720"/>
              </w:tabs>
              <w:suppressAutoHyphens/>
              <w:spacing w:after="0"/>
              <w:jc w:val="righ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</w:tr>
      <w:tr w:rsidR="00DD2E03" w:rsidRPr="00891FDC" w:rsidTr="00EF723E"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lef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4985" w:type="dxa"/>
            <w:tcBorders>
              <w:bottom w:val="single" w:sz="4" w:space="0" w:color="auto"/>
            </w:tcBorders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righ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righ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383F6C" w:rsidRPr="00891FDC" w:rsidRDefault="00383F6C" w:rsidP="00383F6C">
            <w:pPr>
              <w:tabs>
                <w:tab w:val="left" w:pos="-720"/>
              </w:tabs>
              <w:suppressAutoHyphens/>
              <w:spacing w:after="0"/>
              <w:jc w:val="right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</w:tr>
    </w:tbl>
    <w:p w:rsidR="00891FDC" w:rsidRPr="00DD2E03" w:rsidRDefault="00891FDC" w:rsidP="002B54C6">
      <w:pPr>
        <w:tabs>
          <w:tab w:val="num" w:pos="900"/>
        </w:tabs>
        <w:autoSpaceDE w:val="0"/>
        <w:autoSpaceDN w:val="0"/>
        <w:adjustRightInd w:val="0"/>
        <w:ind w:left="357"/>
        <w:jc w:val="left"/>
        <w:rPr>
          <w:rFonts w:ascii="Calibri" w:hAnsi="Calibri"/>
          <w:snapToGrid w:val="0"/>
          <w:color w:val="auto"/>
          <w:szCs w:val="22"/>
          <w:lang w:val="es-ES" w:eastAsia="es-ES"/>
        </w:rPr>
      </w:pPr>
    </w:p>
    <w:p w:rsidR="00383F6C" w:rsidRPr="00DD2E03" w:rsidRDefault="00383F6C">
      <w:pPr>
        <w:spacing w:after="0"/>
        <w:jc w:val="left"/>
        <w:rPr>
          <w:rFonts w:ascii="Calibri" w:hAnsi="Calibri"/>
          <w:snapToGrid w:val="0"/>
          <w:color w:val="auto"/>
          <w:szCs w:val="22"/>
          <w:lang w:val="es-ES" w:eastAsia="es-ES"/>
        </w:rPr>
      </w:pPr>
      <w:r w:rsidRPr="00DD2E03">
        <w:rPr>
          <w:rFonts w:ascii="Calibri" w:hAnsi="Calibri"/>
          <w:snapToGrid w:val="0"/>
          <w:color w:val="auto"/>
          <w:szCs w:val="22"/>
          <w:lang w:val="es-ES" w:eastAsia="es-ES"/>
        </w:rPr>
        <w:br w:type="page"/>
      </w:r>
    </w:p>
    <w:p w:rsidR="00BA03EA" w:rsidRPr="00DD2E03" w:rsidRDefault="00B241C2" w:rsidP="00383F6C">
      <w:pPr>
        <w:pStyle w:val="Ttulo2"/>
        <w:tabs>
          <w:tab w:val="left" w:pos="990"/>
        </w:tabs>
        <w:ind w:hanging="1688"/>
        <w:rPr>
          <w:rFonts w:asciiTheme="minorHAnsi" w:hAnsiTheme="minorHAnsi"/>
          <w:smallCaps w:val="0"/>
          <w:sz w:val="22"/>
          <w:szCs w:val="22"/>
          <w:u w:val="single"/>
          <w:lang w:val="es-ES" w:eastAsia="es-ES"/>
        </w:rPr>
      </w:pPr>
      <w:bookmarkStart w:id="86" w:name="_Toc405457213"/>
      <w:bookmarkEnd w:id="82"/>
      <w:r>
        <w:rPr>
          <w:rFonts w:asciiTheme="minorHAnsi" w:hAnsiTheme="minorHAnsi"/>
          <w:smallCaps w:val="0"/>
          <w:sz w:val="22"/>
          <w:szCs w:val="22"/>
          <w:u w:val="single"/>
          <w:lang w:val="es-ES" w:eastAsia="es-ES"/>
        </w:rPr>
        <w:lastRenderedPageBreak/>
        <w:t>Lista de planos</w:t>
      </w:r>
    </w:p>
    <w:bookmarkEnd w:id="86"/>
    <w:tbl>
      <w:tblPr>
        <w:tblpPr w:leftFromText="141" w:rightFromText="141" w:vertAnchor="text" w:horzAnchor="margin" w:tblpXSpec="center" w:tblpY="409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710"/>
        <w:gridCol w:w="2970"/>
        <w:gridCol w:w="900"/>
        <w:gridCol w:w="720"/>
        <w:gridCol w:w="1080"/>
      </w:tblGrid>
      <w:tr w:rsidR="00B241C2" w:rsidRPr="00DD2E03" w:rsidTr="00B241C2">
        <w:tc>
          <w:tcPr>
            <w:tcW w:w="1188" w:type="dxa"/>
            <w:vAlign w:val="center"/>
          </w:tcPr>
          <w:p w:rsidR="00B241C2" w:rsidRPr="00DD2E03" w:rsidRDefault="00B241C2" w:rsidP="00B241C2">
            <w:pPr>
              <w:spacing w:before="60" w:after="60"/>
              <w:jc w:val="center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B241C2" w:rsidRPr="00DD2E03" w:rsidRDefault="00B241C2" w:rsidP="00B241C2">
            <w:pPr>
              <w:spacing w:before="60" w:after="60"/>
              <w:jc w:val="center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970" w:type="dxa"/>
            <w:vAlign w:val="center"/>
          </w:tcPr>
          <w:p w:rsidR="00B241C2" w:rsidRPr="00DD2E03" w:rsidRDefault="00B241C2" w:rsidP="00B241C2">
            <w:pPr>
              <w:spacing w:before="60" w:after="60"/>
              <w:jc w:val="center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241C2" w:rsidRPr="00DD2E03" w:rsidRDefault="00B241C2" w:rsidP="00B241C2">
            <w:pPr>
              <w:spacing w:before="60" w:after="60"/>
              <w:ind w:left="-33" w:firstLine="33"/>
              <w:jc w:val="center"/>
              <w:rPr>
                <w:rFonts w:ascii="Calibri" w:hAnsi="Calibri"/>
                <w:color w:val="auto"/>
                <w:sz w:val="20"/>
              </w:rPr>
            </w:pPr>
            <w:r w:rsidRPr="00DD2E03">
              <w:rPr>
                <w:rFonts w:ascii="Calibri" w:hAnsi="Calibri"/>
                <w:color w:val="auto"/>
                <w:sz w:val="20"/>
              </w:rPr>
              <w:t>IMPRESION</w:t>
            </w:r>
          </w:p>
        </w:tc>
        <w:tc>
          <w:tcPr>
            <w:tcW w:w="1080" w:type="dxa"/>
            <w:vAlign w:val="center"/>
          </w:tcPr>
          <w:p w:rsidR="00B241C2" w:rsidRPr="00DD2E03" w:rsidRDefault="00B241C2" w:rsidP="00B241C2">
            <w:pPr>
              <w:spacing w:before="60" w:after="60"/>
              <w:jc w:val="center"/>
              <w:rPr>
                <w:rFonts w:ascii="Calibri" w:hAnsi="Calibri"/>
                <w:color w:val="auto"/>
                <w:sz w:val="20"/>
              </w:rPr>
            </w:pPr>
          </w:p>
        </w:tc>
      </w:tr>
      <w:tr w:rsidR="00B241C2" w:rsidRPr="00DD2E03" w:rsidTr="00B241C2">
        <w:tc>
          <w:tcPr>
            <w:tcW w:w="1188" w:type="dxa"/>
            <w:vAlign w:val="center"/>
          </w:tcPr>
          <w:p w:rsidR="00B241C2" w:rsidRPr="00DD2E03" w:rsidRDefault="00B241C2" w:rsidP="00B241C2">
            <w:pPr>
              <w:spacing w:before="60" w:after="60"/>
              <w:jc w:val="center"/>
              <w:rPr>
                <w:rFonts w:ascii="Calibri" w:hAnsi="Calibri"/>
                <w:color w:val="auto"/>
                <w:sz w:val="20"/>
              </w:rPr>
            </w:pPr>
            <w:r w:rsidRPr="00DD2E03">
              <w:rPr>
                <w:rFonts w:ascii="Calibri" w:hAnsi="Calibri"/>
                <w:color w:val="auto"/>
                <w:sz w:val="20"/>
              </w:rPr>
              <w:t>Nº LAMINA</w:t>
            </w:r>
          </w:p>
        </w:tc>
        <w:tc>
          <w:tcPr>
            <w:tcW w:w="1710" w:type="dxa"/>
            <w:vAlign w:val="center"/>
          </w:tcPr>
          <w:p w:rsidR="00B241C2" w:rsidRPr="00DD2E03" w:rsidRDefault="00B241C2" w:rsidP="00B241C2">
            <w:pPr>
              <w:spacing w:before="60" w:after="60"/>
              <w:jc w:val="center"/>
              <w:rPr>
                <w:rFonts w:ascii="Calibri" w:hAnsi="Calibri"/>
                <w:color w:val="auto"/>
                <w:sz w:val="20"/>
              </w:rPr>
            </w:pPr>
            <w:r w:rsidRPr="00DD2E03">
              <w:rPr>
                <w:rFonts w:ascii="Calibri" w:hAnsi="Calibri"/>
                <w:color w:val="auto"/>
                <w:sz w:val="20"/>
              </w:rPr>
              <w:t>ARCHIVO PDF</w:t>
            </w:r>
          </w:p>
        </w:tc>
        <w:tc>
          <w:tcPr>
            <w:tcW w:w="2970" w:type="dxa"/>
            <w:vAlign w:val="center"/>
          </w:tcPr>
          <w:p w:rsidR="00B241C2" w:rsidRPr="00DD2E03" w:rsidRDefault="00B241C2" w:rsidP="00B241C2">
            <w:pPr>
              <w:spacing w:before="60" w:after="60"/>
              <w:jc w:val="center"/>
              <w:rPr>
                <w:rFonts w:ascii="Calibri" w:hAnsi="Calibri"/>
                <w:color w:val="auto"/>
                <w:sz w:val="20"/>
              </w:rPr>
            </w:pPr>
            <w:r w:rsidRPr="00DD2E03">
              <w:rPr>
                <w:rFonts w:ascii="Calibri" w:hAnsi="Calibri"/>
                <w:color w:val="auto"/>
                <w:sz w:val="20"/>
              </w:rPr>
              <w:t>ARCHIVO CAD</w:t>
            </w:r>
          </w:p>
        </w:tc>
        <w:tc>
          <w:tcPr>
            <w:tcW w:w="900" w:type="dxa"/>
            <w:vAlign w:val="center"/>
          </w:tcPr>
          <w:p w:rsidR="00B241C2" w:rsidRPr="00DD2E03" w:rsidRDefault="00B241C2" w:rsidP="00B241C2">
            <w:pPr>
              <w:spacing w:before="60" w:after="60"/>
              <w:ind w:left="-33" w:firstLine="33"/>
              <w:jc w:val="center"/>
              <w:rPr>
                <w:rFonts w:ascii="Calibri" w:hAnsi="Calibri"/>
                <w:color w:val="auto"/>
                <w:sz w:val="20"/>
              </w:rPr>
            </w:pPr>
            <w:r w:rsidRPr="00DD2E03">
              <w:rPr>
                <w:rFonts w:ascii="Calibri" w:hAnsi="Calibri"/>
                <w:color w:val="auto"/>
                <w:sz w:val="20"/>
              </w:rPr>
              <w:t>ESCALA</w:t>
            </w:r>
          </w:p>
        </w:tc>
        <w:tc>
          <w:tcPr>
            <w:tcW w:w="720" w:type="dxa"/>
            <w:vAlign w:val="center"/>
          </w:tcPr>
          <w:p w:rsidR="00B241C2" w:rsidRPr="00DD2E03" w:rsidRDefault="00B241C2" w:rsidP="00B241C2">
            <w:pPr>
              <w:spacing w:before="60" w:after="60"/>
              <w:jc w:val="center"/>
              <w:rPr>
                <w:rFonts w:ascii="Calibri" w:hAnsi="Calibri"/>
                <w:color w:val="auto"/>
                <w:sz w:val="20"/>
              </w:rPr>
            </w:pPr>
            <w:r w:rsidRPr="00DD2E03">
              <w:rPr>
                <w:rFonts w:ascii="Calibri" w:hAnsi="Calibri"/>
                <w:color w:val="auto"/>
                <w:sz w:val="20"/>
              </w:rPr>
              <w:t>HOJA</w:t>
            </w:r>
          </w:p>
        </w:tc>
        <w:tc>
          <w:tcPr>
            <w:tcW w:w="1080" w:type="dxa"/>
            <w:vAlign w:val="center"/>
          </w:tcPr>
          <w:p w:rsidR="00B241C2" w:rsidRPr="00DD2E03" w:rsidRDefault="00B241C2" w:rsidP="00B241C2">
            <w:pPr>
              <w:spacing w:before="60" w:after="60"/>
              <w:jc w:val="center"/>
              <w:rPr>
                <w:rFonts w:ascii="Calibri" w:hAnsi="Calibri"/>
                <w:color w:val="auto"/>
                <w:sz w:val="20"/>
              </w:rPr>
            </w:pPr>
            <w:r w:rsidRPr="00DD2E03">
              <w:rPr>
                <w:rFonts w:ascii="Calibri" w:hAnsi="Calibri"/>
                <w:color w:val="auto"/>
                <w:sz w:val="20"/>
              </w:rPr>
              <w:t>FECHA</w:t>
            </w:r>
          </w:p>
        </w:tc>
      </w:tr>
      <w:tr w:rsidR="00B241C2" w:rsidRPr="00DD2E03" w:rsidTr="00B241C2">
        <w:tc>
          <w:tcPr>
            <w:tcW w:w="1188" w:type="dxa"/>
            <w:vAlign w:val="center"/>
          </w:tcPr>
          <w:p w:rsidR="00B241C2" w:rsidRPr="00DD2E03" w:rsidRDefault="00B241C2" w:rsidP="00B241C2">
            <w:pPr>
              <w:spacing w:before="40" w:after="40"/>
              <w:jc w:val="center"/>
              <w:rPr>
                <w:rFonts w:ascii="Calibri" w:hAnsi="Calibri"/>
                <w:color w:val="auto"/>
                <w:sz w:val="20"/>
              </w:rPr>
            </w:pPr>
            <w:r w:rsidRPr="00DD2E03">
              <w:rPr>
                <w:rFonts w:ascii="Calibri" w:hAnsi="Calibri"/>
                <w:color w:val="auto"/>
                <w:sz w:val="20"/>
              </w:rPr>
              <w:t>T-1</w:t>
            </w:r>
          </w:p>
        </w:tc>
        <w:tc>
          <w:tcPr>
            <w:tcW w:w="1710" w:type="dxa"/>
            <w:vAlign w:val="center"/>
          </w:tcPr>
          <w:p w:rsidR="00B241C2" w:rsidRPr="00DD2E03" w:rsidRDefault="00B241C2" w:rsidP="00B241C2">
            <w:pPr>
              <w:spacing w:before="40" w:after="40"/>
              <w:jc w:val="left"/>
              <w:rPr>
                <w:rFonts w:ascii="Calibri" w:hAnsi="Calibri"/>
                <w:color w:val="auto"/>
                <w:sz w:val="20"/>
              </w:rPr>
            </w:pPr>
            <w:r w:rsidRPr="00DD2E03">
              <w:rPr>
                <w:rFonts w:asciiTheme="minorHAnsi" w:hAnsiTheme="minorHAnsi"/>
                <w:color w:val="auto"/>
                <w:sz w:val="20"/>
              </w:rPr>
              <w:t>PB+PA.pdf</w:t>
            </w:r>
          </w:p>
        </w:tc>
        <w:tc>
          <w:tcPr>
            <w:tcW w:w="2970" w:type="dxa"/>
            <w:vAlign w:val="center"/>
          </w:tcPr>
          <w:p w:rsidR="00B241C2" w:rsidRPr="00DD2E03" w:rsidRDefault="00B241C2" w:rsidP="00B241C2">
            <w:pPr>
              <w:spacing w:before="40" w:after="40"/>
              <w:jc w:val="left"/>
              <w:rPr>
                <w:rFonts w:ascii="Calibri" w:hAnsi="Calibri"/>
                <w:color w:val="auto"/>
                <w:sz w:val="20"/>
                <w:lang w:val="en-US"/>
              </w:rPr>
            </w:pPr>
            <w:r w:rsidRPr="00DD2E03">
              <w:rPr>
                <w:rFonts w:ascii="Calibri" w:hAnsi="Calibri"/>
                <w:color w:val="auto"/>
                <w:sz w:val="20"/>
                <w:lang w:val="en-US"/>
              </w:rPr>
              <w:t>181006 AT PJ Durazno .</w:t>
            </w:r>
            <w:proofErr w:type="spellStart"/>
            <w:r w:rsidRPr="00DD2E03">
              <w:rPr>
                <w:rFonts w:ascii="Calibri" w:hAnsi="Calibri"/>
                <w:color w:val="auto"/>
                <w:sz w:val="20"/>
                <w:lang w:val="en-US"/>
              </w:rPr>
              <w:t>dwg</w:t>
            </w:r>
            <w:proofErr w:type="spellEnd"/>
          </w:p>
        </w:tc>
        <w:tc>
          <w:tcPr>
            <w:tcW w:w="900" w:type="dxa"/>
            <w:vAlign w:val="center"/>
          </w:tcPr>
          <w:p w:rsidR="00B241C2" w:rsidRPr="00DD2E03" w:rsidRDefault="00B241C2" w:rsidP="00B241C2">
            <w:pPr>
              <w:spacing w:before="40" w:after="40"/>
              <w:jc w:val="center"/>
              <w:rPr>
                <w:rFonts w:ascii="Calibri" w:hAnsi="Calibri"/>
                <w:color w:val="auto"/>
                <w:sz w:val="20"/>
              </w:rPr>
            </w:pPr>
            <w:r w:rsidRPr="00DD2E03">
              <w:rPr>
                <w:rFonts w:ascii="Calibri" w:hAnsi="Calibri"/>
                <w:color w:val="auto"/>
                <w:sz w:val="20"/>
              </w:rPr>
              <w:t>1/75</w:t>
            </w:r>
          </w:p>
        </w:tc>
        <w:tc>
          <w:tcPr>
            <w:tcW w:w="720" w:type="dxa"/>
            <w:vAlign w:val="center"/>
          </w:tcPr>
          <w:p w:rsidR="00B241C2" w:rsidRPr="00DD2E03" w:rsidRDefault="00B241C2" w:rsidP="00B241C2">
            <w:pPr>
              <w:spacing w:before="40" w:after="40"/>
              <w:jc w:val="center"/>
              <w:rPr>
                <w:rFonts w:ascii="Calibri" w:hAnsi="Calibri"/>
                <w:color w:val="auto"/>
                <w:sz w:val="20"/>
              </w:rPr>
            </w:pPr>
            <w:r w:rsidRPr="00DD2E03">
              <w:rPr>
                <w:rFonts w:ascii="Calibri" w:hAnsi="Calibri"/>
                <w:color w:val="auto"/>
                <w:sz w:val="20"/>
              </w:rPr>
              <w:t>A1</w:t>
            </w:r>
          </w:p>
        </w:tc>
        <w:tc>
          <w:tcPr>
            <w:tcW w:w="1080" w:type="dxa"/>
            <w:vAlign w:val="center"/>
          </w:tcPr>
          <w:p w:rsidR="00B241C2" w:rsidRPr="00DD2E03" w:rsidRDefault="00B241C2" w:rsidP="00B241C2">
            <w:pPr>
              <w:spacing w:before="40" w:after="40"/>
              <w:jc w:val="center"/>
              <w:rPr>
                <w:rFonts w:ascii="Calibri" w:hAnsi="Calibri"/>
                <w:color w:val="auto"/>
                <w:sz w:val="20"/>
              </w:rPr>
            </w:pPr>
            <w:r w:rsidRPr="00DD2E03">
              <w:rPr>
                <w:rFonts w:ascii="Calibri" w:hAnsi="Calibri"/>
                <w:color w:val="auto"/>
                <w:sz w:val="20"/>
              </w:rPr>
              <w:t>Oct2018</w:t>
            </w:r>
          </w:p>
        </w:tc>
      </w:tr>
      <w:tr w:rsidR="00B241C2" w:rsidRPr="00DD2E03" w:rsidTr="00B241C2">
        <w:tc>
          <w:tcPr>
            <w:tcW w:w="1188" w:type="dxa"/>
            <w:vAlign w:val="center"/>
          </w:tcPr>
          <w:p w:rsidR="00B241C2" w:rsidRPr="00DD2E03" w:rsidRDefault="00B241C2" w:rsidP="00B241C2">
            <w:pPr>
              <w:spacing w:before="40" w:after="40"/>
              <w:jc w:val="center"/>
              <w:rPr>
                <w:rFonts w:ascii="Calibri" w:hAnsi="Calibri"/>
                <w:color w:val="auto"/>
                <w:sz w:val="20"/>
              </w:rPr>
            </w:pPr>
            <w:r w:rsidRPr="00DD2E03">
              <w:rPr>
                <w:rFonts w:ascii="Calibri" w:hAnsi="Calibri"/>
                <w:color w:val="auto"/>
                <w:sz w:val="20"/>
              </w:rPr>
              <w:t>T-2</w:t>
            </w:r>
          </w:p>
        </w:tc>
        <w:tc>
          <w:tcPr>
            <w:tcW w:w="1710" w:type="dxa"/>
            <w:vAlign w:val="center"/>
          </w:tcPr>
          <w:p w:rsidR="00B241C2" w:rsidRPr="00DD2E03" w:rsidRDefault="00B241C2" w:rsidP="00B241C2">
            <w:pPr>
              <w:spacing w:before="40" w:after="40"/>
              <w:jc w:val="left"/>
              <w:rPr>
                <w:rFonts w:ascii="Calibri" w:hAnsi="Calibri"/>
                <w:color w:val="auto"/>
                <w:sz w:val="20"/>
              </w:rPr>
            </w:pPr>
            <w:r w:rsidRPr="00DD2E03">
              <w:rPr>
                <w:rFonts w:asciiTheme="minorHAnsi" w:hAnsiTheme="minorHAnsi"/>
                <w:color w:val="auto"/>
                <w:sz w:val="20"/>
              </w:rPr>
              <w:t>Az+Cortes.pdf</w:t>
            </w:r>
          </w:p>
        </w:tc>
        <w:tc>
          <w:tcPr>
            <w:tcW w:w="2970" w:type="dxa"/>
            <w:vAlign w:val="center"/>
          </w:tcPr>
          <w:p w:rsidR="00B241C2" w:rsidRPr="00DD2E03" w:rsidRDefault="00B241C2" w:rsidP="00B241C2">
            <w:pPr>
              <w:spacing w:before="40" w:after="40"/>
              <w:jc w:val="left"/>
              <w:rPr>
                <w:rFonts w:ascii="Calibri" w:hAnsi="Calibri"/>
                <w:color w:val="auto"/>
                <w:sz w:val="20"/>
                <w:lang w:val="en-US"/>
              </w:rPr>
            </w:pPr>
            <w:r w:rsidRPr="00DD2E03">
              <w:rPr>
                <w:rFonts w:ascii="Calibri" w:hAnsi="Calibri"/>
                <w:color w:val="auto"/>
                <w:sz w:val="20"/>
                <w:lang w:val="en-US"/>
              </w:rPr>
              <w:t>181006 AT PJ Durazno .</w:t>
            </w:r>
            <w:proofErr w:type="spellStart"/>
            <w:r w:rsidRPr="00DD2E03">
              <w:rPr>
                <w:rFonts w:ascii="Calibri" w:hAnsi="Calibri"/>
                <w:color w:val="auto"/>
                <w:sz w:val="20"/>
                <w:lang w:val="en-US"/>
              </w:rPr>
              <w:t>dwg</w:t>
            </w:r>
            <w:proofErr w:type="spellEnd"/>
          </w:p>
        </w:tc>
        <w:tc>
          <w:tcPr>
            <w:tcW w:w="900" w:type="dxa"/>
            <w:vAlign w:val="center"/>
          </w:tcPr>
          <w:p w:rsidR="00B241C2" w:rsidRPr="00DD2E03" w:rsidRDefault="00B241C2" w:rsidP="00B241C2">
            <w:pPr>
              <w:spacing w:before="40" w:after="40"/>
              <w:jc w:val="center"/>
              <w:rPr>
                <w:rFonts w:ascii="Calibri" w:hAnsi="Calibri"/>
                <w:color w:val="auto"/>
                <w:sz w:val="20"/>
              </w:rPr>
            </w:pPr>
            <w:r w:rsidRPr="00DD2E03">
              <w:rPr>
                <w:rFonts w:ascii="Calibri" w:hAnsi="Calibri"/>
                <w:color w:val="auto"/>
                <w:sz w:val="20"/>
              </w:rPr>
              <w:t>1/75</w:t>
            </w:r>
          </w:p>
        </w:tc>
        <w:tc>
          <w:tcPr>
            <w:tcW w:w="720" w:type="dxa"/>
            <w:vAlign w:val="center"/>
          </w:tcPr>
          <w:p w:rsidR="00B241C2" w:rsidRPr="00DD2E03" w:rsidRDefault="00B241C2" w:rsidP="00B241C2">
            <w:pPr>
              <w:spacing w:before="40" w:after="40"/>
              <w:jc w:val="center"/>
              <w:rPr>
                <w:rFonts w:ascii="Calibri" w:hAnsi="Calibri"/>
                <w:color w:val="auto"/>
                <w:sz w:val="20"/>
              </w:rPr>
            </w:pPr>
            <w:r w:rsidRPr="00DD2E03">
              <w:rPr>
                <w:rFonts w:ascii="Calibri" w:hAnsi="Calibri"/>
                <w:color w:val="auto"/>
                <w:sz w:val="20"/>
              </w:rPr>
              <w:t>A1</w:t>
            </w:r>
          </w:p>
        </w:tc>
        <w:tc>
          <w:tcPr>
            <w:tcW w:w="1080" w:type="dxa"/>
            <w:vAlign w:val="center"/>
          </w:tcPr>
          <w:p w:rsidR="00B241C2" w:rsidRPr="00DD2E03" w:rsidRDefault="00B241C2" w:rsidP="00B241C2">
            <w:pPr>
              <w:spacing w:before="40" w:after="40"/>
              <w:jc w:val="center"/>
              <w:rPr>
                <w:rFonts w:ascii="Calibri" w:hAnsi="Calibri"/>
                <w:color w:val="auto"/>
                <w:sz w:val="20"/>
              </w:rPr>
            </w:pPr>
            <w:r w:rsidRPr="00DD2E03">
              <w:rPr>
                <w:rFonts w:ascii="Calibri" w:hAnsi="Calibri"/>
                <w:color w:val="auto"/>
                <w:sz w:val="20"/>
              </w:rPr>
              <w:t>Oct2018</w:t>
            </w:r>
          </w:p>
        </w:tc>
      </w:tr>
      <w:tr w:rsidR="00B241C2" w:rsidRPr="00DD2E03" w:rsidTr="00B241C2">
        <w:tc>
          <w:tcPr>
            <w:tcW w:w="1188" w:type="dxa"/>
            <w:vAlign w:val="center"/>
          </w:tcPr>
          <w:p w:rsidR="00B241C2" w:rsidRPr="00DD2E03" w:rsidRDefault="00B241C2" w:rsidP="00B241C2">
            <w:pPr>
              <w:spacing w:before="40" w:after="40"/>
              <w:jc w:val="center"/>
              <w:rPr>
                <w:rFonts w:ascii="Calibri" w:hAnsi="Calibri"/>
                <w:color w:val="auto"/>
                <w:sz w:val="20"/>
              </w:rPr>
            </w:pPr>
            <w:r w:rsidRPr="00DD2E03">
              <w:rPr>
                <w:rFonts w:ascii="Calibri" w:hAnsi="Calibri"/>
                <w:color w:val="auto"/>
                <w:sz w:val="20"/>
              </w:rPr>
              <w:t>T-3</w:t>
            </w:r>
          </w:p>
        </w:tc>
        <w:tc>
          <w:tcPr>
            <w:tcW w:w="1710" w:type="dxa"/>
            <w:vAlign w:val="center"/>
          </w:tcPr>
          <w:p w:rsidR="00B241C2" w:rsidRPr="00DD2E03" w:rsidRDefault="00B241C2" w:rsidP="00B241C2">
            <w:pPr>
              <w:spacing w:before="40" w:after="40"/>
              <w:jc w:val="left"/>
              <w:rPr>
                <w:rFonts w:ascii="Calibri" w:hAnsi="Calibri"/>
                <w:color w:val="auto"/>
                <w:sz w:val="20"/>
              </w:rPr>
            </w:pPr>
            <w:r w:rsidRPr="00DD2E03">
              <w:rPr>
                <w:rFonts w:asciiTheme="minorHAnsi" w:hAnsiTheme="minorHAnsi"/>
                <w:color w:val="auto"/>
                <w:sz w:val="20"/>
              </w:rPr>
              <w:t>Esquemas.pdf</w:t>
            </w:r>
          </w:p>
        </w:tc>
        <w:tc>
          <w:tcPr>
            <w:tcW w:w="2970" w:type="dxa"/>
            <w:vAlign w:val="center"/>
          </w:tcPr>
          <w:p w:rsidR="00B241C2" w:rsidRPr="00DD2E03" w:rsidRDefault="00B241C2" w:rsidP="00B241C2">
            <w:pPr>
              <w:spacing w:before="40" w:after="40"/>
              <w:jc w:val="left"/>
              <w:rPr>
                <w:rFonts w:ascii="Calibri" w:hAnsi="Calibri"/>
                <w:color w:val="auto"/>
                <w:sz w:val="20"/>
                <w:lang w:val="en-US"/>
              </w:rPr>
            </w:pPr>
            <w:r w:rsidRPr="00DD2E03">
              <w:rPr>
                <w:rFonts w:ascii="Calibri" w:hAnsi="Calibri"/>
                <w:color w:val="auto"/>
                <w:sz w:val="20"/>
                <w:lang w:val="en-US"/>
              </w:rPr>
              <w:t>181006 AT PJ Durazno .</w:t>
            </w:r>
            <w:proofErr w:type="spellStart"/>
            <w:r w:rsidRPr="00DD2E03">
              <w:rPr>
                <w:rFonts w:ascii="Calibri" w:hAnsi="Calibri"/>
                <w:color w:val="auto"/>
                <w:sz w:val="20"/>
                <w:lang w:val="en-US"/>
              </w:rPr>
              <w:t>dwg</w:t>
            </w:r>
            <w:proofErr w:type="spellEnd"/>
          </w:p>
        </w:tc>
        <w:tc>
          <w:tcPr>
            <w:tcW w:w="900" w:type="dxa"/>
            <w:vAlign w:val="center"/>
          </w:tcPr>
          <w:p w:rsidR="00B241C2" w:rsidRPr="00DD2E03" w:rsidRDefault="00B241C2" w:rsidP="00B241C2">
            <w:pPr>
              <w:spacing w:before="40" w:after="40"/>
              <w:jc w:val="center"/>
              <w:rPr>
                <w:rFonts w:ascii="Calibri" w:hAnsi="Calibri"/>
                <w:color w:val="auto"/>
                <w:sz w:val="20"/>
              </w:rPr>
            </w:pPr>
            <w:r w:rsidRPr="00DD2E03">
              <w:rPr>
                <w:rFonts w:ascii="Calibri" w:hAnsi="Calibri"/>
                <w:color w:val="auto"/>
                <w:sz w:val="20"/>
              </w:rPr>
              <w:t>s/e</w:t>
            </w:r>
          </w:p>
        </w:tc>
        <w:tc>
          <w:tcPr>
            <w:tcW w:w="720" w:type="dxa"/>
            <w:vAlign w:val="center"/>
          </w:tcPr>
          <w:p w:rsidR="00B241C2" w:rsidRPr="00DD2E03" w:rsidRDefault="00B241C2" w:rsidP="00B241C2">
            <w:pPr>
              <w:spacing w:before="40" w:after="40"/>
              <w:jc w:val="center"/>
              <w:rPr>
                <w:rFonts w:ascii="Calibri" w:hAnsi="Calibri"/>
                <w:color w:val="auto"/>
                <w:sz w:val="20"/>
              </w:rPr>
            </w:pPr>
            <w:r w:rsidRPr="00DD2E03">
              <w:rPr>
                <w:rFonts w:ascii="Calibri" w:hAnsi="Calibri"/>
                <w:color w:val="auto"/>
                <w:sz w:val="20"/>
              </w:rPr>
              <w:t>A2</w:t>
            </w:r>
          </w:p>
        </w:tc>
        <w:tc>
          <w:tcPr>
            <w:tcW w:w="1080" w:type="dxa"/>
            <w:vAlign w:val="center"/>
          </w:tcPr>
          <w:p w:rsidR="00B241C2" w:rsidRPr="00DD2E03" w:rsidRDefault="00B241C2" w:rsidP="00B241C2">
            <w:pPr>
              <w:spacing w:before="40" w:after="40"/>
              <w:jc w:val="center"/>
              <w:rPr>
                <w:rFonts w:ascii="Calibri" w:hAnsi="Calibri"/>
                <w:color w:val="auto"/>
                <w:sz w:val="20"/>
              </w:rPr>
            </w:pPr>
            <w:r w:rsidRPr="00DD2E03">
              <w:rPr>
                <w:rFonts w:ascii="Calibri" w:hAnsi="Calibri"/>
                <w:color w:val="auto"/>
                <w:sz w:val="20"/>
              </w:rPr>
              <w:t>Oct2018</w:t>
            </w:r>
          </w:p>
        </w:tc>
      </w:tr>
    </w:tbl>
    <w:p w:rsidR="00BA03EA" w:rsidRPr="0090288B" w:rsidRDefault="00BA03EA" w:rsidP="00B241C2">
      <w:pPr>
        <w:autoSpaceDE w:val="0"/>
        <w:autoSpaceDN w:val="0"/>
        <w:adjustRightInd w:val="0"/>
        <w:ind w:left="72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</w:p>
    <w:sectPr w:rsidR="00BA03EA" w:rsidRPr="0090288B" w:rsidSect="009C3186">
      <w:headerReference w:type="default" r:id="rId9"/>
      <w:footerReference w:type="even" r:id="rId10"/>
      <w:footerReference w:type="default" r:id="rId11"/>
      <w:pgSz w:w="11905" w:h="16837" w:code="9"/>
      <w:pgMar w:top="2552" w:right="1105" w:bottom="0" w:left="1440" w:header="1079" w:footer="4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EB0" w:rsidRDefault="007F5EB0">
      <w:r>
        <w:separator/>
      </w:r>
    </w:p>
  </w:endnote>
  <w:endnote w:type="continuationSeparator" w:id="0">
    <w:p w:rsidR="007F5EB0" w:rsidRDefault="007F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C7" w:rsidRDefault="00545BC7" w:rsidP="00A3493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5BC7" w:rsidRDefault="00545BC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C7" w:rsidRPr="00BF04B7" w:rsidRDefault="00545BC7" w:rsidP="004305F3">
    <w:pPr>
      <w:pStyle w:val="Piedepgina"/>
      <w:framePr w:w="9174" w:h="1073" w:hRule="exact" w:wrap="around" w:vAnchor="text" w:hAnchor="page" w:x="1239" w:y="-962"/>
      <w:tabs>
        <w:tab w:val="left" w:pos="0"/>
        <w:tab w:val="right" w:pos="7797"/>
      </w:tabs>
      <w:ind w:right="-709"/>
      <w:rPr>
        <w:rFonts w:ascii="Arial Narrow" w:hAnsi="Arial Narrow"/>
        <w:sz w:val="18"/>
      </w:rPr>
    </w:pPr>
  </w:p>
  <w:p w:rsidR="00545BC7" w:rsidRDefault="00545BC7" w:rsidP="004305F3">
    <w:pPr>
      <w:pStyle w:val="Piedepgina"/>
      <w:framePr w:w="9174" w:h="1073" w:hRule="exact" w:wrap="around" w:vAnchor="text" w:hAnchor="page" w:x="1239" w:y="-962"/>
    </w:pPr>
    <w:bookmarkStart w:id="87" w:name="_Toc305216550"/>
    <w:bookmarkStart w:id="88" w:name="_Toc305216911"/>
    <w:bookmarkStart w:id="89" w:name="_Toc305218947"/>
    <w:bookmarkStart w:id="90" w:name="_Toc305220390"/>
    <w:bookmarkStart w:id="91" w:name="_Toc368239224"/>
    <w:bookmarkStart w:id="92" w:name="_Toc368239522"/>
    <w:bookmarkStart w:id="93" w:name="_Toc375677829"/>
    <w:bookmarkStart w:id="94" w:name="_Toc457452648"/>
    <w:bookmarkStart w:id="95" w:name="_Toc457514371"/>
    <w:bookmarkStart w:id="96" w:name="_Toc457514508"/>
    <w:bookmarkStart w:id="97" w:name="_Toc457515161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</w:p>
  <w:p w:rsidR="00545BC7" w:rsidRDefault="00545BC7" w:rsidP="00EE4494">
    <w:pPr>
      <w:pStyle w:val="Piedepgina"/>
      <w:framePr w:h="1384" w:hRule="exact" w:wrap="around" w:vAnchor="text" w:hAnchor="page" w:x="1419" w:y="1"/>
      <w:pBdr>
        <w:top w:val="single" w:sz="18" w:space="1" w:color="C0C0C0"/>
      </w:pBdr>
      <w:tabs>
        <w:tab w:val="clear" w:pos="4419"/>
        <w:tab w:val="left" w:pos="84"/>
        <w:tab w:val="left" w:pos="1260"/>
        <w:tab w:val="center" w:pos="1980"/>
        <w:tab w:val="right" w:pos="7797"/>
      </w:tabs>
      <w:spacing w:after="0"/>
      <w:ind w:right="-709"/>
      <w:jc w:val="left"/>
      <w:rPr>
        <w:rFonts w:ascii="Arial Narrow" w:hAnsi="Arial Narrow" w:cs="Arial"/>
        <w:b/>
        <w:sz w:val="16"/>
        <w:szCs w:val="16"/>
        <w:lang w:val="es-ES_tradnl"/>
      </w:rPr>
    </w:pPr>
    <w:r>
      <w:rPr>
        <w:rFonts w:ascii="Arial Narrow" w:hAnsi="Arial Narrow"/>
        <w:sz w:val="18"/>
        <w:lang w:val="es-ES_tradnl"/>
      </w:rPr>
      <w:tab/>
      <w:t xml:space="preserve">           </w:t>
    </w:r>
    <w:r w:rsidRPr="00282EAD">
      <w:rPr>
        <w:rFonts w:ascii="Arial Narrow" w:hAnsi="Arial Narrow" w:cs="Arial"/>
        <w:b/>
        <w:sz w:val="16"/>
        <w:szCs w:val="16"/>
        <w:lang w:val="es-ES_tradnl"/>
      </w:rPr>
      <w:t xml:space="preserve"> </w:t>
    </w:r>
  </w:p>
  <w:p w:rsidR="00545BC7" w:rsidRPr="00BF04B7" w:rsidRDefault="00545BC7" w:rsidP="00EE4494">
    <w:pPr>
      <w:pStyle w:val="Piedepgina"/>
      <w:framePr w:h="1384" w:hRule="exact" w:wrap="around" w:vAnchor="text" w:hAnchor="page" w:x="1419" w:y="1"/>
      <w:pBdr>
        <w:top w:val="single" w:sz="18" w:space="1" w:color="C0C0C0"/>
      </w:pBdr>
      <w:tabs>
        <w:tab w:val="clear" w:pos="4419"/>
        <w:tab w:val="left" w:pos="84"/>
        <w:tab w:val="left" w:pos="1260"/>
        <w:tab w:val="center" w:pos="1980"/>
        <w:tab w:val="right" w:pos="7797"/>
      </w:tabs>
      <w:spacing w:after="0"/>
      <w:ind w:right="-709"/>
      <w:jc w:val="left"/>
      <w:rPr>
        <w:rFonts w:ascii="Arial" w:hAnsi="Arial" w:cs="Arial"/>
        <w:szCs w:val="22"/>
        <w:lang w:val="es-ES_tradnl"/>
      </w:rPr>
    </w:pPr>
    <w:r w:rsidRPr="00282EAD">
      <w:rPr>
        <w:rFonts w:ascii="Arial Narrow" w:hAnsi="Arial Narrow" w:cs="Arial"/>
        <w:b/>
        <w:sz w:val="16"/>
        <w:szCs w:val="16"/>
        <w:lang w:val="es-ES_tradnl"/>
      </w:rPr>
      <w:t>HECTOR J. TOSAR</w:t>
    </w:r>
    <w:r>
      <w:rPr>
        <w:rFonts w:ascii="Arial Narrow" w:hAnsi="Arial Narrow"/>
        <w:sz w:val="24"/>
        <w:szCs w:val="24"/>
        <w:lang w:val="es-ES_tradnl"/>
      </w:rPr>
      <w:tab/>
    </w:r>
    <w:r>
      <w:rPr>
        <w:rFonts w:ascii="Arial Narrow" w:hAnsi="Arial Narrow"/>
        <w:sz w:val="24"/>
        <w:szCs w:val="24"/>
        <w:lang w:val="es-ES_tradnl"/>
      </w:rPr>
      <w:tab/>
    </w:r>
    <w:r w:rsidRPr="00282EAD">
      <w:rPr>
        <w:rFonts w:ascii="Arial Narrow" w:hAnsi="Arial Narrow"/>
        <w:sz w:val="20"/>
        <w:lang w:val="es-ES_tradnl"/>
      </w:rPr>
      <w:t xml:space="preserve"> </w:t>
    </w:r>
    <w:r>
      <w:rPr>
        <w:rFonts w:ascii="Arial Narrow" w:hAnsi="Arial Narrow"/>
        <w:sz w:val="20"/>
        <w:lang w:val="es-ES_tradnl"/>
      </w:rPr>
      <w:t xml:space="preserve">               </w:t>
    </w:r>
    <w:r w:rsidRPr="00282EAD">
      <w:rPr>
        <w:rFonts w:ascii="Arial Narrow" w:hAnsi="Arial Narrow"/>
        <w:sz w:val="20"/>
        <w:lang w:val="es-ES_tradnl"/>
      </w:rPr>
      <w:tab/>
    </w:r>
    <w:r w:rsidRPr="00282EAD">
      <w:rPr>
        <w:rFonts w:ascii="Arial Narrow" w:hAnsi="Arial Narrow" w:cs="Arial"/>
        <w:sz w:val="20"/>
        <w:lang w:val="es-ES_tradnl"/>
      </w:rPr>
      <w:t>Sotelo 3896 – Tel/</w:t>
    </w:r>
    <w:proofErr w:type="gramStart"/>
    <w:r w:rsidRPr="00282EAD">
      <w:rPr>
        <w:rFonts w:ascii="Arial Narrow" w:hAnsi="Arial Narrow" w:cs="Arial"/>
        <w:sz w:val="20"/>
        <w:lang w:val="es-ES_tradnl"/>
      </w:rPr>
      <w:t>Fax  2</w:t>
    </w:r>
    <w:proofErr w:type="gramEnd"/>
    <w:r w:rsidRPr="00282EAD">
      <w:rPr>
        <w:rFonts w:ascii="Arial Narrow" w:hAnsi="Arial Narrow" w:cs="Arial"/>
        <w:sz w:val="20"/>
        <w:lang w:val="es-ES_tradnl"/>
      </w:rPr>
      <w:t xml:space="preserve"> 336 56 60 – Montevideo </w:t>
    </w:r>
    <w:r>
      <w:rPr>
        <w:rFonts w:ascii="Arial Narrow" w:hAnsi="Arial Narrow" w:cs="Arial"/>
        <w:sz w:val="20"/>
        <w:lang w:val="es-ES_tradnl"/>
      </w:rPr>
      <w:t xml:space="preserve">    </w:t>
    </w:r>
    <w:r w:rsidRPr="00282EAD">
      <w:rPr>
        <w:rFonts w:ascii="Arial Narrow" w:hAnsi="Arial Narrow" w:cs="Arial"/>
        <w:sz w:val="20"/>
        <w:lang w:val="es-ES_tradnl"/>
      </w:rPr>
      <w:t xml:space="preserve"> </w:t>
    </w:r>
    <w:r>
      <w:rPr>
        <w:rFonts w:ascii="Arial Narrow" w:hAnsi="Arial Narrow" w:cs="Arial"/>
        <w:sz w:val="20"/>
        <w:lang w:val="es-ES_tradnl"/>
      </w:rPr>
      <w:t xml:space="preserve">             </w:t>
    </w:r>
    <w:r w:rsidRPr="00282EAD">
      <w:rPr>
        <w:rFonts w:ascii="Arial Narrow" w:hAnsi="Arial Narrow" w:cs="Arial"/>
        <w:sz w:val="20"/>
        <w:lang w:val="es-ES_tradnl"/>
      </w:rPr>
      <w:t xml:space="preserve">Email: </w:t>
    </w:r>
    <w:hyperlink r:id="rId1" w:history="1">
      <w:r w:rsidRPr="00282EAD">
        <w:rPr>
          <w:rStyle w:val="Hipervnculo"/>
          <w:rFonts w:ascii="Arial Narrow" w:hAnsi="Arial Narrow" w:cs="Arial"/>
          <w:sz w:val="20"/>
          <w:lang w:val="es-ES_tradnl"/>
        </w:rPr>
        <w:t>htosar@adinet.com.uy</w:t>
      </w:r>
    </w:hyperlink>
  </w:p>
  <w:p w:rsidR="00545BC7" w:rsidRDefault="00545BC7" w:rsidP="00EE4494">
    <w:pPr>
      <w:pStyle w:val="Piedepgina"/>
      <w:framePr w:h="1384" w:hRule="exact" w:wrap="around" w:vAnchor="text" w:hAnchor="page" w:x="1419" w:y="1"/>
      <w:pBdr>
        <w:top w:val="single" w:sz="18" w:space="1" w:color="C0C0C0"/>
      </w:pBdr>
      <w:tabs>
        <w:tab w:val="left" w:pos="84"/>
        <w:tab w:val="right" w:pos="7797"/>
      </w:tabs>
      <w:ind w:right="-709"/>
      <w:jc w:val="left"/>
      <w:rPr>
        <w:rStyle w:val="Nmerodepgina"/>
        <w:rFonts w:ascii="Arial Narrow" w:hAnsi="Arial Narrow"/>
        <w:sz w:val="20"/>
        <w:lang w:val="es-UY"/>
      </w:rPr>
    </w:pPr>
    <w:r w:rsidRPr="00282EAD">
      <w:rPr>
        <w:rFonts w:ascii="Arial Narrow" w:hAnsi="Arial Narrow"/>
        <w:sz w:val="18"/>
        <w:szCs w:val="18"/>
        <w:lang w:val="es-ES_tradnl"/>
      </w:rPr>
      <w:t>Ingeniero Industrial</w:t>
    </w:r>
    <w:r>
      <w:rPr>
        <w:rFonts w:ascii="Arial Narrow" w:hAnsi="Arial Narrow"/>
        <w:sz w:val="18"/>
        <w:szCs w:val="18"/>
        <w:lang w:val="es-ES_tradnl"/>
      </w:rPr>
      <w:tab/>
    </w:r>
    <w:r>
      <w:rPr>
        <w:rStyle w:val="Nmerodepgina"/>
        <w:rFonts w:ascii="Arial Narrow" w:hAnsi="Arial Narrow"/>
        <w:sz w:val="20"/>
        <w:lang w:val="es-UY"/>
      </w:rPr>
      <w:t xml:space="preserve">                                                                       </w:t>
    </w:r>
    <w:r w:rsidRPr="00E7703A">
      <w:rPr>
        <w:rStyle w:val="Nmerodepgina"/>
        <w:rFonts w:ascii="Arial Narrow" w:hAnsi="Arial Narrow"/>
        <w:sz w:val="20"/>
        <w:lang w:val="es-UY"/>
      </w:rPr>
      <w:tab/>
    </w:r>
    <w:hyperlink r:id="rId2" w:history="1">
      <w:r w:rsidRPr="00DE5A50">
        <w:rPr>
          <w:rStyle w:val="Hipervnculo"/>
          <w:rFonts w:ascii="Arial Narrow" w:hAnsi="Arial Narrow"/>
          <w:sz w:val="20"/>
          <w:lang w:val="es-UY"/>
        </w:rPr>
        <w:t>www.ingtosar.com</w:t>
      </w:r>
    </w:hyperlink>
  </w:p>
  <w:p w:rsidR="00545BC7" w:rsidRDefault="00545BC7" w:rsidP="00EE4494">
    <w:pPr>
      <w:pStyle w:val="Piedepgina"/>
      <w:framePr w:h="1384" w:hRule="exact" w:wrap="around" w:vAnchor="text" w:hAnchor="page" w:x="1419" w:y="1"/>
      <w:pBdr>
        <w:top w:val="single" w:sz="18" w:space="1" w:color="C0C0C0"/>
      </w:pBdr>
      <w:tabs>
        <w:tab w:val="left" w:pos="84"/>
        <w:tab w:val="right" w:pos="7797"/>
      </w:tabs>
      <w:ind w:right="-709"/>
      <w:jc w:val="left"/>
      <w:rPr>
        <w:rStyle w:val="Nmerodepgina"/>
        <w:rFonts w:ascii="Arial Narrow" w:hAnsi="Arial Narrow"/>
        <w:sz w:val="20"/>
        <w:lang w:val="es-UY"/>
      </w:rPr>
    </w:pPr>
    <w:r>
      <w:rPr>
        <w:rStyle w:val="Nmerodepgina"/>
        <w:rFonts w:ascii="Arial Narrow" w:hAnsi="Arial Narrow"/>
        <w:sz w:val="20"/>
        <w:lang w:val="es-UY"/>
      </w:rPr>
      <w:tab/>
    </w:r>
    <w:r>
      <w:rPr>
        <w:rStyle w:val="Nmerodepgina"/>
        <w:rFonts w:ascii="Arial Narrow" w:hAnsi="Arial Narrow"/>
        <w:sz w:val="20"/>
        <w:lang w:val="es-UY"/>
      </w:rP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30F3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45BC7" w:rsidRDefault="00545BC7" w:rsidP="0032528B">
    <w:pPr>
      <w:pStyle w:val="Piedepgina"/>
      <w:framePr w:h="1384" w:hRule="exact" w:wrap="around" w:vAnchor="text" w:hAnchor="page" w:x="1419" w:y="1"/>
      <w:tabs>
        <w:tab w:val="left" w:pos="84"/>
        <w:tab w:val="right" w:pos="7797"/>
      </w:tabs>
      <w:ind w:right="-709"/>
      <w:rPr>
        <w:rFonts w:ascii="Arial Narrow" w:hAnsi="Arial Narrow"/>
        <w:sz w:val="18"/>
        <w:lang w:val="es-ES_tradnl"/>
      </w:rPr>
    </w:pPr>
    <w:r>
      <w:rPr>
        <w:rFonts w:ascii="Arial Narrow" w:hAnsi="Arial Narrow"/>
        <w:sz w:val="18"/>
        <w:lang w:val="es-ES_tradnl"/>
      </w:rPr>
      <w:t xml:space="preserve">                       </w:t>
    </w:r>
    <w:r>
      <w:rPr>
        <w:rFonts w:ascii="Arial Narrow" w:hAnsi="Arial Narrow"/>
        <w:sz w:val="18"/>
        <w:lang w:val="es-ES_tradnl"/>
      </w:rPr>
      <w:tab/>
    </w:r>
  </w:p>
  <w:p w:rsidR="00545BC7" w:rsidRDefault="00545BC7" w:rsidP="00751D1D">
    <w:pPr>
      <w:spacing w:line="2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EB0" w:rsidRDefault="007F5EB0">
      <w:r>
        <w:separator/>
      </w:r>
    </w:p>
  </w:footnote>
  <w:footnote w:type="continuationSeparator" w:id="0">
    <w:p w:rsidR="007F5EB0" w:rsidRDefault="007F5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C7" w:rsidRPr="0032528B" w:rsidRDefault="00DD2E03" w:rsidP="0090288B">
    <w:pPr>
      <w:pStyle w:val="Encabezado"/>
      <w:tabs>
        <w:tab w:val="clear" w:pos="4419"/>
        <w:tab w:val="clear" w:pos="8838"/>
        <w:tab w:val="center" w:pos="4680"/>
        <w:tab w:val="right" w:pos="9304"/>
        <w:tab w:val="right" w:pos="9360"/>
      </w:tabs>
      <w:spacing w:after="0"/>
      <w:rPr>
        <w:rFonts w:ascii="Arial Narrow" w:hAnsi="Arial Narrow" w:cs="Arial"/>
        <w:b/>
        <w:sz w:val="20"/>
        <w:lang w:val="es-ES"/>
      </w:rPr>
    </w:pPr>
    <w:r>
      <w:rPr>
        <w:rFonts w:ascii="Arial Narrow" w:hAnsi="Arial Narrow" w:cs="Arial"/>
        <w:b/>
        <w:sz w:val="20"/>
        <w:lang w:val="es-ES"/>
      </w:rPr>
      <w:t>PODER JUDICIAL – DIVISION DE ARQUITECTURA</w:t>
    </w:r>
    <w:r w:rsidR="00545BC7" w:rsidRPr="00095BA5">
      <w:rPr>
        <w:lang w:val="es-ES"/>
      </w:rPr>
      <w:tab/>
    </w:r>
    <w:r w:rsidR="00545BC7">
      <w:rPr>
        <w:lang w:val="es-ES"/>
      </w:rPr>
      <w:t xml:space="preserve">      </w:t>
    </w:r>
    <w:r w:rsidR="00545BC7">
      <w:rPr>
        <w:lang w:val="es-ES"/>
      </w:rPr>
      <w:tab/>
    </w:r>
    <w:r>
      <w:rPr>
        <w:rFonts w:ascii="Arial Narrow" w:hAnsi="Arial Narrow"/>
        <w:b/>
        <w:sz w:val="20"/>
        <w:lang w:val="es-ES"/>
      </w:rPr>
      <w:t>CENTRO DE JUSTICIA DE DURAZNO</w:t>
    </w:r>
  </w:p>
  <w:p w:rsidR="00545BC7" w:rsidRPr="0032528B" w:rsidRDefault="00545BC7" w:rsidP="0090288B">
    <w:pPr>
      <w:pStyle w:val="Encabezado"/>
      <w:pBdr>
        <w:bottom w:val="single" w:sz="18" w:space="6" w:color="C0C0C0"/>
      </w:pBdr>
      <w:tabs>
        <w:tab w:val="clear" w:pos="8838"/>
        <w:tab w:val="right" w:pos="9304"/>
        <w:tab w:val="right" w:pos="9351"/>
      </w:tabs>
      <w:rPr>
        <w:rFonts w:ascii="Arial Narrow" w:hAnsi="Arial Narrow" w:cs="Arial"/>
        <w:sz w:val="20"/>
        <w:lang w:val="es-ES"/>
      </w:rPr>
    </w:pPr>
    <w:r>
      <w:rPr>
        <w:rFonts w:ascii="Arial Narrow" w:hAnsi="Arial Narrow" w:cs="Arial"/>
        <w:sz w:val="20"/>
        <w:lang w:val="es-ES"/>
      </w:rPr>
      <w:t>TERMOMECANICA</w:t>
    </w:r>
    <w:r w:rsidRPr="0032528B">
      <w:rPr>
        <w:rFonts w:ascii="Arial Narrow" w:hAnsi="Arial Narrow" w:cs="Arial"/>
        <w:sz w:val="20"/>
        <w:lang w:val="es-ES"/>
      </w:rPr>
      <w:tab/>
    </w:r>
    <w:r w:rsidRPr="0032528B">
      <w:rPr>
        <w:rFonts w:ascii="Arial Narrow" w:hAnsi="Arial Narrow" w:cs="Arial"/>
        <w:sz w:val="20"/>
        <w:lang w:val="es-ES"/>
      </w:rPr>
      <w:tab/>
      <w:t>PLIEGO DE ESPECIFICACIONES TÉCNICAS</w:t>
    </w:r>
    <w:r w:rsidRPr="0032528B">
      <w:rPr>
        <w:rFonts w:ascii="Arial Narrow" w:hAnsi="Arial Narrow" w:cs="Arial"/>
        <w:sz w:val="20"/>
        <w:lang w:val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F1C"/>
    <w:multiLevelType w:val="hybridMultilevel"/>
    <w:tmpl w:val="11EA96B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323F3"/>
    <w:multiLevelType w:val="hybridMultilevel"/>
    <w:tmpl w:val="0278F318"/>
    <w:lvl w:ilvl="0" w:tplc="96500D96">
      <w:start w:val="1"/>
      <w:numFmt w:val="decimal"/>
      <w:pStyle w:val="EstiloRojo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824CC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B2CD7"/>
    <w:multiLevelType w:val="multilevel"/>
    <w:tmpl w:val="BE9A9A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EstiloTtulo2Verde"/>
      <w:lvlText w:val="%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C43A79"/>
    <w:multiLevelType w:val="hybridMultilevel"/>
    <w:tmpl w:val="DF403D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4A9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FD4A90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CFD4A90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0079F"/>
    <w:multiLevelType w:val="multilevel"/>
    <w:tmpl w:val="C6F402DC"/>
    <w:lvl w:ilvl="0">
      <w:start w:val="21"/>
      <w:numFmt w:val="decimal"/>
      <w:pStyle w:val="Titulo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10E592C"/>
    <w:multiLevelType w:val="multilevel"/>
    <w:tmpl w:val="6ADCF384"/>
    <w:lvl w:ilvl="0">
      <w:start w:val="1"/>
      <w:numFmt w:val="decimal"/>
      <w:pStyle w:val="Puntossecundarios"/>
      <w:suff w:val="space"/>
      <w:lvlText w:val="Sección %1."/>
      <w:lvlJc w:val="left"/>
      <w:pPr>
        <w:ind w:left="207" w:hanging="227"/>
      </w:pPr>
      <w:rPr>
        <w:rFonts w:ascii="Century Gothic" w:hAnsi="Century Gothic" w:cs="Times New Roman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Capitulo"/>
      <w:suff w:val="space"/>
      <w:lvlText w:val="Capítulo %2."/>
      <w:lvlJc w:val="left"/>
      <w:pPr>
        <w:ind w:left="397" w:hanging="397"/>
      </w:pPr>
      <w:rPr>
        <w:rFonts w:ascii="Century Gothic" w:hAnsi="Century Gothic" w:cs="Times New Roman" w:hint="default"/>
        <w:b/>
        <w:color w:val="auto"/>
        <w:sz w:val="24"/>
        <w:u w:val="single"/>
      </w:rPr>
    </w:lvl>
    <w:lvl w:ilvl="2">
      <w:start w:val="1"/>
      <w:numFmt w:val="decimal"/>
      <w:pStyle w:val="Puntosprimarios"/>
      <w:lvlText w:val="%2.%3."/>
      <w:lvlJc w:val="left"/>
      <w:pPr>
        <w:tabs>
          <w:tab w:val="num" w:pos="1080"/>
        </w:tabs>
        <w:ind w:left="1080" w:hanging="720"/>
      </w:pPr>
      <w:rPr>
        <w:rFonts w:ascii="Century Gothic" w:hAnsi="Century Gothic" w:cs="Times New Roman" w:hint="default"/>
        <w:b/>
        <w:i w:val="0"/>
        <w:strike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1620"/>
        </w:tabs>
        <w:ind w:left="1620" w:hanging="360"/>
      </w:pPr>
      <w:rPr>
        <w:rFonts w:ascii="Century Gothic" w:hAnsi="Century Gothic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6">
    <w:nsid w:val="2F423B18"/>
    <w:multiLevelType w:val="hybridMultilevel"/>
    <w:tmpl w:val="94D06074"/>
    <w:lvl w:ilvl="0" w:tplc="3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s-UY"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CFD4A90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EC38EC"/>
    <w:multiLevelType w:val="hybridMultilevel"/>
    <w:tmpl w:val="64242F28"/>
    <w:lvl w:ilvl="0" w:tplc="9DA0AEBE">
      <w:numFmt w:val="bullet"/>
      <w:lvlText w:val="-"/>
      <w:lvlJc w:val="left"/>
      <w:pPr>
        <w:ind w:left="81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ED77B28"/>
    <w:multiLevelType w:val="hybridMultilevel"/>
    <w:tmpl w:val="E39A098E"/>
    <w:lvl w:ilvl="0" w:tplc="951015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C30698"/>
    <w:multiLevelType w:val="multilevel"/>
    <w:tmpl w:val="06C07200"/>
    <w:lvl w:ilvl="0">
      <w:start w:val="1"/>
      <w:numFmt w:val="decimal"/>
      <w:pStyle w:val="PPP"/>
      <w:lvlText w:val="2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B9D0C32"/>
    <w:multiLevelType w:val="multilevel"/>
    <w:tmpl w:val="87FAE2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B6C0204"/>
    <w:multiLevelType w:val="hybridMultilevel"/>
    <w:tmpl w:val="F644351E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6B172D"/>
    <w:multiLevelType w:val="multilevel"/>
    <w:tmpl w:val="8326B2A8"/>
    <w:lvl w:ilvl="0">
      <w:start w:val="1"/>
      <w:numFmt w:val="decimal"/>
      <w:pStyle w:val="Ttulo1"/>
      <w:lvlText w:val="%1."/>
      <w:lvlJc w:val="left"/>
      <w:pPr>
        <w:tabs>
          <w:tab w:val="num" w:pos="1418"/>
        </w:tabs>
        <w:ind w:left="1418" w:hanging="1418"/>
      </w:pPr>
      <w:rPr>
        <w:rFonts w:asciiTheme="minorHAnsi" w:hAnsiTheme="minorHAnsi" w:cstheme="minorHAnsi" w:hint="default"/>
        <w:b/>
        <w:i w:val="0"/>
        <w:sz w:val="24"/>
        <w:szCs w:val="24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2048"/>
        </w:tabs>
        <w:ind w:left="2048" w:hanging="1418"/>
      </w:pPr>
      <w:rPr>
        <w:rFonts w:ascii="Calibri" w:hAnsi="Calibri" w:cs="Calibri" w:hint="default"/>
        <w:b/>
        <w:i w:val="0"/>
        <w:caps w:val="0"/>
        <w:strike w:val="0"/>
        <w:dstrike w:val="0"/>
        <w:vanish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1418"/>
        </w:tabs>
        <w:ind w:left="1418" w:hanging="1418"/>
      </w:pPr>
      <w:rPr>
        <w:rFonts w:ascii="Univers" w:hAnsi="Univers" w:hint="default"/>
        <w:b/>
        <w:i w:val="0"/>
        <w:sz w:val="21"/>
        <w:szCs w:val="2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62C20A0A"/>
    <w:multiLevelType w:val="hybridMultilevel"/>
    <w:tmpl w:val="B79A342C"/>
    <w:lvl w:ilvl="0" w:tplc="778E0E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4C364D2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90AD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14A9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632F0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72A33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8383E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E167B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068138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2C31422"/>
    <w:multiLevelType w:val="hybridMultilevel"/>
    <w:tmpl w:val="FB1AE170"/>
    <w:lvl w:ilvl="0" w:tplc="B16E3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A7A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847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0896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D4A3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D20C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18F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2E2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98EF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64F86"/>
    <w:multiLevelType w:val="hybridMultilevel"/>
    <w:tmpl w:val="3E7A1D8E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5700FF0"/>
    <w:multiLevelType w:val="hybridMultilevel"/>
    <w:tmpl w:val="36560B4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85FB2"/>
    <w:multiLevelType w:val="multilevel"/>
    <w:tmpl w:val="135ADD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EstiloEstiloTtulo2RojoAutomtico"/>
      <w:lvlText w:val="%1.%2"/>
      <w:lvlJc w:val="left"/>
      <w:pPr>
        <w:tabs>
          <w:tab w:val="num" w:pos="720"/>
        </w:tabs>
        <w:ind w:left="432" w:hanging="432"/>
      </w:pPr>
      <w:rPr>
        <w:rFonts w:hint="default"/>
        <w:lang w:val="es-MX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5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</w:num>
  <w:num w:numId="12">
    <w:abstractNumId w:val="6"/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2"/>
  </w:num>
  <w:num w:numId="20">
    <w:abstractNumId w:val="12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4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6"/>
  </w:num>
  <w:num w:numId="29">
    <w:abstractNumId w:val="12"/>
  </w:num>
  <w:num w:numId="30">
    <w:abstractNumId w:val="12"/>
  </w:num>
  <w:num w:numId="31">
    <w:abstractNumId w:val="0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activeWritingStyle w:appName="MSWord" w:lang="es-UY" w:vendorID="64" w:dllVersion="131078" w:nlCheck="1" w:checkStyle="0"/>
  <w:activeWritingStyle w:appName="MSWord" w:lang="es-ES" w:vendorID="64" w:dllVersion="131078" w:nlCheck="1" w:checkStyle="0"/>
  <w:activeWritingStyle w:appName="MSWord" w:lang="es-US" w:vendorID="64" w:dllVersion="131078" w:nlCheck="1" w:checkStyle="0"/>
  <w:activeWritingStyle w:appName="MSWord" w:lang="es-UY" w:vendorID="9" w:dllVersion="512" w:checkStyle="1"/>
  <w:activeWritingStyle w:appName="MSWord" w:lang="es-ES_tradnl" w:vendorID="9" w:dllVersion="512" w:checkStyle="1"/>
  <w:activeWritingStyle w:appName="MSWord" w:lang="es-MX" w:vendorID="9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39"/>
    <w:rsid w:val="00001074"/>
    <w:rsid w:val="000019CF"/>
    <w:rsid w:val="00001BAC"/>
    <w:rsid w:val="00001CD8"/>
    <w:rsid w:val="00003B8E"/>
    <w:rsid w:val="000044F1"/>
    <w:rsid w:val="000049BB"/>
    <w:rsid w:val="00005173"/>
    <w:rsid w:val="000053AE"/>
    <w:rsid w:val="00005700"/>
    <w:rsid w:val="000059DC"/>
    <w:rsid w:val="0001200C"/>
    <w:rsid w:val="00013CC8"/>
    <w:rsid w:val="0001460D"/>
    <w:rsid w:val="0001543A"/>
    <w:rsid w:val="0001668B"/>
    <w:rsid w:val="00016AC9"/>
    <w:rsid w:val="00017F48"/>
    <w:rsid w:val="0002002F"/>
    <w:rsid w:val="000202CA"/>
    <w:rsid w:val="000206F1"/>
    <w:rsid w:val="00020BFB"/>
    <w:rsid w:val="00021D00"/>
    <w:rsid w:val="00021E93"/>
    <w:rsid w:val="00023BAD"/>
    <w:rsid w:val="00023C71"/>
    <w:rsid w:val="0002453B"/>
    <w:rsid w:val="00024BC7"/>
    <w:rsid w:val="000254F1"/>
    <w:rsid w:val="0002570A"/>
    <w:rsid w:val="000304E5"/>
    <w:rsid w:val="000312E7"/>
    <w:rsid w:val="0003148B"/>
    <w:rsid w:val="00031831"/>
    <w:rsid w:val="00031EF0"/>
    <w:rsid w:val="00033735"/>
    <w:rsid w:val="00034A5C"/>
    <w:rsid w:val="00035A42"/>
    <w:rsid w:val="0003654E"/>
    <w:rsid w:val="00036626"/>
    <w:rsid w:val="000373E4"/>
    <w:rsid w:val="00041373"/>
    <w:rsid w:val="00041F4D"/>
    <w:rsid w:val="00042537"/>
    <w:rsid w:val="000428E1"/>
    <w:rsid w:val="00042CB7"/>
    <w:rsid w:val="00042FA6"/>
    <w:rsid w:val="00043C9B"/>
    <w:rsid w:val="00043D65"/>
    <w:rsid w:val="000446A0"/>
    <w:rsid w:val="0004581A"/>
    <w:rsid w:val="00046E21"/>
    <w:rsid w:val="00050297"/>
    <w:rsid w:val="0005193F"/>
    <w:rsid w:val="00051AA5"/>
    <w:rsid w:val="00051B2F"/>
    <w:rsid w:val="00052666"/>
    <w:rsid w:val="000530B3"/>
    <w:rsid w:val="000535AF"/>
    <w:rsid w:val="00054D26"/>
    <w:rsid w:val="000551BC"/>
    <w:rsid w:val="0006020E"/>
    <w:rsid w:val="0006038B"/>
    <w:rsid w:val="0006126E"/>
    <w:rsid w:val="00061727"/>
    <w:rsid w:val="0006212E"/>
    <w:rsid w:val="00065027"/>
    <w:rsid w:val="00065B76"/>
    <w:rsid w:val="00066EBC"/>
    <w:rsid w:val="00066FC0"/>
    <w:rsid w:val="000675AF"/>
    <w:rsid w:val="00067977"/>
    <w:rsid w:val="0007096A"/>
    <w:rsid w:val="00070D32"/>
    <w:rsid w:val="00070D91"/>
    <w:rsid w:val="00071338"/>
    <w:rsid w:val="00071F42"/>
    <w:rsid w:val="00072374"/>
    <w:rsid w:val="00073839"/>
    <w:rsid w:val="00074614"/>
    <w:rsid w:val="00074CCF"/>
    <w:rsid w:val="0007510E"/>
    <w:rsid w:val="0007529B"/>
    <w:rsid w:val="00075900"/>
    <w:rsid w:val="000779B0"/>
    <w:rsid w:val="00080C8E"/>
    <w:rsid w:val="00081E26"/>
    <w:rsid w:val="00081E57"/>
    <w:rsid w:val="00082485"/>
    <w:rsid w:val="000832CD"/>
    <w:rsid w:val="000834CF"/>
    <w:rsid w:val="000856D5"/>
    <w:rsid w:val="000858AA"/>
    <w:rsid w:val="00086798"/>
    <w:rsid w:val="00086ED1"/>
    <w:rsid w:val="00090620"/>
    <w:rsid w:val="0009100B"/>
    <w:rsid w:val="00091613"/>
    <w:rsid w:val="00091D8E"/>
    <w:rsid w:val="000925FA"/>
    <w:rsid w:val="000934DF"/>
    <w:rsid w:val="0009364B"/>
    <w:rsid w:val="00093E2E"/>
    <w:rsid w:val="000949C6"/>
    <w:rsid w:val="000951E2"/>
    <w:rsid w:val="00095839"/>
    <w:rsid w:val="00095BA5"/>
    <w:rsid w:val="00095DE9"/>
    <w:rsid w:val="000965A2"/>
    <w:rsid w:val="00096961"/>
    <w:rsid w:val="00096ACB"/>
    <w:rsid w:val="00097A77"/>
    <w:rsid w:val="00097B61"/>
    <w:rsid w:val="00097C96"/>
    <w:rsid w:val="000A0738"/>
    <w:rsid w:val="000A0EFE"/>
    <w:rsid w:val="000A1E20"/>
    <w:rsid w:val="000A2E45"/>
    <w:rsid w:val="000A3DB5"/>
    <w:rsid w:val="000A5D83"/>
    <w:rsid w:val="000A7363"/>
    <w:rsid w:val="000A73FC"/>
    <w:rsid w:val="000B1BE1"/>
    <w:rsid w:val="000B1F9F"/>
    <w:rsid w:val="000B248E"/>
    <w:rsid w:val="000B2719"/>
    <w:rsid w:val="000B3438"/>
    <w:rsid w:val="000B3A0F"/>
    <w:rsid w:val="000B513F"/>
    <w:rsid w:val="000B5ADD"/>
    <w:rsid w:val="000B6240"/>
    <w:rsid w:val="000B6F91"/>
    <w:rsid w:val="000B7995"/>
    <w:rsid w:val="000C04DF"/>
    <w:rsid w:val="000C0D48"/>
    <w:rsid w:val="000C1115"/>
    <w:rsid w:val="000C1418"/>
    <w:rsid w:val="000C1563"/>
    <w:rsid w:val="000C1B84"/>
    <w:rsid w:val="000C3C20"/>
    <w:rsid w:val="000C3FAC"/>
    <w:rsid w:val="000C4089"/>
    <w:rsid w:val="000C5726"/>
    <w:rsid w:val="000C5836"/>
    <w:rsid w:val="000C60CC"/>
    <w:rsid w:val="000C6D26"/>
    <w:rsid w:val="000D07EA"/>
    <w:rsid w:val="000D1870"/>
    <w:rsid w:val="000D2289"/>
    <w:rsid w:val="000D2CFB"/>
    <w:rsid w:val="000D3452"/>
    <w:rsid w:val="000D37B8"/>
    <w:rsid w:val="000D4895"/>
    <w:rsid w:val="000D4F4E"/>
    <w:rsid w:val="000D75AB"/>
    <w:rsid w:val="000E0211"/>
    <w:rsid w:val="000E0466"/>
    <w:rsid w:val="000E0B75"/>
    <w:rsid w:val="000E24A1"/>
    <w:rsid w:val="000E2766"/>
    <w:rsid w:val="000E2B1D"/>
    <w:rsid w:val="000E2D9E"/>
    <w:rsid w:val="000E339C"/>
    <w:rsid w:val="000E4268"/>
    <w:rsid w:val="000E4C04"/>
    <w:rsid w:val="000E4DA1"/>
    <w:rsid w:val="000E5CFD"/>
    <w:rsid w:val="000E70A0"/>
    <w:rsid w:val="000E7371"/>
    <w:rsid w:val="000E7FA2"/>
    <w:rsid w:val="000F0494"/>
    <w:rsid w:val="000F1421"/>
    <w:rsid w:val="000F15B4"/>
    <w:rsid w:val="000F2119"/>
    <w:rsid w:val="000F42F7"/>
    <w:rsid w:val="000F462F"/>
    <w:rsid w:val="000F4927"/>
    <w:rsid w:val="000F60A9"/>
    <w:rsid w:val="000F75C8"/>
    <w:rsid w:val="0010021F"/>
    <w:rsid w:val="00100487"/>
    <w:rsid w:val="00100667"/>
    <w:rsid w:val="00101679"/>
    <w:rsid w:val="001025F2"/>
    <w:rsid w:val="00102D42"/>
    <w:rsid w:val="001061BE"/>
    <w:rsid w:val="00107923"/>
    <w:rsid w:val="00110CAC"/>
    <w:rsid w:val="00110CCD"/>
    <w:rsid w:val="0011242B"/>
    <w:rsid w:val="001126A4"/>
    <w:rsid w:val="00113C44"/>
    <w:rsid w:val="00113C4B"/>
    <w:rsid w:val="00114228"/>
    <w:rsid w:val="00114475"/>
    <w:rsid w:val="00114FDE"/>
    <w:rsid w:val="001156A9"/>
    <w:rsid w:val="00115816"/>
    <w:rsid w:val="00116EC7"/>
    <w:rsid w:val="00120C63"/>
    <w:rsid w:val="00121A81"/>
    <w:rsid w:val="0012408C"/>
    <w:rsid w:val="001253AE"/>
    <w:rsid w:val="001259D3"/>
    <w:rsid w:val="00126467"/>
    <w:rsid w:val="0012651C"/>
    <w:rsid w:val="00126542"/>
    <w:rsid w:val="00126763"/>
    <w:rsid w:val="00126D14"/>
    <w:rsid w:val="00127B31"/>
    <w:rsid w:val="00127B69"/>
    <w:rsid w:val="00127BBE"/>
    <w:rsid w:val="00131117"/>
    <w:rsid w:val="00132BDA"/>
    <w:rsid w:val="0013305C"/>
    <w:rsid w:val="00133451"/>
    <w:rsid w:val="001346DC"/>
    <w:rsid w:val="00135EBB"/>
    <w:rsid w:val="001363F2"/>
    <w:rsid w:val="00136DDC"/>
    <w:rsid w:val="00136F26"/>
    <w:rsid w:val="00140633"/>
    <w:rsid w:val="00140665"/>
    <w:rsid w:val="00141F89"/>
    <w:rsid w:val="00142247"/>
    <w:rsid w:val="00142333"/>
    <w:rsid w:val="00142ADD"/>
    <w:rsid w:val="00142D1F"/>
    <w:rsid w:val="00142ECB"/>
    <w:rsid w:val="001454BC"/>
    <w:rsid w:val="0014610D"/>
    <w:rsid w:val="00150582"/>
    <w:rsid w:val="00150945"/>
    <w:rsid w:val="00150F49"/>
    <w:rsid w:val="001513F2"/>
    <w:rsid w:val="00151886"/>
    <w:rsid w:val="00152579"/>
    <w:rsid w:val="00152822"/>
    <w:rsid w:val="00152EAC"/>
    <w:rsid w:val="00153559"/>
    <w:rsid w:val="00153EF9"/>
    <w:rsid w:val="0015477E"/>
    <w:rsid w:val="00155B6E"/>
    <w:rsid w:val="0016013D"/>
    <w:rsid w:val="0016071A"/>
    <w:rsid w:val="00160CF7"/>
    <w:rsid w:val="00161518"/>
    <w:rsid w:val="00161BD4"/>
    <w:rsid w:val="00161D4E"/>
    <w:rsid w:val="001641E0"/>
    <w:rsid w:val="0016444C"/>
    <w:rsid w:val="00164791"/>
    <w:rsid w:val="0016604C"/>
    <w:rsid w:val="0016653D"/>
    <w:rsid w:val="00166E55"/>
    <w:rsid w:val="00166F8B"/>
    <w:rsid w:val="0017059E"/>
    <w:rsid w:val="001711CB"/>
    <w:rsid w:val="00172069"/>
    <w:rsid w:val="0017221B"/>
    <w:rsid w:val="0017238B"/>
    <w:rsid w:val="001723AB"/>
    <w:rsid w:val="00173A6F"/>
    <w:rsid w:val="001749B6"/>
    <w:rsid w:val="001755F1"/>
    <w:rsid w:val="001762FC"/>
    <w:rsid w:val="001772D0"/>
    <w:rsid w:val="00177D65"/>
    <w:rsid w:val="001835FC"/>
    <w:rsid w:val="00183BCF"/>
    <w:rsid w:val="00190C69"/>
    <w:rsid w:val="00190FD4"/>
    <w:rsid w:val="00191F6C"/>
    <w:rsid w:val="00193474"/>
    <w:rsid w:val="00195767"/>
    <w:rsid w:val="0019601D"/>
    <w:rsid w:val="00196B01"/>
    <w:rsid w:val="00197402"/>
    <w:rsid w:val="001A073B"/>
    <w:rsid w:val="001A08A2"/>
    <w:rsid w:val="001A11F4"/>
    <w:rsid w:val="001A1E56"/>
    <w:rsid w:val="001A24E9"/>
    <w:rsid w:val="001A367A"/>
    <w:rsid w:val="001A3D30"/>
    <w:rsid w:val="001A489B"/>
    <w:rsid w:val="001A4B53"/>
    <w:rsid w:val="001A6BC6"/>
    <w:rsid w:val="001A7CC8"/>
    <w:rsid w:val="001A7E9A"/>
    <w:rsid w:val="001B04F8"/>
    <w:rsid w:val="001B10F6"/>
    <w:rsid w:val="001B27D9"/>
    <w:rsid w:val="001B360B"/>
    <w:rsid w:val="001B36BE"/>
    <w:rsid w:val="001B3AF5"/>
    <w:rsid w:val="001B5F6E"/>
    <w:rsid w:val="001B6134"/>
    <w:rsid w:val="001B64B9"/>
    <w:rsid w:val="001B759F"/>
    <w:rsid w:val="001C11AE"/>
    <w:rsid w:val="001C1E13"/>
    <w:rsid w:val="001C3BA2"/>
    <w:rsid w:val="001C4526"/>
    <w:rsid w:val="001C50C8"/>
    <w:rsid w:val="001C53A4"/>
    <w:rsid w:val="001C6251"/>
    <w:rsid w:val="001C6F5C"/>
    <w:rsid w:val="001C73D2"/>
    <w:rsid w:val="001C7572"/>
    <w:rsid w:val="001C7B6A"/>
    <w:rsid w:val="001D04AC"/>
    <w:rsid w:val="001D13F1"/>
    <w:rsid w:val="001D170E"/>
    <w:rsid w:val="001D181D"/>
    <w:rsid w:val="001D204E"/>
    <w:rsid w:val="001D3DFC"/>
    <w:rsid w:val="001D64BF"/>
    <w:rsid w:val="001D6B65"/>
    <w:rsid w:val="001D74FF"/>
    <w:rsid w:val="001E165D"/>
    <w:rsid w:val="001E2A2D"/>
    <w:rsid w:val="001E386E"/>
    <w:rsid w:val="001E3B79"/>
    <w:rsid w:val="001E4490"/>
    <w:rsid w:val="001E4553"/>
    <w:rsid w:val="001E4C9E"/>
    <w:rsid w:val="001E4F77"/>
    <w:rsid w:val="001E51C9"/>
    <w:rsid w:val="001E6621"/>
    <w:rsid w:val="001E69B8"/>
    <w:rsid w:val="001E7608"/>
    <w:rsid w:val="001F06FC"/>
    <w:rsid w:val="001F14FB"/>
    <w:rsid w:val="001F1687"/>
    <w:rsid w:val="001F17C2"/>
    <w:rsid w:val="001F19B8"/>
    <w:rsid w:val="001F2CAB"/>
    <w:rsid w:val="001F3F88"/>
    <w:rsid w:val="001F4750"/>
    <w:rsid w:val="001F5BFE"/>
    <w:rsid w:val="001F69D3"/>
    <w:rsid w:val="001F6AF1"/>
    <w:rsid w:val="00200E5A"/>
    <w:rsid w:val="00200E70"/>
    <w:rsid w:val="002026D6"/>
    <w:rsid w:val="0020285B"/>
    <w:rsid w:val="00202DF7"/>
    <w:rsid w:val="00203076"/>
    <w:rsid w:val="0020308D"/>
    <w:rsid w:val="00203E1F"/>
    <w:rsid w:val="00205156"/>
    <w:rsid w:val="00205512"/>
    <w:rsid w:val="00206E86"/>
    <w:rsid w:val="00207978"/>
    <w:rsid w:val="00207C13"/>
    <w:rsid w:val="00207F16"/>
    <w:rsid w:val="002111F0"/>
    <w:rsid w:val="00221786"/>
    <w:rsid w:val="002220D0"/>
    <w:rsid w:val="002222E9"/>
    <w:rsid w:val="00222CFC"/>
    <w:rsid w:val="002242C3"/>
    <w:rsid w:val="002242E6"/>
    <w:rsid w:val="0022757B"/>
    <w:rsid w:val="002301BB"/>
    <w:rsid w:val="00230760"/>
    <w:rsid w:val="00231CAA"/>
    <w:rsid w:val="00231F74"/>
    <w:rsid w:val="00232930"/>
    <w:rsid w:val="002329A2"/>
    <w:rsid w:val="00232E9C"/>
    <w:rsid w:val="002330FA"/>
    <w:rsid w:val="00233735"/>
    <w:rsid w:val="00233DE4"/>
    <w:rsid w:val="002340C7"/>
    <w:rsid w:val="002347D4"/>
    <w:rsid w:val="00234EAE"/>
    <w:rsid w:val="002362BF"/>
    <w:rsid w:val="00246492"/>
    <w:rsid w:val="00247598"/>
    <w:rsid w:val="00247BEA"/>
    <w:rsid w:val="00250B66"/>
    <w:rsid w:val="00250BD0"/>
    <w:rsid w:val="00250C87"/>
    <w:rsid w:val="002517CB"/>
    <w:rsid w:val="00252369"/>
    <w:rsid w:val="002534AF"/>
    <w:rsid w:val="002547A5"/>
    <w:rsid w:val="00255CD3"/>
    <w:rsid w:val="00257ABD"/>
    <w:rsid w:val="00257E69"/>
    <w:rsid w:val="0026293F"/>
    <w:rsid w:val="00262C14"/>
    <w:rsid w:val="00262E00"/>
    <w:rsid w:val="002633E3"/>
    <w:rsid w:val="00264581"/>
    <w:rsid w:val="00264668"/>
    <w:rsid w:val="00264FF9"/>
    <w:rsid w:val="00265806"/>
    <w:rsid w:val="00267860"/>
    <w:rsid w:val="00270F47"/>
    <w:rsid w:val="002711AE"/>
    <w:rsid w:val="00272365"/>
    <w:rsid w:val="00273795"/>
    <w:rsid w:val="00275A27"/>
    <w:rsid w:val="00275ED2"/>
    <w:rsid w:val="00276B40"/>
    <w:rsid w:val="002775D6"/>
    <w:rsid w:val="00280404"/>
    <w:rsid w:val="00280F1C"/>
    <w:rsid w:val="00280F63"/>
    <w:rsid w:val="002810EB"/>
    <w:rsid w:val="00281EB5"/>
    <w:rsid w:val="00281EEC"/>
    <w:rsid w:val="00282147"/>
    <w:rsid w:val="00282EEF"/>
    <w:rsid w:val="00283D9B"/>
    <w:rsid w:val="0028586D"/>
    <w:rsid w:val="00286C47"/>
    <w:rsid w:val="002873F7"/>
    <w:rsid w:val="00290F43"/>
    <w:rsid w:val="00296128"/>
    <w:rsid w:val="002974BD"/>
    <w:rsid w:val="00297C55"/>
    <w:rsid w:val="002A0AA2"/>
    <w:rsid w:val="002A0CBD"/>
    <w:rsid w:val="002A185E"/>
    <w:rsid w:val="002A252B"/>
    <w:rsid w:val="002A386C"/>
    <w:rsid w:val="002A3C6B"/>
    <w:rsid w:val="002A579A"/>
    <w:rsid w:val="002A65A1"/>
    <w:rsid w:val="002A67C7"/>
    <w:rsid w:val="002A762D"/>
    <w:rsid w:val="002A7BF7"/>
    <w:rsid w:val="002B1194"/>
    <w:rsid w:val="002B187F"/>
    <w:rsid w:val="002B2396"/>
    <w:rsid w:val="002B2B92"/>
    <w:rsid w:val="002B2E46"/>
    <w:rsid w:val="002B3144"/>
    <w:rsid w:val="002B33C3"/>
    <w:rsid w:val="002B3962"/>
    <w:rsid w:val="002B4082"/>
    <w:rsid w:val="002B46A2"/>
    <w:rsid w:val="002B508A"/>
    <w:rsid w:val="002B5282"/>
    <w:rsid w:val="002B54C6"/>
    <w:rsid w:val="002B6FDA"/>
    <w:rsid w:val="002C021C"/>
    <w:rsid w:val="002C1AD1"/>
    <w:rsid w:val="002C22E9"/>
    <w:rsid w:val="002C231F"/>
    <w:rsid w:val="002C2702"/>
    <w:rsid w:val="002C3BC6"/>
    <w:rsid w:val="002C413C"/>
    <w:rsid w:val="002C41A2"/>
    <w:rsid w:val="002C44FE"/>
    <w:rsid w:val="002C578C"/>
    <w:rsid w:val="002C6014"/>
    <w:rsid w:val="002C7103"/>
    <w:rsid w:val="002C747F"/>
    <w:rsid w:val="002C7FB8"/>
    <w:rsid w:val="002D0167"/>
    <w:rsid w:val="002D28DB"/>
    <w:rsid w:val="002D2F08"/>
    <w:rsid w:val="002D433D"/>
    <w:rsid w:val="002D48B9"/>
    <w:rsid w:val="002D4E6C"/>
    <w:rsid w:val="002D6646"/>
    <w:rsid w:val="002D6A50"/>
    <w:rsid w:val="002E0753"/>
    <w:rsid w:val="002E3870"/>
    <w:rsid w:val="002E3FC0"/>
    <w:rsid w:val="002E5938"/>
    <w:rsid w:val="002E5C11"/>
    <w:rsid w:val="002E5EA9"/>
    <w:rsid w:val="002E6397"/>
    <w:rsid w:val="002E6572"/>
    <w:rsid w:val="002E6A20"/>
    <w:rsid w:val="002F231E"/>
    <w:rsid w:val="002F2970"/>
    <w:rsid w:val="002F3220"/>
    <w:rsid w:val="002F40C1"/>
    <w:rsid w:val="002F538C"/>
    <w:rsid w:val="002F6810"/>
    <w:rsid w:val="002F6B0D"/>
    <w:rsid w:val="002F6E32"/>
    <w:rsid w:val="002F7C3F"/>
    <w:rsid w:val="003010AC"/>
    <w:rsid w:val="00301305"/>
    <w:rsid w:val="00302233"/>
    <w:rsid w:val="00303C6F"/>
    <w:rsid w:val="00303CE5"/>
    <w:rsid w:val="003045D6"/>
    <w:rsid w:val="00304F16"/>
    <w:rsid w:val="003051CB"/>
    <w:rsid w:val="00305EF9"/>
    <w:rsid w:val="00306129"/>
    <w:rsid w:val="0030618E"/>
    <w:rsid w:val="0031031C"/>
    <w:rsid w:val="00312822"/>
    <w:rsid w:val="00312F46"/>
    <w:rsid w:val="00313CC2"/>
    <w:rsid w:val="003142B4"/>
    <w:rsid w:val="00314577"/>
    <w:rsid w:val="003158C9"/>
    <w:rsid w:val="00315CAC"/>
    <w:rsid w:val="00317614"/>
    <w:rsid w:val="00317AF6"/>
    <w:rsid w:val="00317F5A"/>
    <w:rsid w:val="00320C64"/>
    <w:rsid w:val="003215D3"/>
    <w:rsid w:val="00322424"/>
    <w:rsid w:val="0032297F"/>
    <w:rsid w:val="00322AC3"/>
    <w:rsid w:val="00322DB6"/>
    <w:rsid w:val="003241A9"/>
    <w:rsid w:val="0032440E"/>
    <w:rsid w:val="0032528B"/>
    <w:rsid w:val="00326FA6"/>
    <w:rsid w:val="00327900"/>
    <w:rsid w:val="00330640"/>
    <w:rsid w:val="003314F8"/>
    <w:rsid w:val="00331ADD"/>
    <w:rsid w:val="00331B80"/>
    <w:rsid w:val="00332FFE"/>
    <w:rsid w:val="003336B4"/>
    <w:rsid w:val="0033414A"/>
    <w:rsid w:val="0033430F"/>
    <w:rsid w:val="00335E3F"/>
    <w:rsid w:val="00336371"/>
    <w:rsid w:val="003367E2"/>
    <w:rsid w:val="00336E16"/>
    <w:rsid w:val="003419AA"/>
    <w:rsid w:val="003434E7"/>
    <w:rsid w:val="00344141"/>
    <w:rsid w:val="00345CCF"/>
    <w:rsid w:val="00345E52"/>
    <w:rsid w:val="00347AA6"/>
    <w:rsid w:val="00347ADC"/>
    <w:rsid w:val="003501D6"/>
    <w:rsid w:val="003503C9"/>
    <w:rsid w:val="003516AF"/>
    <w:rsid w:val="0035192A"/>
    <w:rsid w:val="00351F1A"/>
    <w:rsid w:val="003561D5"/>
    <w:rsid w:val="00356515"/>
    <w:rsid w:val="00356840"/>
    <w:rsid w:val="00356AA7"/>
    <w:rsid w:val="00356B39"/>
    <w:rsid w:val="00360697"/>
    <w:rsid w:val="00361C73"/>
    <w:rsid w:val="003621D5"/>
    <w:rsid w:val="003627B9"/>
    <w:rsid w:val="00363420"/>
    <w:rsid w:val="00364F1F"/>
    <w:rsid w:val="003664D6"/>
    <w:rsid w:val="00366A4B"/>
    <w:rsid w:val="00366AF3"/>
    <w:rsid w:val="003671EA"/>
    <w:rsid w:val="00370500"/>
    <w:rsid w:val="003706BF"/>
    <w:rsid w:val="00370D12"/>
    <w:rsid w:val="00372EC6"/>
    <w:rsid w:val="00372F86"/>
    <w:rsid w:val="003736FC"/>
    <w:rsid w:val="0037403F"/>
    <w:rsid w:val="00374516"/>
    <w:rsid w:val="00375F59"/>
    <w:rsid w:val="00376490"/>
    <w:rsid w:val="003800F5"/>
    <w:rsid w:val="00381A08"/>
    <w:rsid w:val="0038391D"/>
    <w:rsid w:val="00383F6C"/>
    <w:rsid w:val="003852FD"/>
    <w:rsid w:val="00385317"/>
    <w:rsid w:val="00385656"/>
    <w:rsid w:val="00387F4A"/>
    <w:rsid w:val="00392277"/>
    <w:rsid w:val="00395821"/>
    <w:rsid w:val="00395BFF"/>
    <w:rsid w:val="00395CE9"/>
    <w:rsid w:val="0039670F"/>
    <w:rsid w:val="00396C7F"/>
    <w:rsid w:val="00396D70"/>
    <w:rsid w:val="003A01AB"/>
    <w:rsid w:val="003A05F6"/>
    <w:rsid w:val="003A0A30"/>
    <w:rsid w:val="003A0B4B"/>
    <w:rsid w:val="003A1243"/>
    <w:rsid w:val="003A1334"/>
    <w:rsid w:val="003A2067"/>
    <w:rsid w:val="003A51A2"/>
    <w:rsid w:val="003A5421"/>
    <w:rsid w:val="003A5FC6"/>
    <w:rsid w:val="003A662A"/>
    <w:rsid w:val="003A6860"/>
    <w:rsid w:val="003A73DD"/>
    <w:rsid w:val="003A7AE8"/>
    <w:rsid w:val="003B09F8"/>
    <w:rsid w:val="003B1270"/>
    <w:rsid w:val="003B18D5"/>
    <w:rsid w:val="003B2F5B"/>
    <w:rsid w:val="003B4532"/>
    <w:rsid w:val="003B56B1"/>
    <w:rsid w:val="003B68DB"/>
    <w:rsid w:val="003B7495"/>
    <w:rsid w:val="003C1A56"/>
    <w:rsid w:val="003C1D12"/>
    <w:rsid w:val="003C24F7"/>
    <w:rsid w:val="003C5260"/>
    <w:rsid w:val="003C5E7C"/>
    <w:rsid w:val="003C68A0"/>
    <w:rsid w:val="003C68EC"/>
    <w:rsid w:val="003D032B"/>
    <w:rsid w:val="003D0503"/>
    <w:rsid w:val="003D0D06"/>
    <w:rsid w:val="003D0FCF"/>
    <w:rsid w:val="003D19F4"/>
    <w:rsid w:val="003D2CD1"/>
    <w:rsid w:val="003D3BBC"/>
    <w:rsid w:val="003D445D"/>
    <w:rsid w:val="003D5EAE"/>
    <w:rsid w:val="003D5FA4"/>
    <w:rsid w:val="003D6737"/>
    <w:rsid w:val="003E02DA"/>
    <w:rsid w:val="003E03DE"/>
    <w:rsid w:val="003E045B"/>
    <w:rsid w:val="003E1815"/>
    <w:rsid w:val="003E2016"/>
    <w:rsid w:val="003E2DE0"/>
    <w:rsid w:val="003E4A03"/>
    <w:rsid w:val="003E6824"/>
    <w:rsid w:val="003E6BB4"/>
    <w:rsid w:val="003E6CD4"/>
    <w:rsid w:val="003F1A45"/>
    <w:rsid w:val="003F21BE"/>
    <w:rsid w:val="003F26FE"/>
    <w:rsid w:val="003F3721"/>
    <w:rsid w:val="003F3DC6"/>
    <w:rsid w:val="003F451F"/>
    <w:rsid w:val="003F4617"/>
    <w:rsid w:val="003F5717"/>
    <w:rsid w:val="003F6F98"/>
    <w:rsid w:val="003F7BE0"/>
    <w:rsid w:val="003F7EA4"/>
    <w:rsid w:val="004008D2"/>
    <w:rsid w:val="00400DDB"/>
    <w:rsid w:val="00402F21"/>
    <w:rsid w:val="00404673"/>
    <w:rsid w:val="004062D0"/>
    <w:rsid w:val="00406B2D"/>
    <w:rsid w:val="00406E25"/>
    <w:rsid w:val="00407E02"/>
    <w:rsid w:val="0041008F"/>
    <w:rsid w:val="00410BA8"/>
    <w:rsid w:val="00411DCB"/>
    <w:rsid w:val="004122EF"/>
    <w:rsid w:val="00412F4C"/>
    <w:rsid w:val="00413883"/>
    <w:rsid w:val="00413FA9"/>
    <w:rsid w:val="00416B8E"/>
    <w:rsid w:val="00417335"/>
    <w:rsid w:val="0041749B"/>
    <w:rsid w:val="0041781D"/>
    <w:rsid w:val="00423247"/>
    <w:rsid w:val="0042411D"/>
    <w:rsid w:val="0042467F"/>
    <w:rsid w:val="00424C59"/>
    <w:rsid w:val="00425BEA"/>
    <w:rsid w:val="00425CBD"/>
    <w:rsid w:val="00427D0F"/>
    <w:rsid w:val="004305AF"/>
    <w:rsid w:val="004305F3"/>
    <w:rsid w:val="00430889"/>
    <w:rsid w:val="004315F5"/>
    <w:rsid w:val="00431E5B"/>
    <w:rsid w:val="004327F1"/>
    <w:rsid w:val="00435408"/>
    <w:rsid w:val="00437709"/>
    <w:rsid w:val="004405AE"/>
    <w:rsid w:val="00441417"/>
    <w:rsid w:val="00441F89"/>
    <w:rsid w:val="00442CAB"/>
    <w:rsid w:val="0044470A"/>
    <w:rsid w:val="004449DD"/>
    <w:rsid w:val="00444EF1"/>
    <w:rsid w:val="00447186"/>
    <w:rsid w:val="00447448"/>
    <w:rsid w:val="00447C41"/>
    <w:rsid w:val="00451A00"/>
    <w:rsid w:val="00451ADC"/>
    <w:rsid w:val="00453783"/>
    <w:rsid w:val="004538C5"/>
    <w:rsid w:val="00456BF7"/>
    <w:rsid w:val="00456C74"/>
    <w:rsid w:val="00457716"/>
    <w:rsid w:val="00460367"/>
    <w:rsid w:val="00461CD2"/>
    <w:rsid w:val="004631D8"/>
    <w:rsid w:val="00465DC7"/>
    <w:rsid w:val="004669F6"/>
    <w:rsid w:val="00467E54"/>
    <w:rsid w:val="00467FE9"/>
    <w:rsid w:val="004705E1"/>
    <w:rsid w:val="00470C25"/>
    <w:rsid w:val="00472432"/>
    <w:rsid w:val="00472714"/>
    <w:rsid w:val="004731D0"/>
    <w:rsid w:val="0047335C"/>
    <w:rsid w:val="00474CBF"/>
    <w:rsid w:val="00475A2B"/>
    <w:rsid w:val="00476703"/>
    <w:rsid w:val="00477522"/>
    <w:rsid w:val="00477DCF"/>
    <w:rsid w:val="00480BF1"/>
    <w:rsid w:val="00481939"/>
    <w:rsid w:val="0048238A"/>
    <w:rsid w:val="00482EFC"/>
    <w:rsid w:val="00483AE6"/>
    <w:rsid w:val="00485DC0"/>
    <w:rsid w:val="00485DEF"/>
    <w:rsid w:val="0048742E"/>
    <w:rsid w:val="0048751A"/>
    <w:rsid w:val="00490289"/>
    <w:rsid w:val="004903B8"/>
    <w:rsid w:val="00492BD1"/>
    <w:rsid w:val="0049498B"/>
    <w:rsid w:val="0049588B"/>
    <w:rsid w:val="004A0B6E"/>
    <w:rsid w:val="004A10C4"/>
    <w:rsid w:val="004A27C1"/>
    <w:rsid w:val="004A3208"/>
    <w:rsid w:val="004A38AF"/>
    <w:rsid w:val="004A436B"/>
    <w:rsid w:val="004A4546"/>
    <w:rsid w:val="004A5D7C"/>
    <w:rsid w:val="004A6539"/>
    <w:rsid w:val="004A76CA"/>
    <w:rsid w:val="004A7A8F"/>
    <w:rsid w:val="004B02C7"/>
    <w:rsid w:val="004B05B5"/>
    <w:rsid w:val="004B0CF7"/>
    <w:rsid w:val="004B131A"/>
    <w:rsid w:val="004B2167"/>
    <w:rsid w:val="004B3A52"/>
    <w:rsid w:val="004B3ED6"/>
    <w:rsid w:val="004B448F"/>
    <w:rsid w:val="004B4E30"/>
    <w:rsid w:val="004B5327"/>
    <w:rsid w:val="004B5BC0"/>
    <w:rsid w:val="004B623F"/>
    <w:rsid w:val="004B6A36"/>
    <w:rsid w:val="004B6D34"/>
    <w:rsid w:val="004B72E4"/>
    <w:rsid w:val="004B7981"/>
    <w:rsid w:val="004C0292"/>
    <w:rsid w:val="004C0D08"/>
    <w:rsid w:val="004C249D"/>
    <w:rsid w:val="004C3007"/>
    <w:rsid w:val="004C3336"/>
    <w:rsid w:val="004C4E64"/>
    <w:rsid w:val="004C52D1"/>
    <w:rsid w:val="004C6337"/>
    <w:rsid w:val="004C643D"/>
    <w:rsid w:val="004C7DC1"/>
    <w:rsid w:val="004D0AA0"/>
    <w:rsid w:val="004D179E"/>
    <w:rsid w:val="004D4916"/>
    <w:rsid w:val="004D4ACF"/>
    <w:rsid w:val="004D4E35"/>
    <w:rsid w:val="004D5559"/>
    <w:rsid w:val="004D65C1"/>
    <w:rsid w:val="004D684C"/>
    <w:rsid w:val="004D7F4B"/>
    <w:rsid w:val="004E0B6C"/>
    <w:rsid w:val="004E2507"/>
    <w:rsid w:val="004E35BC"/>
    <w:rsid w:val="004E3E17"/>
    <w:rsid w:val="004E78B0"/>
    <w:rsid w:val="004F02DE"/>
    <w:rsid w:val="004F128F"/>
    <w:rsid w:val="004F28AE"/>
    <w:rsid w:val="004F30E0"/>
    <w:rsid w:val="004F3383"/>
    <w:rsid w:val="004F4916"/>
    <w:rsid w:val="004F5F81"/>
    <w:rsid w:val="004F7C6F"/>
    <w:rsid w:val="00500810"/>
    <w:rsid w:val="00500C31"/>
    <w:rsid w:val="00500C5B"/>
    <w:rsid w:val="00502F39"/>
    <w:rsid w:val="00504F59"/>
    <w:rsid w:val="00506C9B"/>
    <w:rsid w:val="005074A0"/>
    <w:rsid w:val="0051011E"/>
    <w:rsid w:val="00510AD8"/>
    <w:rsid w:val="005116B9"/>
    <w:rsid w:val="005120AC"/>
    <w:rsid w:val="00512E54"/>
    <w:rsid w:val="00513000"/>
    <w:rsid w:val="00513850"/>
    <w:rsid w:val="00514F4F"/>
    <w:rsid w:val="0051545B"/>
    <w:rsid w:val="00515B06"/>
    <w:rsid w:val="00516842"/>
    <w:rsid w:val="00517DEA"/>
    <w:rsid w:val="00520A71"/>
    <w:rsid w:val="00520BC0"/>
    <w:rsid w:val="00521737"/>
    <w:rsid w:val="00523175"/>
    <w:rsid w:val="00523A49"/>
    <w:rsid w:val="00526FF6"/>
    <w:rsid w:val="005278F5"/>
    <w:rsid w:val="005326DE"/>
    <w:rsid w:val="005337D4"/>
    <w:rsid w:val="005339E2"/>
    <w:rsid w:val="00533D91"/>
    <w:rsid w:val="005345CE"/>
    <w:rsid w:val="00535F17"/>
    <w:rsid w:val="00536029"/>
    <w:rsid w:val="00536775"/>
    <w:rsid w:val="0053704E"/>
    <w:rsid w:val="005374A1"/>
    <w:rsid w:val="00537939"/>
    <w:rsid w:val="00540E6C"/>
    <w:rsid w:val="00541512"/>
    <w:rsid w:val="005423D6"/>
    <w:rsid w:val="00542A8F"/>
    <w:rsid w:val="00544530"/>
    <w:rsid w:val="00544CB8"/>
    <w:rsid w:val="00545BC7"/>
    <w:rsid w:val="0054769F"/>
    <w:rsid w:val="005477DF"/>
    <w:rsid w:val="00547EFD"/>
    <w:rsid w:val="00550F4F"/>
    <w:rsid w:val="00551037"/>
    <w:rsid w:val="005521FB"/>
    <w:rsid w:val="005526BD"/>
    <w:rsid w:val="005533AF"/>
    <w:rsid w:val="005540CD"/>
    <w:rsid w:val="00555A03"/>
    <w:rsid w:val="00556A10"/>
    <w:rsid w:val="005575F0"/>
    <w:rsid w:val="005576AF"/>
    <w:rsid w:val="0056104C"/>
    <w:rsid w:val="005617EC"/>
    <w:rsid w:val="0056275A"/>
    <w:rsid w:val="00563B45"/>
    <w:rsid w:val="005642C7"/>
    <w:rsid w:val="00564390"/>
    <w:rsid w:val="00564E51"/>
    <w:rsid w:val="00565036"/>
    <w:rsid w:val="00565115"/>
    <w:rsid w:val="00565704"/>
    <w:rsid w:val="0056579D"/>
    <w:rsid w:val="00565D54"/>
    <w:rsid w:val="00566247"/>
    <w:rsid w:val="00570ED1"/>
    <w:rsid w:val="005713A1"/>
    <w:rsid w:val="005716E5"/>
    <w:rsid w:val="005717D4"/>
    <w:rsid w:val="0057202C"/>
    <w:rsid w:val="00572245"/>
    <w:rsid w:val="00574CF7"/>
    <w:rsid w:val="00575647"/>
    <w:rsid w:val="00575952"/>
    <w:rsid w:val="005777E8"/>
    <w:rsid w:val="00577D6A"/>
    <w:rsid w:val="0058011D"/>
    <w:rsid w:val="005812A8"/>
    <w:rsid w:val="00581860"/>
    <w:rsid w:val="0058400A"/>
    <w:rsid w:val="005855CE"/>
    <w:rsid w:val="0058684A"/>
    <w:rsid w:val="0059065C"/>
    <w:rsid w:val="00590E83"/>
    <w:rsid w:val="00590EB6"/>
    <w:rsid w:val="0059104E"/>
    <w:rsid w:val="00593922"/>
    <w:rsid w:val="0059467F"/>
    <w:rsid w:val="00594F17"/>
    <w:rsid w:val="00595771"/>
    <w:rsid w:val="00595C56"/>
    <w:rsid w:val="0059602F"/>
    <w:rsid w:val="00597E0B"/>
    <w:rsid w:val="005A1820"/>
    <w:rsid w:val="005A301F"/>
    <w:rsid w:val="005A32DD"/>
    <w:rsid w:val="005A339C"/>
    <w:rsid w:val="005A3DC3"/>
    <w:rsid w:val="005A4164"/>
    <w:rsid w:val="005A43FE"/>
    <w:rsid w:val="005A45EE"/>
    <w:rsid w:val="005A580A"/>
    <w:rsid w:val="005A581D"/>
    <w:rsid w:val="005A6A76"/>
    <w:rsid w:val="005A6B51"/>
    <w:rsid w:val="005A703F"/>
    <w:rsid w:val="005A72E8"/>
    <w:rsid w:val="005B164A"/>
    <w:rsid w:val="005B2704"/>
    <w:rsid w:val="005B394F"/>
    <w:rsid w:val="005B47BE"/>
    <w:rsid w:val="005B4E0E"/>
    <w:rsid w:val="005B5693"/>
    <w:rsid w:val="005B6552"/>
    <w:rsid w:val="005B7618"/>
    <w:rsid w:val="005B7E25"/>
    <w:rsid w:val="005C2468"/>
    <w:rsid w:val="005C27AB"/>
    <w:rsid w:val="005C4A4C"/>
    <w:rsid w:val="005C4C86"/>
    <w:rsid w:val="005C4CA0"/>
    <w:rsid w:val="005C701C"/>
    <w:rsid w:val="005D0B8F"/>
    <w:rsid w:val="005D0F36"/>
    <w:rsid w:val="005D108F"/>
    <w:rsid w:val="005D31CF"/>
    <w:rsid w:val="005D431F"/>
    <w:rsid w:val="005D483A"/>
    <w:rsid w:val="005D4D10"/>
    <w:rsid w:val="005D5566"/>
    <w:rsid w:val="005D63A8"/>
    <w:rsid w:val="005D7256"/>
    <w:rsid w:val="005E0B03"/>
    <w:rsid w:val="005E1023"/>
    <w:rsid w:val="005E1F06"/>
    <w:rsid w:val="005E2212"/>
    <w:rsid w:val="005E41A0"/>
    <w:rsid w:val="005E58D0"/>
    <w:rsid w:val="005E741A"/>
    <w:rsid w:val="005E78AB"/>
    <w:rsid w:val="005F0699"/>
    <w:rsid w:val="005F078E"/>
    <w:rsid w:val="005F15E5"/>
    <w:rsid w:val="005F2B0D"/>
    <w:rsid w:val="005F39D6"/>
    <w:rsid w:val="005F5F8F"/>
    <w:rsid w:val="005F60DE"/>
    <w:rsid w:val="005F7A70"/>
    <w:rsid w:val="00600013"/>
    <w:rsid w:val="006010B1"/>
    <w:rsid w:val="006011BF"/>
    <w:rsid w:val="00602638"/>
    <w:rsid w:val="00606021"/>
    <w:rsid w:val="00606A34"/>
    <w:rsid w:val="006114B0"/>
    <w:rsid w:val="00612D5A"/>
    <w:rsid w:val="00614846"/>
    <w:rsid w:val="006149C2"/>
    <w:rsid w:val="00614AB8"/>
    <w:rsid w:val="00615E51"/>
    <w:rsid w:val="00616042"/>
    <w:rsid w:val="00616C56"/>
    <w:rsid w:val="00620E67"/>
    <w:rsid w:val="00622A93"/>
    <w:rsid w:val="0062309F"/>
    <w:rsid w:val="00623F04"/>
    <w:rsid w:val="00624B61"/>
    <w:rsid w:val="00625C27"/>
    <w:rsid w:val="00626653"/>
    <w:rsid w:val="00626BE8"/>
    <w:rsid w:val="00626D05"/>
    <w:rsid w:val="00631680"/>
    <w:rsid w:val="00631A29"/>
    <w:rsid w:val="00632E13"/>
    <w:rsid w:val="0063337E"/>
    <w:rsid w:val="0063629B"/>
    <w:rsid w:val="00636FF0"/>
    <w:rsid w:val="006375B8"/>
    <w:rsid w:val="00640ABE"/>
    <w:rsid w:val="006413CD"/>
    <w:rsid w:val="00641738"/>
    <w:rsid w:val="00642BF3"/>
    <w:rsid w:val="00642EC4"/>
    <w:rsid w:val="00642EC8"/>
    <w:rsid w:val="00643494"/>
    <w:rsid w:val="00643818"/>
    <w:rsid w:val="006439F7"/>
    <w:rsid w:val="00647900"/>
    <w:rsid w:val="0065090E"/>
    <w:rsid w:val="00651605"/>
    <w:rsid w:val="006523BA"/>
    <w:rsid w:val="0065382D"/>
    <w:rsid w:val="00653A0A"/>
    <w:rsid w:val="00654B69"/>
    <w:rsid w:val="00654F2B"/>
    <w:rsid w:val="00655DAE"/>
    <w:rsid w:val="006566E5"/>
    <w:rsid w:val="00663318"/>
    <w:rsid w:val="006637BD"/>
    <w:rsid w:val="00664147"/>
    <w:rsid w:val="006674A7"/>
    <w:rsid w:val="00667C67"/>
    <w:rsid w:val="00667FC3"/>
    <w:rsid w:val="00670027"/>
    <w:rsid w:val="00671682"/>
    <w:rsid w:val="0067507F"/>
    <w:rsid w:val="00680081"/>
    <w:rsid w:val="00680133"/>
    <w:rsid w:val="0068013B"/>
    <w:rsid w:val="0068052B"/>
    <w:rsid w:val="006805F5"/>
    <w:rsid w:val="00680CCB"/>
    <w:rsid w:val="00681142"/>
    <w:rsid w:val="00681F2F"/>
    <w:rsid w:val="00682290"/>
    <w:rsid w:val="0068520B"/>
    <w:rsid w:val="00686802"/>
    <w:rsid w:val="006873D3"/>
    <w:rsid w:val="00690A3F"/>
    <w:rsid w:val="00694DDB"/>
    <w:rsid w:val="00694EC5"/>
    <w:rsid w:val="00695E1C"/>
    <w:rsid w:val="00697ABC"/>
    <w:rsid w:val="00697E0F"/>
    <w:rsid w:val="006A0332"/>
    <w:rsid w:val="006A162B"/>
    <w:rsid w:val="006A246F"/>
    <w:rsid w:val="006A40BD"/>
    <w:rsid w:val="006A46D7"/>
    <w:rsid w:val="006A4BBA"/>
    <w:rsid w:val="006A5DC7"/>
    <w:rsid w:val="006A5FB3"/>
    <w:rsid w:val="006B141F"/>
    <w:rsid w:val="006B2046"/>
    <w:rsid w:val="006B2054"/>
    <w:rsid w:val="006B233E"/>
    <w:rsid w:val="006B32F1"/>
    <w:rsid w:val="006B40D5"/>
    <w:rsid w:val="006B418D"/>
    <w:rsid w:val="006B5A4F"/>
    <w:rsid w:val="006B5ACC"/>
    <w:rsid w:val="006B7D06"/>
    <w:rsid w:val="006C021E"/>
    <w:rsid w:val="006C0BBF"/>
    <w:rsid w:val="006C0F6E"/>
    <w:rsid w:val="006C150B"/>
    <w:rsid w:val="006C1592"/>
    <w:rsid w:val="006C15C9"/>
    <w:rsid w:val="006C1E2C"/>
    <w:rsid w:val="006C3560"/>
    <w:rsid w:val="006C3614"/>
    <w:rsid w:val="006C67C6"/>
    <w:rsid w:val="006C6FC9"/>
    <w:rsid w:val="006C70FA"/>
    <w:rsid w:val="006C75AC"/>
    <w:rsid w:val="006D109D"/>
    <w:rsid w:val="006D1471"/>
    <w:rsid w:val="006D16E2"/>
    <w:rsid w:val="006D2EE1"/>
    <w:rsid w:val="006D329D"/>
    <w:rsid w:val="006D3E58"/>
    <w:rsid w:val="006D4806"/>
    <w:rsid w:val="006D4977"/>
    <w:rsid w:val="006D760D"/>
    <w:rsid w:val="006E1A42"/>
    <w:rsid w:val="006E1B67"/>
    <w:rsid w:val="006E35C7"/>
    <w:rsid w:val="006E4570"/>
    <w:rsid w:val="006E5271"/>
    <w:rsid w:val="006E52A7"/>
    <w:rsid w:val="006E582C"/>
    <w:rsid w:val="006E5F3D"/>
    <w:rsid w:val="006E7E3B"/>
    <w:rsid w:val="006F1B04"/>
    <w:rsid w:val="006F3241"/>
    <w:rsid w:val="006F426F"/>
    <w:rsid w:val="006F4C6B"/>
    <w:rsid w:val="006F4E6D"/>
    <w:rsid w:val="006F5D58"/>
    <w:rsid w:val="006F6BE3"/>
    <w:rsid w:val="006F72FB"/>
    <w:rsid w:val="006F7881"/>
    <w:rsid w:val="006F7A00"/>
    <w:rsid w:val="006F7CE1"/>
    <w:rsid w:val="006F7D41"/>
    <w:rsid w:val="0070180F"/>
    <w:rsid w:val="00702D2C"/>
    <w:rsid w:val="00703C78"/>
    <w:rsid w:val="00703D90"/>
    <w:rsid w:val="00704023"/>
    <w:rsid w:val="007048B1"/>
    <w:rsid w:val="00711A4A"/>
    <w:rsid w:val="007120B3"/>
    <w:rsid w:val="00712809"/>
    <w:rsid w:val="00713A20"/>
    <w:rsid w:val="007145E7"/>
    <w:rsid w:val="007147D3"/>
    <w:rsid w:val="00715703"/>
    <w:rsid w:val="007157A5"/>
    <w:rsid w:val="00715842"/>
    <w:rsid w:val="00716523"/>
    <w:rsid w:val="0071654D"/>
    <w:rsid w:val="0071735A"/>
    <w:rsid w:val="007179B9"/>
    <w:rsid w:val="00721A60"/>
    <w:rsid w:val="0072372D"/>
    <w:rsid w:val="00723D7B"/>
    <w:rsid w:val="0072462E"/>
    <w:rsid w:val="00724BE8"/>
    <w:rsid w:val="00724E39"/>
    <w:rsid w:val="00725001"/>
    <w:rsid w:val="007267FA"/>
    <w:rsid w:val="00726EDA"/>
    <w:rsid w:val="00727E9C"/>
    <w:rsid w:val="00730BC5"/>
    <w:rsid w:val="00730C63"/>
    <w:rsid w:val="00731BB6"/>
    <w:rsid w:val="00732FBA"/>
    <w:rsid w:val="007349B8"/>
    <w:rsid w:val="007350C2"/>
    <w:rsid w:val="007350D3"/>
    <w:rsid w:val="007369AE"/>
    <w:rsid w:val="007376CC"/>
    <w:rsid w:val="00737B73"/>
    <w:rsid w:val="00737EEA"/>
    <w:rsid w:val="00740BA1"/>
    <w:rsid w:val="007419BC"/>
    <w:rsid w:val="00742205"/>
    <w:rsid w:val="0074238A"/>
    <w:rsid w:val="00745044"/>
    <w:rsid w:val="0074627E"/>
    <w:rsid w:val="00746972"/>
    <w:rsid w:val="00746EA5"/>
    <w:rsid w:val="00751108"/>
    <w:rsid w:val="00751338"/>
    <w:rsid w:val="00751485"/>
    <w:rsid w:val="0075166F"/>
    <w:rsid w:val="00751AA1"/>
    <w:rsid w:val="00751D1D"/>
    <w:rsid w:val="00754E94"/>
    <w:rsid w:val="00755ACD"/>
    <w:rsid w:val="00756C80"/>
    <w:rsid w:val="00761CA8"/>
    <w:rsid w:val="007625B9"/>
    <w:rsid w:val="007629B2"/>
    <w:rsid w:val="00763803"/>
    <w:rsid w:val="00766AC1"/>
    <w:rsid w:val="00766B74"/>
    <w:rsid w:val="00770121"/>
    <w:rsid w:val="00776B27"/>
    <w:rsid w:val="00776C62"/>
    <w:rsid w:val="00776D84"/>
    <w:rsid w:val="00777C9F"/>
    <w:rsid w:val="0078017F"/>
    <w:rsid w:val="0078050E"/>
    <w:rsid w:val="00780620"/>
    <w:rsid w:val="007822EE"/>
    <w:rsid w:val="00782D48"/>
    <w:rsid w:val="007833E6"/>
    <w:rsid w:val="00785618"/>
    <w:rsid w:val="00785F4F"/>
    <w:rsid w:val="0078795A"/>
    <w:rsid w:val="00790C9A"/>
    <w:rsid w:val="007912E4"/>
    <w:rsid w:val="007916F0"/>
    <w:rsid w:val="00792AB8"/>
    <w:rsid w:val="00793266"/>
    <w:rsid w:val="007933FA"/>
    <w:rsid w:val="00793739"/>
    <w:rsid w:val="00793AA5"/>
    <w:rsid w:val="00797B65"/>
    <w:rsid w:val="00797D22"/>
    <w:rsid w:val="007A10AA"/>
    <w:rsid w:val="007A173C"/>
    <w:rsid w:val="007A33EA"/>
    <w:rsid w:val="007A340C"/>
    <w:rsid w:val="007A4449"/>
    <w:rsid w:val="007A5F1A"/>
    <w:rsid w:val="007A670E"/>
    <w:rsid w:val="007A73A1"/>
    <w:rsid w:val="007A7EC8"/>
    <w:rsid w:val="007A7F2F"/>
    <w:rsid w:val="007B055F"/>
    <w:rsid w:val="007B06DD"/>
    <w:rsid w:val="007B0BD7"/>
    <w:rsid w:val="007B11BA"/>
    <w:rsid w:val="007B20DE"/>
    <w:rsid w:val="007B2C91"/>
    <w:rsid w:val="007B4C44"/>
    <w:rsid w:val="007B58C2"/>
    <w:rsid w:val="007B5F92"/>
    <w:rsid w:val="007B7566"/>
    <w:rsid w:val="007B7626"/>
    <w:rsid w:val="007B7FDD"/>
    <w:rsid w:val="007C16C3"/>
    <w:rsid w:val="007C18CE"/>
    <w:rsid w:val="007C1EB8"/>
    <w:rsid w:val="007C2052"/>
    <w:rsid w:val="007C27D6"/>
    <w:rsid w:val="007C52C5"/>
    <w:rsid w:val="007C5A1F"/>
    <w:rsid w:val="007C6821"/>
    <w:rsid w:val="007C6A5A"/>
    <w:rsid w:val="007C7B1D"/>
    <w:rsid w:val="007D0560"/>
    <w:rsid w:val="007D1334"/>
    <w:rsid w:val="007D1DC8"/>
    <w:rsid w:val="007D42CB"/>
    <w:rsid w:val="007D5C58"/>
    <w:rsid w:val="007D6F26"/>
    <w:rsid w:val="007E1A0C"/>
    <w:rsid w:val="007E1A9B"/>
    <w:rsid w:val="007E1D9E"/>
    <w:rsid w:val="007E2007"/>
    <w:rsid w:val="007E321B"/>
    <w:rsid w:val="007E3A67"/>
    <w:rsid w:val="007E422B"/>
    <w:rsid w:val="007E43D6"/>
    <w:rsid w:val="007E4671"/>
    <w:rsid w:val="007E5E52"/>
    <w:rsid w:val="007E6AE1"/>
    <w:rsid w:val="007F31C1"/>
    <w:rsid w:val="007F3B06"/>
    <w:rsid w:val="007F4C7A"/>
    <w:rsid w:val="007F4FD7"/>
    <w:rsid w:val="007F5EB0"/>
    <w:rsid w:val="007F6250"/>
    <w:rsid w:val="007F750C"/>
    <w:rsid w:val="007F757D"/>
    <w:rsid w:val="007F7CEB"/>
    <w:rsid w:val="00800E8C"/>
    <w:rsid w:val="00802158"/>
    <w:rsid w:val="00802497"/>
    <w:rsid w:val="00802EF5"/>
    <w:rsid w:val="00805CCB"/>
    <w:rsid w:val="008061E2"/>
    <w:rsid w:val="00810823"/>
    <w:rsid w:val="00812A96"/>
    <w:rsid w:val="00812FDF"/>
    <w:rsid w:val="008133FB"/>
    <w:rsid w:val="008153AD"/>
    <w:rsid w:val="008153C7"/>
    <w:rsid w:val="00817FE1"/>
    <w:rsid w:val="00821A92"/>
    <w:rsid w:val="00821B4D"/>
    <w:rsid w:val="00822461"/>
    <w:rsid w:val="00822E2C"/>
    <w:rsid w:val="008245B3"/>
    <w:rsid w:val="00825A19"/>
    <w:rsid w:val="00825BB9"/>
    <w:rsid w:val="00825F21"/>
    <w:rsid w:val="00827138"/>
    <w:rsid w:val="00827DF3"/>
    <w:rsid w:val="008314BD"/>
    <w:rsid w:val="00832FF3"/>
    <w:rsid w:val="0083329A"/>
    <w:rsid w:val="008339BA"/>
    <w:rsid w:val="0083523D"/>
    <w:rsid w:val="008363E5"/>
    <w:rsid w:val="00836C48"/>
    <w:rsid w:val="008378AB"/>
    <w:rsid w:val="00840144"/>
    <w:rsid w:val="0084074B"/>
    <w:rsid w:val="008428CC"/>
    <w:rsid w:val="00844009"/>
    <w:rsid w:val="00845AA4"/>
    <w:rsid w:val="00845BFA"/>
    <w:rsid w:val="00846775"/>
    <w:rsid w:val="00850C16"/>
    <w:rsid w:val="00850FF5"/>
    <w:rsid w:val="0085161D"/>
    <w:rsid w:val="00853877"/>
    <w:rsid w:val="0085451A"/>
    <w:rsid w:val="008545F4"/>
    <w:rsid w:val="00854DC2"/>
    <w:rsid w:val="0085564C"/>
    <w:rsid w:val="0085658B"/>
    <w:rsid w:val="00857011"/>
    <w:rsid w:val="00857B25"/>
    <w:rsid w:val="00857C78"/>
    <w:rsid w:val="00860D0B"/>
    <w:rsid w:val="00861AC1"/>
    <w:rsid w:val="008621F2"/>
    <w:rsid w:val="0086369E"/>
    <w:rsid w:val="008654B7"/>
    <w:rsid w:val="00865FFF"/>
    <w:rsid w:val="00866760"/>
    <w:rsid w:val="00870085"/>
    <w:rsid w:val="008702F0"/>
    <w:rsid w:val="00870628"/>
    <w:rsid w:val="008712D0"/>
    <w:rsid w:val="00872205"/>
    <w:rsid w:val="00872FFC"/>
    <w:rsid w:val="00873B11"/>
    <w:rsid w:val="0087495B"/>
    <w:rsid w:val="0087576F"/>
    <w:rsid w:val="0087667B"/>
    <w:rsid w:val="00877492"/>
    <w:rsid w:val="00880417"/>
    <w:rsid w:val="0088129A"/>
    <w:rsid w:val="0088131A"/>
    <w:rsid w:val="008828C8"/>
    <w:rsid w:val="00882D07"/>
    <w:rsid w:val="008842BC"/>
    <w:rsid w:val="00884708"/>
    <w:rsid w:val="00884B1C"/>
    <w:rsid w:val="0088524F"/>
    <w:rsid w:val="00886657"/>
    <w:rsid w:val="00886699"/>
    <w:rsid w:val="00886E32"/>
    <w:rsid w:val="00887418"/>
    <w:rsid w:val="0089112F"/>
    <w:rsid w:val="00891B8B"/>
    <w:rsid w:val="00891FDC"/>
    <w:rsid w:val="008945FD"/>
    <w:rsid w:val="00894F0F"/>
    <w:rsid w:val="00896706"/>
    <w:rsid w:val="00896834"/>
    <w:rsid w:val="00897554"/>
    <w:rsid w:val="008A0B59"/>
    <w:rsid w:val="008A2830"/>
    <w:rsid w:val="008A2E9F"/>
    <w:rsid w:val="008A38E6"/>
    <w:rsid w:val="008A56BE"/>
    <w:rsid w:val="008A7716"/>
    <w:rsid w:val="008B1E91"/>
    <w:rsid w:val="008B217F"/>
    <w:rsid w:val="008B2333"/>
    <w:rsid w:val="008B2D83"/>
    <w:rsid w:val="008B3C43"/>
    <w:rsid w:val="008B3FAA"/>
    <w:rsid w:val="008B51ED"/>
    <w:rsid w:val="008B66A0"/>
    <w:rsid w:val="008B7C13"/>
    <w:rsid w:val="008B7F7F"/>
    <w:rsid w:val="008C007E"/>
    <w:rsid w:val="008C08CB"/>
    <w:rsid w:val="008C11C6"/>
    <w:rsid w:val="008C3BEF"/>
    <w:rsid w:val="008C5931"/>
    <w:rsid w:val="008C6766"/>
    <w:rsid w:val="008C6982"/>
    <w:rsid w:val="008C6A5C"/>
    <w:rsid w:val="008C6A62"/>
    <w:rsid w:val="008C6A95"/>
    <w:rsid w:val="008C6E53"/>
    <w:rsid w:val="008C762C"/>
    <w:rsid w:val="008D0302"/>
    <w:rsid w:val="008D04CE"/>
    <w:rsid w:val="008D0F5B"/>
    <w:rsid w:val="008D1023"/>
    <w:rsid w:val="008D1500"/>
    <w:rsid w:val="008D3CF2"/>
    <w:rsid w:val="008D47EF"/>
    <w:rsid w:val="008D4E02"/>
    <w:rsid w:val="008D54ED"/>
    <w:rsid w:val="008D7335"/>
    <w:rsid w:val="008E01DF"/>
    <w:rsid w:val="008E3948"/>
    <w:rsid w:val="008E41E9"/>
    <w:rsid w:val="008E6489"/>
    <w:rsid w:val="008E6D9B"/>
    <w:rsid w:val="008E7E92"/>
    <w:rsid w:val="008F08CF"/>
    <w:rsid w:val="008F59FF"/>
    <w:rsid w:val="008F6951"/>
    <w:rsid w:val="008F721E"/>
    <w:rsid w:val="009014C7"/>
    <w:rsid w:val="009018D1"/>
    <w:rsid w:val="00901D6E"/>
    <w:rsid w:val="00901EFD"/>
    <w:rsid w:val="0090288B"/>
    <w:rsid w:val="00903520"/>
    <w:rsid w:val="00904394"/>
    <w:rsid w:val="00905E8B"/>
    <w:rsid w:val="00906E00"/>
    <w:rsid w:val="00907A5F"/>
    <w:rsid w:val="00907F93"/>
    <w:rsid w:val="00910332"/>
    <w:rsid w:val="009109FB"/>
    <w:rsid w:val="00911699"/>
    <w:rsid w:val="0091328A"/>
    <w:rsid w:val="009143EA"/>
    <w:rsid w:val="009147AA"/>
    <w:rsid w:val="00914896"/>
    <w:rsid w:val="00915502"/>
    <w:rsid w:val="00920D05"/>
    <w:rsid w:val="0092109C"/>
    <w:rsid w:val="00922066"/>
    <w:rsid w:val="009231C3"/>
    <w:rsid w:val="00923C36"/>
    <w:rsid w:val="00923D8B"/>
    <w:rsid w:val="0092609F"/>
    <w:rsid w:val="009270C7"/>
    <w:rsid w:val="0093104C"/>
    <w:rsid w:val="0093109A"/>
    <w:rsid w:val="00932260"/>
    <w:rsid w:val="00932D44"/>
    <w:rsid w:val="0093347B"/>
    <w:rsid w:val="009344A8"/>
    <w:rsid w:val="00934FBC"/>
    <w:rsid w:val="00936094"/>
    <w:rsid w:val="009373E1"/>
    <w:rsid w:val="00940FD4"/>
    <w:rsid w:val="0094289D"/>
    <w:rsid w:val="00943095"/>
    <w:rsid w:val="009432F1"/>
    <w:rsid w:val="009436B2"/>
    <w:rsid w:val="009466E7"/>
    <w:rsid w:val="009477AC"/>
    <w:rsid w:val="009547AF"/>
    <w:rsid w:val="00954CCB"/>
    <w:rsid w:val="0095502D"/>
    <w:rsid w:val="00956C56"/>
    <w:rsid w:val="00956DFC"/>
    <w:rsid w:val="009577BB"/>
    <w:rsid w:val="00960060"/>
    <w:rsid w:val="00960DFE"/>
    <w:rsid w:val="009614AA"/>
    <w:rsid w:val="00961721"/>
    <w:rsid w:val="00961BC8"/>
    <w:rsid w:val="00961D8E"/>
    <w:rsid w:val="00962F3D"/>
    <w:rsid w:val="00963723"/>
    <w:rsid w:val="00963844"/>
    <w:rsid w:val="0096439C"/>
    <w:rsid w:val="009648F6"/>
    <w:rsid w:val="00964F74"/>
    <w:rsid w:val="00966E5D"/>
    <w:rsid w:val="00967A3E"/>
    <w:rsid w:val="00967C77"/>
    <w:rsid w:val="009701F1"/>
    <w:rsid w:val="009702A4"/>
    <w:rsid w:val="009732DB"/>
    <w:rsid w:val="00973B6D"/>
    <w:rsid w:val="00974156"/>
    <w:rsid w:val="009744CE"/>
    <w:rsid w:val="00974720"/>
    <w:rsid w:val="0097537D"/>
    <w:rsid w:val="009758E0"/>
    <w:rsid w:val="00980296"/>
    <w:rsid w:val="009808E7"/>
    <w:rsid w:val="00981A41"/>
    <w:rsid w:val="00981F3C"/>
    <w:rsid w:val="0098268C"/>
    <w:rsid w:val="00983F55"/>
    <w:rsid w:val="009842B2"/>
    <w:rsid w:val="009849BE"/>
    <w:rsid w:val="0098590B"/>
    <w:rsid w:val="00985E8B"/>
    <w:rsid w:val="00986170"/>
    <w:rsid w:val="009862A2"/>
    <w:rsid w:val="00986B2B"/>
    <w:rsid w:val="00986DC9"/>
    <w:rsid w:val="00990352"/>
    <w:rsid w:val="0099199A"/>
    <w:rsid w:val="0099286F"/>
    <w:rsid w:val="00993730"/>
    <w:rsid w:val="00994128"/>
    <w:rsid w:val="00994EAB"/>
    <w:rsid w:val="0099546B"/>
    <w:rsid w:val="009959B1"/>
    <w:rsid w:val="009959C1"/>
    <w:rsid w:val="00996A19"/>
    <w:rsid w:val="00996FB3"/>
    <w:rsid w:val="009A052E"/>
    <w:rsid w:val="009A05E3"/>
    <w:rsid w:val="009A2B27"/>
    <w:rsid w:val="009A4141"/>
    <w:rsid w:val="009A50C4"/>
    <w:rsid w:val="009A6324"/>
    <w:rsid w:val="009A6E3B"/>
    <w:rsid w:val="009A789D"/>
    <w:rsid w:val="009A7956"/>
    <w:rsid w:val="009B0980"/>
    <w:rsid w:val="009B0C83"/>
    <w:rsid w:val="009B1BAA"/>
    <w:rsid w:val="009B21DE"/>
    <w:rsid w:val="009B25F2"/>
    <w:rsid w:val="009B45A7"/>
    <w:rsid w:val="009B5C05"/>
    <w:rsid w:val="009B6C99"/>
    <w:rsid w:val="009B7CCE"/>
    <w:rsid w:val="009B7F55"/>
    <w:rsid w:val="009C05C6"/>
    <w:rsid w:val="009C0968"/>
    <w:rsid w:val="009C0EFF"/>
    <w:rsid w:val="009C1E3A"/>
    <w:rsid w:val="009C2DC1"/>
    <w:rsid w:val="009C3186"/>
    <w:rsid w:val="009C4097"/>
    <w:rsid w:val="009C43DE"/>
    <w:rsid w:val="009C443B"/>
    <w:rsid w:val="009C4909"/>
    <w:rsid w:val="009C5AAB"/>
    <w:rsid w:val="009C5D6F"/>
    <w:rsid w:val="009C5DBC"/>
    <w:rsid w:val="009C5FF1"/>
    <w:rsid w:val="009C6D81"/>
    <w:rsid w:val="009D0BDC"/>
    <w:rsid w:val="009D0C58"/>
    <w:rsid w:val="009D1BD8"/>
    <w:rsid w:val="009D1D1C"/>
    <w:rsid w:val="009D6347"/>
    <w:rsid w:val="009D6A9C"/>
    <w:rsid w:val="009D7DBC"/>
    <w:rsid w:val="009E111D"/>
    <w:rsid w:val="009E19D3"/>
    <w:rsid w:val="009E223F"/>
    <w:rsid w:val="009E2386"/>
    <w:rsid w:val="009E3016"/>
    <w:rsid w:val="009E32EE"/>
    <w:rsid w:val="009E7344"/>
    <w:rsid w:val="009E7E8E"/>
    <w:rsid w:val="009F03C7"/>
    <w:rsid w:val="009F069F"/>
    <w:rsid w:val="009F08A0"/>
    <w:rsid w:val="009F20EE"/>
    <w:rsid w:val="009F2D63"/>
    <w:rsid w:val="009F5054"/>
    <w:rsid w:val="009F562D"/>
    <w:rsid w:val="009F56AD"/>
    <w:rsid w:val="009F5BC0"/>
    <w:rsid w:val="009F761E"/>
    <w:rsid w:val="009F7859"/>
    <w:rsid w:val="009F79B6"/>
    <w:rsid w:val="00A005DB"/>
    <w:rsid w:val="00A008C1"/>
    <w:rsid w:val="00A0185F"/>
    <w:rsid w:val="00A01A8D"/>
    <w:rsid w:val="00A01C72"/>
    <w:rsid w:val="00A01FEB"/>
    <w:rsid w:val="00A0242C"/>
    <w:rsid w:val="00A04AF4"/>
    <w:rsid w:val="00A04B21"/>
    <w:rsid w:val="00A06CBB"/>
    <w:rsid w:val="00A0799C"/>
    <w:rsid w:val="00A10366"/>
    <w:rsid w:val="00A105D2"/>
    <w:rsid w:val="00A10EA3"/>
    <w:rsid w:val="00A112CA"/>
    <w:rsid w:val="00A122CF"/>
    <w:rsid w:val="00A12679"/>
    <w:rsid w:val="00A1268B"/>
    <w:rsid w:val="00A12DF3"/>
    <w:rsid w:val="00A1387D"/>
    <w:rsid w:val="00A142C9"/>
    <w:rsid w:val="00A14E67"/>
    <w:rsid w:val="00A155B3"/>
    <w:rsid w:val="00A1773A"/>
    <w:rsid w:val="00A17CFF"/>
    <w:rsid w:val="00A203A2"/>
    <w:rsid w:val="00A215A6"/>
    <w:rsid w:val="00A22DF9"/>
    <w:rsid w:val="00A2366F"/>
    <w:rsid w:val="00A237BD"/>
    <w:rsid w:val="00A24BE1"/>
    <w:rsid w:val="00A2605E"/>
    <w:rsid w:val="00A26290"/>
    <w:rsid w:val="00A269B4"/>
    <w:rsid w:val="00A26BAF"/>
    <w:rsid w:val="00A27D16"/>
    <w:rsid w:val="00A31B65"/>
    <w:rsid w:val="00A33272"/>
    <w:rsid w:val="00A3394E"/>
    <w:rsid w:val="00A33AB2"/>
    <w:rsid w:val="00A3410A"/>
    <w:rsid w:val="00A34727"/>
    <w:rsid w:val="00A34936"/>
    <w:rsid w:val="00A355D3"/>
    <w:rsid w:val="00A3581F"/>
    <w:rsid w:val="00A35CEA"/>
    <w:rsid w:val="00A36FC6"/>
    <w:rsid w:val="00A3768F"/>
    <w:rsid w:val="00A405D0"/>
    <w:rsid w:val="00A40A41"/>
    <w:rsid w:val="00A414E5"/>
    <w:rsid w:val="00A430DC"/>
    <w:rsid w:val="00A44F60"/>
    <w:rsid w:val="00A45D23"/>
    <w:rsid w:val="00A4633C"/>
    <w:rsid w:val="00A47602"/>
    <w:rsid w:val="00A4764B"/>
    <w:rsid w:val="00A47FE5"/>
    <w:rsid w:val="00A52478"/>
    <w:rsid w:val="00A52E08"/>
    <w:rsid w:val="00A52E81"/>
    <w:rsid w:val="00A53DA3"/>
    <w:rsid w:val="00A54425"/>
    <w:rsid w:val="00A55209"/>
    <w:rsid w:val="00A553BB"/>
    <w:rsid w:val="00A55593"/>
    <w:rsid w:val="00A55CF0"/>
    <w:rsid w:val="00A57487"/>
    <w:rsid w:val="00A609CE"/>
    <w:rsid w:val="00A61FFB"/>
    <w:rsid w:val="00A631DB"/>
    <w:rsid w:val="00A6370A"/>
    <w:rsid w:val="00A64509"/>
    <w:rsid w:val="00A645EB"/>
    <w:rsid w:val="00A65240"/>
    <w:rsid w:val="00A709D4"/>
    <w:rsid w:val="00A71584"/>
    <w:rsid w:val="00A71BBB"/>
    <w:rsid w:val="00A73BD9"/>
    <w:rsid w:val="00A75473"/>
    <w:rsid w:val="00A80712"/>
    <w:rsid w:val="00A80E18"/>
    <w:rsid w:val="00A815C6"/>
    <w:rsid w:val="00A81F83"/>
    <w:rsid w:val="00A82365"/>
    <w:rsid w:val="00A82B27"/>
    <w:rsid w:val="00A835E2"/>
    <w:rsid w:val="00A83836"/>
    <w:rsid w:val="00A83F3C"/>
    <w:rsid w:val="00A866A3"/>
    <w:rsid w:val="00A90B40"/>
    <w:rsid w:val="00A90BBD"/>
    <w:rsid w:val="00A91AF0"/>
    <w:rsid w:val="00A91EE7"/>
    <w:rsid w:val="00A92B05"/>
    <w:rsid w:val="00A93525"/>
    <w:rsid w:val="00A93C9D"/>
    <w:rsid w:val="00A9489B"/>
    <w:rsid w:val="00A96288"/>
    <w:rsid w:val="00A96410"/>
    <w:rsid w:val="00A97DFE"/>
    <w:rsid w:val="00AA0B4C"/>
    <w:rsid w:val="00AA1B01"/>
    <w:rsid w:val="00AA2520"/>
    <w:rsid w:val="00AA2880"/>
    <w:rsid w:val="00AA3E49"/>
    <w:rsid w:val="00AA4AB0"/>
    <w:rsid w:val="00AA54FB"/>
    <w:rsid w:val="00AA67A5"/>
    <w:rsid w:val="00AA6EC4"/>
    <w:rsid w:val="00AB09F4"/>
    <w:rsid w:val="00AB0D98"/>
    <w:rsid w:val="00AB23A8"/>
    <w:rsid w:val="00AB32B5"/>
    <w:rsid w:val="00AB3820"/>
    <w:rsid w:val="00AB4727"/>
    <w:rsid w:val="00AB4B95"/>
    <w:rsid w:val="00AB4DD6"/>
    <w:rsid w:val="00AB4E16"/>
    <w:rsid w:val="00AB5BCF"/>
    <w:rsid w:val="00AB6524"/>
    <w:rsid w:val="00AC3C0A"/>
    <w:rsid w:val="00AC40E8"/>
    <w:rsid w:val="00AC499C"/>
    <w:rsid w:val="00AC4E2B"/>
    <w:rsid w:val="00AC4EC5"/>
    <w:rsid w:val="00AC6302"/>
    <w:rsid w:val="00AC638D"/>
    <w:rsid w:val="00AC78BE"/>
    <w:rsid w:val="00AD055F"/>
    <w:rsid w:val="00AD115E"/>
    <w:rsid w:val="00AD2A67"/>
    <w:rsid w:val="00AD398A"/>
    <w:rsid w:val="00AD3D85"/>
    <w:rsid w:val="00AD431F"/>
    <w:rsid w:val="00AD54D7"/>
    <w:rsid w:val="00AD5D1B"/>
    <w:rsid w:val="00AD78AC"/>
    <w:rsid w:val="00AE0ECC"/>
    <w:rsid w:val="00AE1532"/>
    <w:rsid w:val="00AE2232"/>
    <w:rsid w:val="00AE2611"/>
    <w:rsid w:val="00AE2E35"/>
    <w:rsid w:val="00AE31DC"/>
    <w:rsid w:val="00AE4081"/>
    <w:rsid w:val="00AE42BB"/>
    <w:rsid w:val="00AE56F4"/>
    <w:rsid w:val="00AE7867"/>
    <w:rsid w:val="00AE79E8"/>
    <w:rsid w:val="00AE7AE6"/>
    <w:rsid w:val="00AF06B5"/>
    <w:rsid w:val="00AF081E"/>
    <w:rsid w:val="00AF1005"/>
    <w:rsid w:val="00AF1035"/>
    <w:rsid w:val="00AF1725"/>
    <w:rsid w:val="00AF1A10"/>
    <w:rsid w:val="00AF27BF"/>
    <w:rsid w:val="00AF29C6"/>
    <w:rsid w:val="00AF2F3B"/>
    <w:rsid w:val="00AF408A"/>
    <w:rsid w:val="00AF5A6E"/>
    <w:rsid w:val="00AF69B9"/>
    <w:rsid w:val="00AF784E"/>
    <w:rsid w:val="00B01DB5"/>
    <w:rsid w:val="00B02C6C"/>
    <w:rsid w:val="00B03662"/>
    <w:rsid w:val="00B03C6E"/>
    <w:rsid w:val="00B05201"/>
    <w:rsid w:val="00B05D01"/>
    <w:rsid w:val="00B07386"/>
    <w:rsid w:val="00B07CC7"/>
    <w:rsid w:val="00B112EB"/>
    <w:rsid w:val="00B11D19"/>
    <w:rsid w:val="00B17FA0"/>
    <w:rsid w:val="00B20069"/>
    <w:rsid w:val="00B2096F"/>
    <w:rsid w:val="00B2282B"/>
    <w:rsid w:val="00B23293"/>
    <w:rsid w:val="00B23353"/>
    <w:rsid w:val="00B241C2"/>
    <w:rsid w:val="00B2421A"/>
    <w:rsid w:val="00B2493B"/>
    <w:rsid w:val="00B24A04"/>
    <w:rsid w:val="00B2538C"/>
    <w:rsid w:val="00B2664F"/>
    <w:rsid w:val="00B26B96"/>
    <w:rsid w:val="00B31147"/>
    <w:rsid w:val="00B31747"/>
    <w:rsid w:val="00B32262"/>
    <w:rsid w:val="00B322DB"/>
    <w:rsid w:val="00B324EC"/>
    <w:rsid w:val="00B33B69"/>
    <w:rsid w:val="00B34EF1"/>
    <w:rsid w:val="00B34FC8"/>
    <w:rsid w:val="00B35004"/>
    <w:rsid w:val="00B35B32"/>
    <w:rsid w:val="00B37468"/>
    <w:rsid w:val="00B37B6A"/>
    <w:rsid w:val="00B40D85"/>
    <w:rsid w:val="00B41677"/>
    <w:rsid w:val="00B41CFA"/>
    <w:rsid w:val="00B427B9"/>
    <w:rsid w:val="00B42830"/>
    <w:rsid w:val="00B43947"/>
    <w:rsid w:val="00B43EC7"/>
    <w:rsid w:val="00B45227"/>
    <w:rsid w:val="00B45D39"/>
    <w:rsid w:val="00B46942"/>
    <w:rsid w:val="00B47794"/>
    <w:rsid w:val="00B53F77"/>
    <w:rsid w:val="00B540F3"/>
    <w:rsid w:val="00B553C7"/>
    <w:rsid w:val="00B555CC"/>
    <w:rsid w:val="00B556BE"/>
    <w:rsid w:val="00B55AF5"/>
    <w:rsid w:val="00B56B09"/>
    <w:rsid w:val="00B56F15"/>
    <w:rsid w:val="00B56FE5"/>
    <w:rsid w:val="00B5779D"/>
    <w:rsid w:val="00B57BBB"/>
    <w:rsid w:val="00B60018"/>
    <w:rsid w:val="00B609A2"/>
    <w:rsid w:val="00B62434"/>
    <w:rsid w:val="00B643CD"/>
    <w:rsid w:val="00B64763"/>
    <w:rsid w:val="00B64849"/>
    <w:rsid w:val="00B64C5B"/>
    <w:rsid w:val="00B65445"/>
    <w:rsid w:val="00B65934"/>
    <w:rsid w:val="00B6674F"/>
    <w:rsid w:val="00B66991"/>
    <w:rsid w:val="00B70370"/>
    <w:rsid w:val="00B70C15"/>
    <w:rsid w:val="00B71B6F"/>
    <w:rsid w:val="00B748A3"/>
    <w:rsid w:val="00B7537E"/>
    <w:rsid w:val="00B75601"/>
    <w:rsid w:val="00B75A0B"/>
    <w:rsid w:val="00B7659E"/>
    <w:rsid w:val="00B76F87"/>
    <w:rsid w:val="00B77A0F"/>
    <w:rsid w:val="00B8099F"/>
    <w:rsid w:val="00B80C84"/>
    <w:rsid w:val="00B80F86"/>
    <w:rsid w:val="00B811F3"/>
    <w:rsid w:val="00B815DA"/>
    <w:rsid w:val="00B82079"/>
    <w:rsid w:val="00B83FA8"/>
    <w:rsid w:val="00B84DC1"/>
    <w:rsid w:val="00B85546"/>
    <w:rsid w:val="00B85997"/>
    <w:rsid w:val="00B876B0"/>
    <w:rsid w:val="00B876EA"/>
    <w:rsid w:val="00B90C43"/>
    <w:rsid w:val="00B910C8"/>
    <w:rsid w:val="00B91124"/>
    <w:rsid w:val="00B9273E"/>
    <w:rsid w:val="00B92AFA"/>
    <w:rsid w:val="00B93008"/>
    <w:rsid w:val="00B938B6"/>
    <w:rsid w:val="00B950DF"/>
    <w:rsid w:val="00B9544C"/>
    <w:rsid w:val="00B96412"/>
    <w:rsid w:val="00B97516"/>
    <w:rsid w:val="00B97B4E"/>
    <w:rsid w:val="00BA03EA"/>
    <w:rsid w:val="00BA1790"/>
    <w:rsid w:val="00BA1BA4"/>
    <w:rsid w:val="00BA1BB5"/>
    <w:rsid w:val="00BA319B"/>
    <w:rsid w:val="00BA37E9"/>
    <w:rsid w:val="00BA45D9"/>
    <w:rsid w:val="00BA5526"/>
    <w:rsid w:val="00BA56BA"/>
    <w:rsid w:val="00BA5FB9"/>
    <w:rsid w:val="00BA7408"/>
    <w:rsid w:val="00BA7BE0"/>
    <w:rsid w:val="00BB0871"/>
    <w:rsid w:val="00BB0961"/>
    <w:rsid w:val="00BB14A8"/>
    <w:rsid w:val="00BB24E0"/>
    <w:rsid w:val="00BB3076"/>
    <w:rsid w:val="00BB3BC7"/>
    <w:rsid w:val="00BB3C18"/>
    <w:rsid w:val="00BB47C8"/>
    <w:rsid w:val="00BB5F59"/>
    <w:rsid w:val="00BB67A8"/>
    <w:rsid w:val="00BB772B"/>
    <w:rsid w:val="00BC0442"/>
    <w:rsid w:val="00BC12FD"/>
    <w:rsid w:val="00BC1900"/>
    <w:rsid w:val="00BC19A7"/>
    <w:rsid w:val="00BC2A27"/>
    <w:rsid w:val="00BC3A6A"/>
    <w:rsid w:val="00BC47CA"/>
    <w:rsid w:val="00BC4C98"/>
    <w:rsid w:val="00BC5527"/>
    <w:rsid w:val="00BC5B9F"/>
    <w:rsid w:val="00BC5C3F"/>
    <w:rsid w:val="00BC77D7"/>
    <w:rsid w:val="00BC78F4"/>
    <w:rsid w:val="00BC79C8"/>
    <w:rsid w:val="00BC7A1E"/>
    <w:rsid w:val="00BD016D"/>
    <w:rsid w:val="00BD0E8B"/>
    <w:rsid w:val="00BD1CC9"/>
    <w:rsid w:val="00BD20F1"/>
    <w:rsid w:val="00BD2C9A"/>
    <w:rsid w:val="00BD35D3"/>
    <w:rsid w:val="00BD3A06"/>
    <w:rsid w:val="00BD3BDB"/>
    <w:rsid w:val="00BD4069"/>
    <w:rsid w:val="00BD419E"/>
    <w:rsid w:val="00BD5AE8"/>
    <w:rsid w:val="00BE0642"/>
    <w:rsid w:val="00BE2276"/>
    <w:rsid w:val="00BE481A"/>
    <w:rsid w:val="00BE6B33"/>
    <w:rsid w:val="00BE7620"/>
    <w:rsid w:val="00BF0225"/>
    <w:rsid w:val="00BF12ED"/>
    <w:rsid w:val="00BF145D"/>
    <w:rsid w:val="00BF172A"/>
    <w:rsid w:val="00BF1800"/>
    <w:rsid w:val="00BF1E1B"/>
    <w:rsid w:val="00BF200A"/>
    <w:rsid w:val="00BF487F"/>
    <w:rsid w:val="00BF5148"/>
    <w:rsid w:val="00BF5927"/>
    <w:rsid w:val="00BF7C27"/>
    <w:rsid w:val="00C00772"/>
    <w:rsid w:val="00C007B5"/>
    <w:rsid w:val="00C00983"/>
    <w:rsid w:val="00C012C6"/>
    <w:rsid w:val="00C01F86"/>
    <w:rsid w:val="00C043B5"/>
    <w:rsid w:val="00C10622"/>
    <w:rsid w:val="00C106E4"/>
    <w:rsid w:val="00C11220"/>
    <w:rsid w:val="00C124D3"/>
    <w:rsid w:val="00C12AE4"/>
    <w:rsid w:val="00C12F67"/>
    <w:rsid w:val="00C12FAA"/>
    <w:rsid w:val="00C1351B"/>
    <w:rsid w:val="00C13677"/>
    <w:rsid w:val="00C154CE"/>
    <w:rsid w:val="00C15F10"/>
    <w:rsid w:val="00C166A8"/>
    <w:rsid w:val="00C169AF"/>
    <w:rsid w:val="00C169B6"/>
    <w:rsid w:val="00C174F3"/>
    <w:rsid w:val="00C202DF"/>
    <w:rsid w:val="00C20506"/>
    <w:rsid w:val="00C21208"/>
    <w:rsid w:val="00C23A81"/>
    <w:rsid w:val="00C23BB2"/>
    <w:rsid w:val="00C24306"/>
    <w:rsid w:val="00C243AA"/>
    <w:rsid w:val="00C24464"/>
    <w:rsid w:val="00C24796"/>
    <w:rsid w:val="00C25C94"/>
    <w:rsid w:val="00C2600A"/>
    <w:rsid w:val="00C26272"/>
    <w:rsid w:val="00C26C50"/>
    <w:rsid w:val="00C27478"/>
    <w:rsid w:val="00C27CAF"/>
    <w:rsid w:val="00C3070B"/>
    <w:rsid w:val="00C30F38"/>
    <w:rsid w:val="00C31A09"/>
    <w:rsid w:val="00C327D2"/>
    <w:rsid w:val="00C32E12"/>
    <w:rsid w:val="00C33565"/>
    <w:rsid w:val="00C34257"/>
    <w:rsid w:val="00C351E7"/>
    <w:rsid w:val="00C36832"/>
    <w:rsid w:val="00C403C5"/>
    <w:rsid w:val="00C40886"/>
    <w:rsid w:val="00C40FBA"/>
    <w:rsid w:val="00C42900"/>
    <w:rsid w:val="00C43410"/>
    <w:rsid w:val="00C43856"/>
    <w:rsid w:val="00C43C0F"/>
    <w:rsid w:val="00C44681"/>
    <w:rsid w:val="00C45091"/>
    <w:rsid w:val="00C451F8"/>
    <w:rsid w:val="00C46088"/>
    <w:rsid w:val="00C47025"/>
    <w:rsid w:val="00C47481"/>
    <w:rsid w:val="00C47CA6"/>
    <w:rsid w:val="00C51826"/>
    <w:rsid w:val="00C5223A"/>
    <w:rsid w:val="00C53494"/>
    <w:rsid w:val="00C54B0E"/>
    <w:rsid w:val="00C55B97"/>
    <w:rsid w:val="00C55EF5"/>
    <w:rsid w:val="00C56AE8"/>
    <w:rsid w:val="00C60BA7"/>
    <w:rsid w:val="00C61EB2"/>
    <w:rsid w:val="00C62A28"/>
    <w:rsid w:val="00C62F8F"/>
    <w:rsid w:val="00C63990"/>
    <w:rsid w:val="00C63BBB"/>
    <w:rsid w:val="00C63C90"/>
    <w:rsid w:val="00C64DC8"/>
    <w:rsid w:val="00C6638A"/>
    <w:rsid w:val="00C66A04"/>
    <w:rsid w:val="00C66EBA"/>
    <w:rsid w:val="00C6715F"/>
    <w:rsid w:val="00C71068"/>
    <w:rsid w:val="00C72C24"/>
    <w:rsid w:val="00C73400"/>
    <w:rsid w:val="00C759E8"/>
    <w:rsid w:val="00C75B23"/>
    <w:rsid w:val="00C7615D"/>
    <w:rsid w:val="00C76A74"/>
    <w:rsid w:val="00C77449"/>
    <w:rsid w:val="00C809EE"/>
    <w:rsid w:val="00C815E2"/>
    <w:rsid w:val="00C8210D"/>
    <w:rsid w:val="00C823B9"/>
    <w:rsid w:val="00C82866"/>
    <w:rsid w:val="00C82A9A"/>
    <w:rsid w:val="00C8400D"/>
    <w:rsid w:val="00C851A0"/>
    <w:rsid w:val="00C856CB"/>
    <w:rsid w:val="00C87EBB"/>
    <w:rsid w:val="00C90412"/>
    <w:rsid w:val="00C9058B"/>
    <w:rsid w:val="00C91A94"/>
    <w:rsid w:val="00C92785"/>
    <w:rsid w:val="00C930DD"/>
    <w:rsid w:val="00C93335"/>
    <w:rsid w:val="00C93BCD"/>
    <w:rsid w:val="00C944E7"/>
    <w:rsid w:val="00CA1806"/>
    <w:rsid w:val="00CA1F28"/>
    <w:rsid w:val="00CA2646"/>
    <w:rsid w:val="00CA2A39"/>
    <w:rsid w:val="00CA2D94"/>
    <w:rsid w:val="00CA3656"/>
    <w:rsid w:val="00CA40B0"/>
    <w:rsid w:val="00CA4318"/>
    <w:rsid w:val="00CA4405"/>
    <w:rsid w:val="00CA4D34"/>
    <w:rsid w:val="00CA5D9D"/>
    <w:rsid w:val="00CA5E69"/>
    <w:rsid w:val="00CA67A2"/>
    <w:rsid w:val="00CA77B1"/>
    <w:rsid w:val="00CB00E2"/>
    <w:rsid w:val="00CB0800"/>
    <w:rsid w:val="00CB1002"/>
    <w:rsid w:val="00CB3464"/>
    <w:rsid w:val="00CB3A00"/>
    <w:rsid w:val="00CB68E1"/>
    <w:rsid w:val="00CB6DA1"/>
    <w:rsid w:val="00CB6FE0"/>
    <w:rsid w:val="00CB7C18"/>
    <w:rsid w:val="00CC0514"/>
    <w:rsid w:val="00CC1A55"/>
    <w:rsid w:val="00CC1F37"/>
    <w:rsid w:val="00CC21E5"/>
    <w:rsid w:val="00CC3295"/>
    <w:rsid w:val="00CC4EC7"/>
    <w:rsid w:val="00CC4FCE"/>
    <w:rsid w:val="00CC50A1"/>
    <w:rsid w:val="00CD128B"/>
    <w:rsid w:val="00CD18E0"/>
    <w:rsid w:val="00CD2F44"/>
    <w:rsid w:val="00CD350F"/>
    <w:rsid w:val="00CD4C55"/>
    <w:rsid w:val="00CD57D1"/>
    <w:rsid w:val="00CD717A"/>
    <w:rsid w:val="00CD7240"/>
    <w:rsid w:val="00CE03DB"/>
    <w:rsid w:val="00CE0F1C"/>
    <w:rsid w:val="00CE23B4"/>
    <w:rsid w:val="00CE2855"/>
    <w:rsid w:val="00CE7B00"/>
    <w:rsid w:val="00CE7FD9"/>
    <w:rsid w:val="00CF067B"/>
    <w:rsid w:val="00CF0C3E"/>
    <w:rsid w:val="00CF1425"/>
    <w:rsid w:val="00CF212D"/>
    <w:rsid w:val="00CF2CBD"/>
    <w:rsid w:val="00CF4AE7"/>
    <w:rsid w:val="00CF5DA5"/>
    <w:rsid w:val="00CF5E53"/>
    <w:rsid w:val="00CF7161"/>
    <w:rsid w:val="00CF77A6"/>
    <w:rsid w:val="00CF7C02"/>
    <w:rsid w:val="00D00616"/>
    <w:rsid w:val="00D00961"/>
    <w:rsid w:val="00D01EE6"/>
    <w:rsid w:val="00D0200D"/>
    <w:rsid w:val="00D03EB3"/>
    <w:rsid w:val="00D04DF1"/>
    <w:rsid w:val="00D05EF1"/>
    <w:rsid w:val="00D07A34"/>
    <w:rsid w:val="00D10666"/>
    <w:rsid w:val="00D11B82"/>
    <w:rsid w:val="00D1294F"/>
    <w:rsid w:val="00D1386E"/>
    <w:rsid w:val="00D15C3E"/>
    <w:rsid w:val="00D1690E"/>
    <w:rsid w:val="00D16EE1"/>
    <w:rsid w:val="00D17374"/>
    <w:rsid w:val="00D21344"/>
    <w:rsid w:val="00D21435"/>
    <w:rsid w:val="00D21446"/>
    <w:rsid w:val="00D22EEE"/>
    <w:rsid w:val="00D236C3"/>
    <w:rsid w:val="00D252CE"/>
    <w:rsid w:val="00D25C24"/>
    <w:rsid w:val="00D25DF5"/>
    <w:rsid w:val="00D271BC"/>
    <w:rsid w:val="00D2734A"/>
    <w:rsid w:val="00D30DA4"/>
    <w:rsid w:val="00D3176A"/>
    <w:rsid w:val="00D338CF"/>
    <w:rsid w:val="00D34B05"/>
    <w:rsid w:val="00D35FEE"/>
    <w:rsid w:val="00D36D7C"/>
    <w:rsid w:val="00D4340A"/>
    <w:rsid w:val="00D43765"/>
    <w:rsid w:val="00D43F70"/>
    <w:rsid w:val="00D448C9"/>
    <w:rsid w:val="00D448FD"/>
    <w:rsid w:val="00D44E21"/>
    <w:rsid w:val="00D458B7"/>
    <w:rsid w:val="00D46019"/>
    <w:rsid w:val="00D462FC"/>
    <w:rsid w:val="00D4731B"/>
    <w:rsid w:val="00D50CDF"/>
    <w:rsid w:val="00D51663"/>
    <w:rsid w:val="00D52C91"/>
    <w:rsid w:val="00D53D1A"/>
    <w:rsid w:val="00D53F64"/>
    <w:rsid w:val="00D57A91"/>
    <w:rsid w:val="00D62F61"/>
    <w:rsid w:val="00D633E0"/>
    <w:rsid w:val="00D64022"/>
    <w:rsid w:val="00D664CA"/>
    <w:rsid w:val="00D66813"/>
    <w:rsid w:val="00D669C0"/>
    <w:rsid w:val="00D67A7F"/>
    <w:rsid w:val="00D7028C"/>
    <w:rsid w:val="00D71C78"/>
    <w:rsid w:val="00D738FC"/>
    <w:rsid w:val="00D744F0"/>
    <w:rsid w:val="00D74823"/>
    <w:rsid w:val="00D74A13"/>
    <w:rsid w:val="00D74CD6"/>
    <w:rsid w:val="00D74ECE"/>
    <w:rsid w:val="00D75ABC"/>
    <w:rsid w:val="00D76549"/>
    <w:rsid w:val="00D7765A"/>
    <w:rsid w:val="00D80103"/>
    <w:rsid w:val="00D80AFA"/>
    <w:rsid w:val="00D81413"/>
    <w:rsid w:val="00D8236A"/>
    <w:rsid w:val="00D823F2"/>
    <w:rsid w:val="00D826D8"/>
    <w:rsid w:val="00D829DD"/>
    <w:rsid w:val="00D82AC6"/>
    <w:rsid w:val="00D84A43"/>
    <w:rsid w:val="00D85493"/>
    <w:rsid w:val="00D85CAA"/>
    <w:rsid w:val="00D8610B"/>
    <w:rsid w:val="00D876E2"/>
    <w:rsid w:val="00D90072"/>
    <w:rsid w:val="00D911D0"/>
    <w:rsid w:val="00D91356"/>
    <w:rsid w:val="00D95E9D"/>
    <w:rsid w:val="00D96B3B"/>
    <w:rsid w:val="00D97179"/>
    <w:rsid w:val="00DA0C26"/>
    <w:rsid w:val="00DA0E57"/>
    <w:rsid w:val="00DA1F51"/>
    <w:rsid w:val="00DA2D40"/>
    <w:rsid w:val="00DA5BCB"/>
    <w:rsid w:val="00DA5D81"/>
    <w:rsid w:val="00DA689C"/>
    <w:rsid w:val="00DB1EDF"/>
    <w:rsid w:val="00DB482B"/>
    <w:rsid w:val="00DB4EC8"/>
    <w:rsid w:val="00DB594D"/>
    <w:rsid w:val="00DB5D1C"/>
    <w:rsid w:val="00DB61A2"/>
    <w:rsid w:val="00DB66AF"/>
    <w:rsid w:val="00DB6C87"/>
    <w:rsid w:val="00DC0185"/>
    <w:rsid w:val="00DC0D57"/>
    <w:rsid w:val="00DC15E4"/>
    <w:rsid w:val="00DC1BDE"/>
    <w:rsid w:val="00DC2A4E"/>
    <w:rsid w:val="00DC4869"/>
    <w:rsid w:val="00DD0F96"/>
    <w:rsid w:val="00DD15B1"/>
    <w:rsid w:val="00DD2D74"/>
    <w:rsid w:val="00DD2E03"/>
    <w:rsid w:val="00DD3E6E"/>
    <w:rsid w:val="00DD45A1"/>
    <w:rsid w:val="00DD6A08"/>
    <w:rsid w:val="00DD6EB2"/>
    <w:rsid w:val="00DE0757"/>
    <w:rsid w:val="00DE0F38"/>
    <w:rsid w:val="00DE183C"/>
    <w:rsid w:val="00DE2909"/>
    <w:rsid w:val="00DE2EDB"/>
    <w:rsid w:val="00DE489F"/>
    <w:rsid w:val="00DE4D1F"/>
    <w:rsid w:val="00DE637C"/>
    <w:rsid w:val="00DE6DFF"/>
    <w:rsid w:val="00DE7981"/>
    <w:rsid w:val="00DE7BBC"/>
    <w:rsid w:val="00DF1429"/>
    <w:rsid w:val="00DF1B1E"/>
    <w:rsid w:val="00DF1D80"/>
    <w:rsid w:val="00DF2B30"/>
    <w:rsid w:val="00DF2E0A"/>
    <w:rsid w:val="00DF4755"/>
    <w:rsid w:val="00DF6576"/>
    <w:rsid w:val="00DF6EA3"/>
    <w:rsid w:val="00E021A5"/>
    <w:rsid w:val="00E02EB3"/>
    <w:rsid w:val="00E02F69"/>
    <w:rsid w:val="00E03AB3"/>
    <w:rsid w:val="00E054CD"/>
    <w:rsid w:val="00E05BB8"/>
    <w:rsid w:val="00E064D8"/>
    <w:rsid w:val="00E07289"/>
    <w:rsid w:val="00E10431"/>
    <w:rsid w:val="00E11285"/>
    <w:rsid w:val="00E11559"/>
    <w:rsid w:val="00E11EFB"/>
    <w:rsid w:val="00E122A0"/>
    <w:rsid w:val="00E124C4"/>
    <w:rsid w:val="00E144DD"/>
    <w:rsid w:val="00E146F6"/>
    <w:rsid w:val="00E15FAE"/>
    <w:rsid w:val="00E16F19"/>
    <w:rsid w:val="00E16FFD"/>
    <w:rsid w:val="00E1725D"/>
    <w:rsid w:val="00E17607"/>
    <w:rsid w:val="00E20723"/>
    <w:rsid w:val="00E22845"/>
    <w:rsid w:val="00E23211"/>
    <w:rsid w:val="00E23D16"/>
    <w:rsid w:val="00E242C3"/>
    <w:rsid w:val="00E242DE"/>
    <w:rsid w:val="00E244EE"/>
    <w:rsid w:val="00E24867"/>
    <w:rsid w:val="00E24E27"/>
    <w:rsid w:val="00E250DF"/>
    <w:rsid w:val="00E260FC"/>
    <w:rsid w:val="00E300E0"/>
    <w:rsid w:val="00E30322"/>
    <w:rsid w:val="00E3051A"/>
    <w:rsid w:val="00E30DB0"/>
    <w:rsid w:val="00E32255"/>
    <w:rsid w:val="00E33924"/>
    <w:rsid w:val="00E352CB"/>
    <w:rsid w:val="00E35E58"/>
    <w:rsid w:val="00E3617C"/>
    <w:rsid w:val="00E37234"/>
    <w:rsid w:val="00E372EE"/>
    <w:rsid w:val="00E378E6"/>
    <w:rsid w:val="00E37D93"/>
    <w:rsid w:val="00E4223F"/>
    <w:rsid w:val="00E42CA8"/>
    <w:rsid w:val="00E42E06"/>
    <w:rsid w:val="00E42F33"/>
    <w:rsid w:val="00E44624"/>
    <w:rsid w:val="00E45579"/>
    <w:rsid w:val="00E460DC"/>
    <w:rsid w:val="00E47B56"/>
    <w:rsid w:val="00E47D30"/>
    <w:rsid w:val="00E47D6C"/>
    <w:rsid w:val="00E47E66"/>
    <w:rsid w:val="00E47F3B"/>
    <w:rsid w:val="00E50155"/>
    <w:rsid w:val="00E5046B"/>
    <w:rsid w:val="00E50E32"/>
    <w:rsid w:val="00E51AE8"/>
    <w:rsid w:val="00E526D8"/>
    <w:rsid w:val="00E53C16"/>
    <w:rsid w:val="00E55709"/>
    <w:rsid w:val="00E568EE"/>
    <w:rsid w:val="00E57212"/>
    <w:rsid w:val="00E5738F"/>
    <w:rsid w:val="00E577D8"/>
    <w:rsid w:val="00E6082C"/>
    <w:rsid w:val="00E60988"/>
    <w:rsid w:val="00E60B56"/>
    <w:rsid w:val="00E60E75"/>
    <w:rsid w:val="00E61D8C"/>
    <w:rsid w:val="00E62044"/>
    <w:rsid w:val="00E6246A"/>
    <w:rsid w:val="00E62749"/>
    <w:rsid w:val="00E62B79"/>
    <w:rsid w:val="00E62C97"/>
    <w:rsid w:val="00E65F0C"/>
    <w:rsid w:val="00E663D3"/>
    <w:rsid w:val="00E66456"/>
    <w:rsid w:val="00E668C0"/>
    <w:rsid w:val="00E6758C"/>
    <w:rsid w:val="00E70441"/>
    <w:rsid w:val="00E70FD0"/>
    <w:rsid w:val="00E71D3F"/>
    <w:rsid w:val="00E71DEC"/>
    <w:rsid w:val="00E72249"/>
    <w:rsid w:val="00E7245A"/>
    <w:rsid w:val="00E728AF"/>
    <w:rsid w:val="00E72A2F"/>
    <w:rsid w:val="00E73068"/>
    <w:rsid w:val="00E73ABF"/>
    <w:rsid w:val="00E7639F"/>
    <w:rsid w:val="00E77A26"/>
    <w:rsid w:val="00E77F92"/>
    <w:rsid w:val="00E80495"/>
    <w:rsid w:val="00E80AD7"/>
    <w:rsid w:val="00E81534"/>
    <w:rsid w:val="00E81750"/>
    <w:rsid w:val="00E8197A"/>
    <w:rsid w:val="00E819C9"/>
    <w:rsid w:val="00E830F7"/>
    <w:rsid w:val="00E8320A"/>
    <w:rsid w:val="00E841A1"/>
    <w:rsid w:val="00E842AB"/>
    <w:rsid w:val="00E856FA"/>
    <w:rsid w:val="00E85A53"/>
    <w:rsid w:val="00E8741F"/>
    <w:rsid w:val="00E91BAA"/>
    <w:rsid w:val="00E91F48"/>
    <w:rsid w:val="00E9201F"/>
    <w:rsid w:val="00E96394"/>
    <w:rsid w:val="00E96BCA"/>
    <w:rsid w:val="00EA03F3"/>
    <w:rsid w:val="00EA065C"/>
    <w:rsid w:val="00EA1B39"/>
    <w:rsid w:val="00EA1C90"/>
    <w:rsid w:val="00EA24D3"/>
    <w:rsid w:val="00EA2544"/>
    <w:rsid w:val="00EA2D62"/>
    <w:rsid w:val="00EA4FC2"/>
    <w:rsid w:val="00EA504E"/>
    <w:rsid w:val="00EA5843"/>
    <w:rsid w:val="00EA5E21"/>
    <w:rsid w:val="00EA6EE1"/>
    <w:rsid w:val="00EA7236"/>
    <w:rsid w:val="00EB0DF4"/>
    <w:rsid w:val="00EB227D"/>
    <w:rsid w:val="00EB3232"/>
    <w:rsid w:val="00EB3E57"/>
    <w:rsid w:val="00EB41D7"/>
    <w:rsid w:val="00EB4855"/>
    <w:rsid w:val="00EB493A"/>
    <w:rsid w:val="00EB5A30"/>
    <w:rsid w:val="00EB616B"/>
    <w:rsid w:val="00EB6C14"/>
    <w:rsid w:val="00EB7A1A"/>
    <w:rsid w:val="00EB7B9B"/>
    <w:rsid w:val="00EC0BA4"/>
    <w:rsid w:val="00EC2140"/>
    <w:rsid w:val="00EC233F"/>
    <w:rsid w:val="00EC252F"/>
    <w:rsid w:val="00EC265C"/>
    <w:rsid w:val="00EC2E6F"/>
    <w:rsid w:val="00EC46E9"/>
    <w:rsid w:val="00EC483C"/>
    <w:rsid w:val="00EC4A8F"/>
    <w:rsid w:val="00EC4AD1"/>
    <w:rsid w:val="00EC4C24"/>
    <w:rsid w:val="00EC5D21"/>
    <w:rsid w:val="00EC5ED7"/>
    <w:rsid w:val="00EC7AF8"/>
    <w:rsid w:val="00EC7B4B"/>
    <w:rsid w:val="00ED026E"/>
    <w:rsid w:val="00ED0812"/>
    <w:rsid w:val="00ED16E5"/>
    <w:rsid w:val="00ED264E"/>
    <w:rsid w:val="00ED2CC4"/>
    <w:rsid w:val="00ED31E0"/>
    <w:rsid w:val="00ED60D6"/>
    <w:rsid w:val="00EE0DAC"/>
    <w:rsid w:val="00EE0FD5"/>
    <w:rsid w:val="00EE1E6D"/>
    <w:rsid w:val="00EE3288"/>
    <w:rsid w:val="00EE4494"/>
    <w:rsid w:val="00EE513E"/>
    <w:rsid w:val="00EE522A"/>
    <w:rsid w:val="00EE640C"/>
    <w:rsid w:val="00EE6549"/>
    <w:rsid w:val="00EE78A1"/>
    <w:rsid w:val="00EE796D"/>
    <w:rsid w:val="00EE7CE7"/>
    <w:rsid w:val="00EE7DD1"/>
    <w:rsid w:val="00EF0352"/>
    <w:rsid w:val="00EF0A5D"/>
    <w:rsid w:val="00EF3DB5"/>
    <w:rsid w:val="00EF3DF6"/>
    <w:rsid w:val="00EF3FD8"/>
    <w:rsid w:val="00EF4388"/>
    <w:rsid w:val="00EF4CC5"/>
    <w:rsid w:val="00EF5734"/>
    <w:rsid w:val="00EF5848"/>
    <w:rsid w:val="00EF6B40"/>
    <w:rsid w:val="00EF723E"/>
    <w:rsid w:val="00F022BB"/>
    <w:rsid w:val="00F0288C"/>
    <w:rsid w:val="00F02D17"/>
    <w:rsid w:val="00F0392E"/>
    <w:rsid w:val="00F046ED"/>
    <w:rsid w:val="00F0475D"/>
    <w:rsid w:val="00F05A76"/>
    <w:rsid w:val="00F05A83"/>
    <w:rsid w:val="00F064FA"/>
    <w:rsid w:val="00F06A2D"/>
    <w:rsid w:val="00F07694"/>
    <w:rsid w:val="00F07FD8"/>
    <w:rsid w:val="00F10485"/>
    <w:rsid w:val="00F1332D"/>
    <w:rsid w:val="00F14D5A"/>
    <w:rsid w:val="00F1518C"/>
    <w:rsid w:val="00F15DC2"/>
    <w:rsid w:val="00F165DC"/>
    <w:rsid w:val="00F179B8"/>
    <w:rsid w:val="00F21547"/>
    <w:rsid w:val="00F22A27"/>
    <w:rsid w:val="00F23210"/>
    <w:rsid w:val="00F23FB2"/>
    <w:rsid w:val="00F24416"/>
    <w:rsid w:val="00F259CB"/>
    <w:rsid w:val="00F3015B"/>
    <w:rsid w:val="00F310E8"/>
    <w:rsid w:val="00F313EC"/>
    <w:rsid w:val="00F3201C"/>
    <w:rsid w:val="00F3480B"/>
    <w:rsid w:val="00F35F15"/>
    <w:rsid w:val="00F37E76"/>
    <w:rsid w:val="00F40C7C"/>
    <w:rsid w:val="00F42B47"/>
    <w:rsid w:val="00F45473"/>
    <w:rsid w:val="00F47239"/>
    <w:rsid w:val="00F477BC"/>
    <w:rsid w:val="00F4796B"/>
    <w:rsid w:val="00F502DE"/>
    <w:rsid w:val="00F506C0"/>
    <w:rsid w:val="00F50A88"/>
    <w:rsid w:val="00F51708"/>
    <w:rsid w:val="00F5174B"/>
    <w:rsid w:val="00F53F7A"/>
    <w:rsid w:val="00F54154"/>
    <w:rsid w:val="00F54AEF"/>
    <w:rsid w:val="00F55A13"/>
    <w:rsid w:val="00F55C24"/>
    <w:rsid w:val="00F5649D"/>
    <w:rsid w:val="00F566B1"/>
    <w:rsid w:val="00F56D7E"/>
    <w:rsid w:val="00F5706F"/>
    <w:rsid w:val="00F57779"/>
    <w:rsid w:val="00F631FA"/>
    <w:rsid w:val="00F63716"/>
    <w:rsid w:val="00F6594A"/>
    <w:rsid w:val="00F66071"/>
    <w:rsid w:val="00F668D0"/>
    <w:rsid w:val="00F671F3"/>
    <w:rsid w:val="00F70030"/>
    <w:rsid w:val="00F70CD4"/>
    <w:rsid w:val="00F710BF"/>
    <w:rsid w:val="00F715ED"/>
    <w:rsid w:val="00F71F2C"/>
    <w:rsid w:val="00F72567"/>
    <w:rsid w:val="00F728A2"/>
    <w:rsid w:val="00F739C8"/>
    <w:rsid w:val="00F73C59"/>
    <w:rsid w:val="00F75DF6"/>
    <w:rsid w:val="00F76935"/>
    <w:rsid w:val="00F76F27"/>
    <w:rsid w:val="00F7790D"/>
    <w:rsid w:val="00F77B29"/>
    <w:rsid w:val="00F77F1E"/>
    <w:rsid w:val="00F80004"/>
    <w:rsid w:val="00F8079D"/>
    <w:rsid w:val="00F80EF5"/>
    <w:rsid w:val="00F81387"/>
    <w:rsid w:val="00F8180C"/>
    <w:rsid w:val="00F82833"/>
    <w:rsid w:val="00F83198"/>
    <w:rsid w:val="00F841E2"/>
    <w:rsid w:val="00F850A3"/>
    <w:rsid w:val="00F86E1F"/>
    <w:rsid w:val="00F92004"/>
    <w:rsid w:val="00F935B3"/>
    <w:rsid w:val="00F95397"/>
    <w:rsid w:val="00F95BB7"/>
    <w:rsid w:val="00F95F14"/>
    <w:rsid w:val="00F96BB2"/>
    <w:rsid w:val="00FA013D"/>
    <w:rsid w:val="00FA1129"/>
    <w:rsid w:val="00FA1B62"/>
    <w:rsid w:val="00FA1DB5"/>
    <w:rsid w:val="00FA29F6"/>
    <w:rsid w:val="00FA2C0A"/>
    <w:rsid w:val="00FA3F80"/>
    <w:rsid w:val="00FA3FA5"/>
    <w:rsid w:val="00FA3FE4"/>
    <w:rsid w:val="00FA5FD7"/>
    <w:rsid w:val="00FA7321"/>
    <w:rsid w:val="00FA7445"/>
    <w:rsid w:val="00FA7989"/>
    <w:rsid w:val="00FB107D"/>
    <w:rsid w:val="00FB1ABE"/>
    <w:rsid w:val="00FB3830"/>
    <w:rsid w:val="00FB3E4F"/>
    <w:rsid w:val="00FB43B9"/>
    <w:rsid w:val="00FB4455"/>
    <w:rsid w:val="00FB4C48"/>
    <w:rsid w:val="00FB612A"/>
    <w:rsid w:val="00FB61E8"/>
    <w:rsid w:val="00FB638D"/>
    <w:rsid w:val="00FB74FA"/>
    <w:rsid w:val="00FC08D6"/>
    <w:rsid w:val="00FC145E"/>
    <w:rsid w:val="00FC228C"/>
    <w:rsid w:val="00FC22CA"/>
    <w:rsid w:val="00FC23FD"/>
    <w:rsid w:val="00FC3140"/>
    <w:rsid w:val="00FC43C8"/>
    <w:rsid w:val="00FC4A48"/>
    <w:rsid w:val="00FC4FC7"/>
    <w:rsid w:val="00FD0446"/>
    <w:rsid w:val="00FD193A"/>
    <w:rsid w:val="00FD1A64"/>
    <w:rsid w:val="00FD25E6"/>
    <w:rsid w:val="00FD3624"/>
    <w:rsid w:val="00FD7E49"/>
    <w:rsid w:val="00FE0260"/>
    <w:rsid w:val="00FE0AB3"/>
    <w:rsid w:val="00FE2EDB"/>
    <w:rsid w:val="00FE2FE3"/>
    <w:rsid w:val="00FE326F"/>
    <w:rsid w:val="00FE3706"/>
    <w:rsid w:val="00FE3EE4"/>
    <w:rsid w:val="00FE411A"/>
    <w:rsid w:val="00FE4EC0"/>
    <w:rsid w:val="00FE6D69"/>
    <w:rsid w:val="00FE6F15"/>
    <w:rsid w:val="00FE7316"/>
    <w:rsid w:val="00FF12B9"/>
    <w:rsid w:val="00FF161C"/>
    <w:rsid w:val="00FF2147"/>
    <w:rsid w:val="00FF218E"/>
    <w:rsid w:val="00FF26C1"/>
    <w:rsid w:val="00FF2C7E"/>
    <w:rsid w:val="00FF34D2"/>
    <w:rsid w:val="00FF3501"/>
    <w:rsid w:val="00FF3DE0"/>
    <w:rsid w:val="00FF4817"/>
    <w:rsid w:val="00FF4B5E"/>
    <w:rsid w:val="00FF5D41"/>
    <w:rsid w:val="00FF5D9A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61"/>
    <w:pPr>
      <w:spacing w:after="120"/>
      <w:jc w:val="both"/>
    </w:pPr>
    <w:rPr>
      <w:rFonts w:ascii="Arial" w:hAnsi="Arial"/>
      <w:color w:val="000000"/>
      <w:sz w:val="22"/>
      <w:lang w:val="es-MX" w:eastAsia="es-MX"/>
    </w:rPr>
  </w:style>
  <w:style w:type="paragraph" w:styleId="Ttulo1">
    <w:name w:val="heading 1"/>
    <w:aliases w:val="Título 1comun,Chapitre,SECTION"/>
    <w:basedOn w:val="Normal"/>
    <w:next w:val="Normal"/>
    <w:qFormat/>
    <w:rsid w:val="00BB0961"/>
    <w:pPr>
      <w:keepNext/>
      <w:widowControl w:val="0"/>
      <w:numPr>
        <w:numId w:val="8"/>
      </w:numPr>
      <w:pBdr>
        <w:bottom w:val="single" w:sz="12" w:space="1" w:color="auto"/>
      </w:pBdr>
      <w:tabs>
        <w:tab w:val="left" w:pos="1134"/>
      </w:tabs>
      <w:spacing w:before="240" w:after="240"/>
      <w:jc w:val="left"/>
      <w:outlineLvl w:val="0"/>
    </w:pPr>
    <w:rPr>
      <w:b/>
      <w:smallCaps/>
      <w:snapToGrid w:val="0"/>
      <w:color w:val="auto"/>
      <w:sz w:val="28"/>
    </w:rPr>
  </w:style>
  <w:style w:type="paragraph" w:styleId="Ttulo2">
    <w:name w:val="heading 2"/>
    <w:aliases w:val="Título 2_PDAPM_2,sous-chapitre,Titulo 2 comun,Secind1,Sub-capítulos,Sub-Cap"/>
    <w:basedOn w:val="Normal"/>
    <w:next w:val="Normal"/>
    <w:qFormat/>
    <w:rsid w:val="00BB0961"/>
    <w:pPr>
      <w:keepNext/>
      <w:numPr>
        <w:ilvl w:val="1"/>
        <w:numId w:val="8"/>
      </w:numPr>
      <w:spacing w:before="240" w:after="240"/>
      <w:outlineLvl w:val="1"/>
    </w:pPr>
    <w:rPr>
      <w:b/>
      <w:smallCaps/>
      <w:color w:val="auto"/>
      <w:sz w:val="24"/>
      <w:lang w:val="en-US"/>
    </w:rPr>
  </w:style>
  <w:style w:type="paragraph" w:styleId="Ttulo3">
    <w:name w:val="heading 3"/>
    <w:basedOn w:val="Normal"/>
    <w:next w:val="Normal"/>
    <w:qFormat/>
    <w:rsid w:val="00BB0961"/>
    <w:pPr>
      <w:keepNext/>
      <w:numPr>
        <w:ilvl w:val="2"/>
        <w:numId w:val="8"/>
      </w:numPr>
      <w:tabs>
        <w:tab w:val="left" w:pos="1134"/>
        <w:tab w:val="left" w:pos="1701"/>
      </w:tabs>
      <w:spacing w:before="60"/>
      <w:outlineLvl w:val="2"/>
    </w:pPr>
    <w:rPr>
      <w:b/>
      <w:smallCaps/>
      <w:color w:val="auto"/>
      <w:lang w:val="en-US"/>
    </w:rPr>
  </w:style>
  <w:style w:type="paragraph" w:styleId="Ttulo4">
    <w:name w:val="heading 4"/>
    <w:basedOn w:val="Normal"/>
    <w:next w:val="Normal"/>
    <w:qFormat/>
    <w:rsid w:val="00BB0961"/>
    <w:pPr>
      <w:keepNext/>
      <w:numPr>
        <w:ilvl w:val="3"/>
        <w:numId w:val="8"/>
      </w:numPr>
      <w:tabs>
        <w:tab w:val="left" w:pos="-720"/>
      </w:tabs>
      <w:suppressAutoHyphens/>
      <w:outlineLvl w:val="3"/>
    </w:pPr>
    <w:rPr>
      <w:b/>
      <w:color w:val="FF0000"/>
      <w:sz w:val="18"/>
      <w:lang w:val="en-US"/>
    </w:rPr>
  </w:style>
  <w:style w:type="paragraph" w:styleId="Ttulo5">
    <w:name w:val="heading 5"/>
    <w:basedOn w:val="Normal"/>
    <w:next w:val="Normal"/>
    <w:qFormat/>
    <w:rsid w:val="00BB0961"/>
    <w:pPr>
      <w:keepNext/>
      <w:numPr>
        <w:ilvl w:val="4"/>
        <w:numId w:val="6"/>
      </w:numPr>
      <w:tabs>
        <w:tab w:val="left" w:pos="-720"/>
      </w:tabs>
      <w:suppressAutoHyphens/>
      <w:outlineLvl w:val="4"/>
    </w:pPr>
    <w:rPr>
      <w:i/>
      <w:color w:val="FF0000"/>
      <w:sz w:val="18"/>
      <w:lang w:val="en-US"/>
    </w:rPr>
  </w:style>
  <w:style w:type="paragraph" w:styleId="Ttulo6">
    <w:name w:val="heading 6"/>
    <w:basedOn w:val="Normal"/>
    <w:next w:val="Normal"/>
    <w:qFormat/>
    <w:rsid w:val="00BB0961"/>
    <w:pPr>
      <w:keepNext/>
      <w:numPr>
        <w:ilvl w:val="5"/>
        <w:numId w:val="6"/>
      </w:numPr>
      <w:tabs>
        <w:tab w:val="left" w:pos="-720"/>
      </w:tabs>
      <w:suppressAutoHyphens/>
      <w:jc w:val="center"/>
      <w:outlineLvl w:val="5"/>
    </w:pPr>
    <w:rPr>
      <w:b/>
      <w:i/>
      <w:color w:val="FF0000"/>
      <w:sz w:val="18"/>
      <w:lang w:val="en-US"/>
    </w:rPr>
  </w:style>
  <w:style w:type="paragraph" w:styleId="Ttulo7">
    <w:name w:val="heading 7"/>
    <w:basedOn w:val="Normal"/>
    <w:next w:val="Normal"/>
    <w:qFormat/>
    <w:rsid w:val="00BB0961"/>
    <w:pPr>
      <w:keepNext/>
      <w:numPr>
        <w:ilvl w:val="6"/>
        <w:numId w:val="6"/>
      </w:numPr>
      <w:tabs>
        <w:tab w:val="left" w:pos="-720"/>
      </w:tabs>
      <w:suppressAutoHyphens/>
      <w:outlineLvl w:val="6"/>
    </w:pPr>
    <w:rPr>
      <w:b/>
      <w:i/>
      <w:color w:val="FF0000"/>
      <w:sz w:val="18"/>
      <w:lang w:val="en-US"/>
    </w:rPr>
  </w:style>
  <w:style w:type="paragraph" w:styleId="Ttulo8">
    <w:name w:val="heading 8"/>
    <w:basedOn w:val="Normal"/>
    <w:next w:val="Normal"/>
    <w:qFormat/>
    <w:rsid w:val="00BB0961"/>
    <w:pPr>
      <w:keepNext/>
      <w:numPr>
        <w:ilvl w:val="7"/>
        <w:numId w:val="6"/>
      </w:numPr>
      <w:tabs>
        <w:tab w:val="left" w:pos="567"/>
        <w:tab w:val="right" w:pos="5245"/>
        <w:tab w:val="right" w:pos="6663"/>
      </w:tabs>
      <w:outlineLvl w:val="7"/>
    </w:pPr>
    <w:rPr>
      <w:i/>
      <w:color w:val="FF0000"/>
      <w:sz w:val="20"/>
      <w:lang w:val="en-US"/>
    </w:rPr>
  </w:style>
  <w:style w:type="paragraph" w:styleId="Ttulo9">
    <w:name w:val="heading 9"/>
    <w:basedOn w:val="Normal"/>
    <w:next w:val="Normal"/>
    <w:qFormat/>
    <w:rsid w:val="00BB0961"/>
    <w:pPr>
      <w:keepNext/>
      <w:numPr>
        <w:ilvl w:val="8"/>
        <w:numId w:val="6"/>
      </w:numPr>
      <w:outlineLvl w:val="8"/>
    </w:pPr>
    <w:rPr>
      <w:i/>
      <w:color w:val="auto"/>
      <w:sz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B0961"/>
    <w:pPr>
      <w:widowControl w:val="0"/>
      <w:tabs>
        <w:tab w:val="center" w:pos="4419"/>
        <w:tab w:val="right" w:pos="8838"/>
      </w:tabs>
    </w:pPr>
    <w:rPr>
      <w:rFonts w:ascii="Times New Roman" w:hAnsi="Times New Roman"/>
      <w:snapToGrid w:val="0"/>
      <w:color w:val="auto"/>
      <w:lang w:val="en-US"/>
    </w:rPr>
  </w:style>
  <w:style w:type="paragraph" w:styleId="Piedepgina">
    <w:name w:val="footer"/>
    <w:basedOn w:val="Normal"/>
    <w:link w:val="PiedepginaCar"/>
    <w:rsid w:val="00BB0961"/>
    <w:pPr>
      <w:widowControl w:val="0"/>
      <w:tabs>
        <w:tab w:val="center" w:pos="4419"/>
        <w:tab w:val="right" w:pos="8838"/>
      </w:tabs>
    </w:pPr>
    <w:rPr>
      <w:rFonts w:ascii="Times New Roman" w:hAnsi="Times New Roman"/>
      <w:snapToGrid w:val="0"/>
      <w:color w:val="auto"/>
      <w:lang w:val="en-US"/>
    </w:rPr>
  </w:style>
  <w:style w:type="paragraph" w:styleId="Sangradetextonormal">
    <w:name w:val="Body Text Indent"/>
    <w:basedOn w:val="Normal"/>
    <w:rsid w:val="00BB0961"/>
    <w:pPr>
      <w:widowControl w:val="0"/>
      <w:tabs>
        <w:tab w:val="left" w:pos="-1440"/>
      </w:tabs>
      <w:ind w:left="2835" w:hanging="1440"/>
    </w:pPr>
    <w:rPr>
      <w:snapToGrid w:val="0"/>
      <w:color w:val="auto"/>
      <w:lang w:val="en-US"/>
    </w:rPr>
  </w:style>
  <w:style w:type="paragraph" w:styleId="Textoindependiente2">
    <w:name w:val="Body Text 2"/>
    <w:basedOn w:val="Normal"/>
    <w:rsid w:val="00BB0961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napToGrid w:val="0"/>
      <w:color w:val="auto"/>
    </w:rPr>
  </w:style>
  <w:style w:type="character" w:styleId="Nmerodepgina">
    <w:name w:val="page number"/>
    <w:basedOn w:val="Fuentedeprrafopredeter"/>
    <w:rsid w:val="00BB0961"/>
  </w:style>
  <w:style w:type="paragraph" w:styleId="Textoindependiente3">
    <w:name w:val="Body Text 3"/>
    <w:basedOn w:val="Normal"/>
    <w:rsid w:val="00BB0961"/>
    <w:pPr>
      <w:widowControl w:val="0"/>
    </w:pPr>
    <w:rPr>
      <w:snapToGrid w:val="0"/>
      <w:color w:val="auto"/>
    </w:rPr>
  </w:style>
  <w:style w:type="paragraph" w:styleId="Textodebloque">
    <w:name w:val="Block Text"/>
    <w:basedOn w:val="Normal"/>
    <w:rsid w:val="00BB0961"/>
    <w:pPr>
      <w:tabs>
        <w:tab w:val="left" w:pos="-1440"/>
      </w:tabs>
      <w:ind w:left="3600" w:right="-23" w:hanging="1440"/>
    </w:pPr>
  </w:style>
  <w:style w:type="paragraph" w:styleId="Sangra2detindependiente">
    <w:name w:val="Body Text Indent 2"/>
    <w:basedOn w:val="Normal"/>
    <w:rsid w:val="00BB0961"/>
    <w:pPr>
      <w:tabs>
        <w:tab w:val="left" w:pos="-1440"/>
      </w:tabs>
      <w:ind w:left="4140" w:hanging="1980"/>
    </w:pPr>
  </w:style>
  <w:style w:type="paragraph" w:styleId="TDC1">
    <w:name w:val="toc 1"/>
    <w:basedOn w:val="Normal"/>
    <w:next w:val="Normal"/>
    <w:autoRedefine/>
    <w:uiPriority w:val="39"/>
    <w:rsid w:val="005777E8"/>
    <w:pPr>
      <w:tabs>
        <w:tab w:val="left" w:pos="450"/>
        <w:tab w:val="right" w:leader="dot" w:pos="9059"/>
      </w:tabs>
      <w:spacing w:before="60"/>
      <w:jc w:val="left"/>
    </w:pPr>
    <w:rPr>
      <w:rFonts w:asciiTheme="minorHAnsi" w:hAnsiTheme="minorHAnsi" w:cstheme="minorHAnsi"/>
      <w:noProof/>
      <w:w w:val="110"/>
      <w:kern w:val="28"/>
      <w:sz w:val="24"/>
      <w:szCs w:val="24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rsid w:val="001C6F5C"/>
    <w:pPr>
      <w:tabs>
        <w:tab w:val="left" w:pos="660"/>
        <w:tab w:val="left" w:pos="1260"/>
        <w:tab w:val="right" w:leader="dot" w:pos="9059"/>
      </w:tabs>
      <w:spacing w:before="60"/>
      <w:ind w:firstLine="720"/>
      <w:jc w:val="left"/>
    </w:pPr>
    <w:rPr>
      <w:rFonts w:ascii="Times New Roman" w:hAnsi="Times New Roman"/>
      <w:smallCaps/>
    </w:rPr>
  </w:style>
  <w:style w:type="paragraph" w:customStyle="1" w:styleId="toa">
    <w:name w:val="toa"/>
    <w:basedOn w:val="Normal"/>
    <w:rsid w:val="00BB0961"/>
    <w:pPr>
      <w:tabs>
        <w:tab w:val="left" w:pos="9000"/>
        <w:tab w:val="right" w:pos="9360"/>
      </w:tabs>
      <w:suppressAutoHyphens/>
    </w:pPr>
    <w:rPr>
      <w:color w:val="auto"/>
      <w:sz w:val="20"/>
      <w:lang w:val="en-US"/>
    </w:rPr>
  </w:style>
  <w:style w:type="paragraph" w:styleId="Textoindependiente">
    <w:name w:val="Body Text"/>
    <w:basedOn w:val="Normal"/>
    <w:rsid w:val="00BB0961"/>
    <w:pPr>
      <w:suppressAutoHyphens/>
    </w:pPr>
    <w:rPr>
      <w:color w:val="FF0000"/>
      <w:sz w:val="20"/>
      <w:lang w:val="en-US"/>
    </w:rPr>
  </w:style>
  <w:style w:type="paragraph" w:styleId="TDC3">
    <w:name w:val="toc 3"/>
    <w:basedOn w:val="Normal"/>
    <w:next w:val="Normal"/>
    <w:autoRedefine/>
    <w:semiHidden/>
    <w:rsid w:val="00A34936"/>
    <w:pPr>
      <w:tabs>
        <w:tab w:val="left" w:pos="720"/>
        <w:tab w:val="left" w:pos="1080"/>
        <w:tab w:val="right" w:leader="dot" w:pos="9059"/>
      </w:tabs>
      <w:spacing w:before="60" w:after="0"/>
      <w:jc w:val="left"/>
      <w:outlineLvl w:val="2"/>
    </w:pPr>
    <w:rPr>
      <w:rFonts w:ascii="Times New Roman" w:hAnsi="Times New Roman"/>
      <w:i/>
      <w:smallCaps/>
      <w:noProof/>
      <w:color w:val="0000FF"/>
      <w:sz w:val="20"/>
    </w:rPr>
  </w:style>
  <w:style w:type="paragraph" w:styleId="TDC4">
    <w:name w:val="toc 4"/>
    <w:basedOn w:val="Normal"/>
    <w:next w:val="Normal"/>
    <w:autoRedefine/>
    <w:semiHidden/>
    <w:rsid w:val="00BB0961"/>
    <w:pPr>
      <w:spacing w:after="0"/>
      <w:ind w:left="660"/>
      <w:jc w:val="left"/>
    </w:pPr>
    <w:rPr>
      <w:rFonts w:ascii="Times New Roman" w:hAnsi="Times New Roman"/>
      <w:sz w:val="20"/>
    </w:rPr>
  </w:style>
  <w:style w:type="paragraph" w:styleId="TDC5">
    <w:name w:val="toc 5"/>
    <w:basedOn w:val="Normal"/>
    <w:next w:val="Normal"/>
    <w:autoRedefine/>
    <w:semiHidden/>
    <w:rsid w:val="00BB0961"/>
    <w:pPr>
      <w:spacing w:after="0"/>
      <w:ind w:left="880"/>
      <w:jc w:val="left"/>
    </w:pPr>
    <w:rPr>
      <w:rFonts w:ascii="Times New Roman" w:hAnsi="Times New Roman"/>
      <w:sz w:val="20"/>
    </w:rPr>
  </w:style>
  <w:style w:type="paragraph" w:styleId="TDC6">
    <w:name w:val="toc 6"/>
    <w:basedOn w:val="Normal"/>
    <w:next w:val="Normal"/>
    <w:autoRedefine/>
    <w:semiHidden/>
    <w:rsid w:val="00BB0961"/>
    <w:pPr>
      <w:spacing w:after="0"/>
      <w:ind w:left="1100"/>
      <w:jc w:val="left"/>
    </w:pPr>
    <w:rPr>
      <w:rFonts w:ascii="Times New Roman" w:hAnsi="Times New Roman"/>
      <w:sz w:val="20"/>
    </w:rPr>
  </w:style>
  <w:style w:type="paragraph" w:styleId="TDC7">
    <w:name w:val="toc 7"/>
    <w:basedOn w:val="Normal"/>
    <w:next w:val="Normal"/>
    <w:autoRedefine/>
    <w:semiHidden/>
    <w:rsid w:val="00BB0961"/>
    <w:pPr>
      <w:spacing w:after="0"/>
      <w:ind w:left="1320"/>
      <w:jc w:val="left"/>
    </w:pPr>
    <w:rPr>
      <w:rFonts w:ascii="Times New Roman" w:hAnsi="Times New Roman"/>
      <w:sz w:val="20"/>
    </w:rPr>
  </w:style>
  <w:style w:type="paragraph" w:styleId="TDC8">
    <w:name w:val="toc 8"/>
    <w:basedOn w:val="Normal"/>
    <w:next w:val="Normal"/>
    <w:autoRedefine/>
    <w:semiHidden/>
    <w:rsid w:val="00BB0961"/>
    <w:pPr>
      <w:spacing w:after="0"/>
      <w:ind w:left="1540"/>
      <w:jc w:val="left"/>
    </w:pPr>
    <w:rPr>
      <w:rFonts w:ascii="Times New Roman" w:hAnsi="Times New Roman"/>
      <w:sz w:val="20"/>
    </w:rPr>
  </w:style>
  <w:style w:type="paragraph" w:styleId="TDC9">
    <w:name w:val="toc 9"/>
    <w:basedOn w:val="Normal"/>
    <w:next w:val="Normal"/>
    <w:autoRedefine/>
    <w:semiHidden/>
    <w:rsid w:val="00BB0961"/>
    <w:pPr>
      <w:spacing w:after="0"/>
      <w:ind w:left="1760"/>
      <w:jc w:val="left"/>
    </w:pPr>
    <w:rPr>
      <w:rFonts w:ascii="Times New Roman" w:hAnsi="Times New Roman"/>
      <w:sz w:val="20"/>
    </w:rPr>
  </w:style>
  <w:style w:type="paragraph" w:styleId="ndice1">
    <w:name w:val="index 1"/>
    <w:basedOn w:val="Normal"/>
    <w:next w:val="Normal"/>
    <w:autoRedefine/>
    <w:semiHidden/>
    <w:rsid w:val="00BB0961"/>
    <w:pPr>
      <w:spacing w:after="0"/>
      <w:ind w:left="220" w:hanging="220"/>
      <w:jc w:val="left"/>
    </w:pPr>
    <w:rPr>
      <w:rFonts w:ascii="Times New Roman" w:hAnsi="Times New Roman"/>
      <w:sz w:val="20"/>
    </w:rPr>
  </w:style>
  <w:style w:type="paragraph" w:styleId="ndice2">
    <w:name w:val="index 2"/>
    <w:basedOn w:val="Normal"/>
    <w:next w:val="Normal"/>
    <w:autoRedefine/>
    <w:semiHidden/>
    <w:rsid w:val="00BB0961"/>
    <w:pPr>
      <w:spacing w:after="0"/>
      <w:ind w:left="440" w:hanging="220"/>
      <w:jc w:val="left"/>
    </w:pPr>
    <w:rPr>
      <w:rFonts w:ascii="Times New Roman" w:hAnsi="Times New Roman"/>
      <w:sz w:val="20"/>
    </w:rPr>
  </w:style>
  <w:style w:type="paragraph" w:styleId="ndice3">
    <w:name w:val="index 3"/>
    <w:basedOn w:val="Normal"/>
    <w:next w:val="Normal"/>
    <w:autoRedefine/>
    <w:semiHidden/>
    <w:rsid w:val="00BB0961"/>
    <w:pPr>
      <w:spacing w:after="0"/>
      <w:ind w:left="660" w:hanging="220"/>
      <w:jc w:val="left"/>
    </w:pPr>
    <w:rPr>
      <w:rFonts w:ascii="Times New Roman" w:hAnsi="Times New Roman"/>
      <w:sz w:val="20"/>
    </w:rPr>
  </w:style>
  <w:style w:type="paragraph" w:styleId="ndice4">
    <w:name w:val="index 4"/>
    <w:basedOn w:val="Normal"/>
    <w:next w:val="Normal"/>
    <w:autoRedefine/>
    <w:semiHidden/>
    <w:rsid w:val="00BB0961"/>
    <w:pPr>
      <w:spacing w:after="0"/>
      <w:ind w:left="880" w:hanging="220"/>
      <w:jc w:val="left"/>
    </w:pPr>
    <w:rPr>
      <w:rFonts w:ascii="Times New Roman" w:hAnsi="Times New Roman"/>
      <w:sz w:val="20"/>
    </w:rPr>
  </w:style>
  <w:style w:type="paragraph" w:styleId="ndice5">
    <w:name w:val="index 5"/>
    <w:basedOn w:val="Normal"/>
    <w:next w:val="Normal"/>
    <w:autoRedefine/>
    <w:semiHidden/>
    <w:rsid w:val="00BB0961"/>
    <w:pPr>
      <w:spacing w:after="0"/>
      <w:ind w:left="1100" w:hanging="220"/>
      <w:jc w:val="left"/>
    </w:pPr>
    <w:rPr>
      <w:rFonts w:ascii="Times New Roman" w:hAnsi="Times New Roman"/>
      <w:sz w:val="20"/>
    </w:rPr>
  </w:style>
  <w:style w:type="paragraph" w:styleId="ndice6">
    <w:name w:val="index 6"/>
    <w:basedOn w:val="Normal"/>
    <w:next w:val="Normal"/>
    <w:autoRedefine/>
    <w:semiHidden/>
    <w:rsid w:val="00BB0961"/>
    <w:pPr>
      <w:spacing w:after="0"/>
      <w:ind w:left="1320" w:hanging="220"/>
      <w:jc w:val="left"/>
    </w:pPr>
    <w:rPr>
      <w:rFonts w:ascii="Times New Roman" w:hAnsi="Times New Roman"/>
      <w:sz w:val="20"/>
    </w:rPr>
  </w:style>
  <w:style w:type="paragraph" w:styleId="ndice7">
    <w:name w:val="index 7"/>
    <w:basedOn w:val="Normal"/>
    <w:next w:val="Normal"/>
    <w:autoRedefine/>
    <w:semiHidden/>
    <w:rsid w:val="00BB0961"/>
    <w:pPr>
      <w:spacing w:after="0"/>
      <w:ind w:left="1540" w:hanging="220"/>
      <w:jc w:val="left"/>
    </w:pPr>
    <w:rPr>
      <w:rFonts w:ascii="Times New Roman" w:hAnsi="Times New Roman"/>
      <w:sz w:val="20"/>
    </w:rPr>
  </w:style>
  <w:style w:type="paragraph" w:styleId="ndice8">
    <w:name w:val="index 8"/>
    <w:basedOn w:val="Normal"/>
    <w:next w:val="Normal"/>
    <w:autoRedefine/>
    <w:semiHidden/>
    <w:rsid w:val="00BB0961"/>
    <w:pPr>
      <w:spacing w:after="0"/>
      <w:ind w:left="1760" w:hanging="220"/>
      <w:jc w:val="left"/>
    </w:pPr>
    <w:rPr>
      <w:rFonts w:ascii="Times New Roman" w:hAnsi="Times New Roman"/>
      <w:sz w:val="20"/>
    </w:rPr>
  </w:style>
  <w:style w:type="paragraph" w:styleId="ndice9">
    <w:name w:val="index 9"/>
    <w:basedOn w:val="Normal"/>
    <w:next w:val="Normal"/>
    <w:autoRedefine/>
    <w:semiHidden/>
    <w:rsid w:val="00BB0961"/>
    <w:pPr>
      <w:spacing w:after="0"/>
      <w:ind w:left="1980" w:hanging="220"/>
      <w:jc w:val="left"/>
    </w:pPr>
    <w:rPr>
      <w:rFonts w:ascii="Times New Roman" w:hAnsi="Times New Roman"/>
      <w:sz w:val="20"/>
    </w:rPr>
  </w:style>
  <w:style w:type="paragraph" w:styleId="Ttulodendice">
    <w:name w:val="index heading"/>
    <w:basedOn w:val="Normal"/>
    <w:next w:val="ndice1"/>
    <w:semiHidden/>
    <w:rsid w:val="00BB0961"/>
    <w:pPr>
      <w:spacing w:before="120"/>
      <w:jc w:val="left"/>
    </w:pPr>
    <w:rPr>
      <w:rFonts w:ascii="Times New Roman" w:hAnsi="Times New Roman"/>
      <w:b/>
      <w:i/>
      <w:sz w:val="20"/>
    </w:rPr>
  </w:style>
  <w:style w:type="paragraph" w:styleId="Sangra3detindependiente">
    <w:name w:val="Body Text Indent 3"/>
    <w:basedOn w:val="Normal"/>
    <w:rsid w:val="00BB0961"/>
    <w:pPr>
      <w:ind w:firstLine="60"/>
    </w:pPr>
    <w:rPr>
      <w:color w:val="000080"/>
    </w:rPr>
  </w:style>
  <w:style w:type="table" w:styleId="Tablaconcuadrcula">
    <w:name w:val="Table Grid"/>
    <w:basedOn w:val="Tablanormal"/>
    <w:rsid w:val="00BF180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Ttulo2Rojo">
    <w:name w:val="Estilo Título 2 + Rojo"/>
    <w:basedOn w:val="Ttulo2"/>
    <w:rsid w:val="00845BFA"/>
    <w:rPr>
      <w:bCs/>
      <w:color w:val="FF0000"/>
    </w:rPr>
  </w:style>
  <w:style w:type="paragraph" w:customStyle="1" w:styleId="EstiloEstiloTtulo2RojoAutomtico">
    <w:name w:val="Estilo Estilo Título 2 + Rojo + Automático"/>
    <w:basedOn w:val="EstiloTtulo2Rojo"/>
    <w:autoRedefine/>
    <w:rsid w:val="001C53A4"/>
    <w:pPr>
      <w:numPr>
        <w:numId w:val="2"/>
      </w:numPr>
      <w:spacing w:after="120"/>
    </w:pPr>
    <w:rPr>
      <w:lang w:val="es-MX"/>
    </w:rPr>
  </w:style>
  <w:style w:type="paragraph" w:customStyle="1" w:styleId="EstiloTtulo3Verde">
    <w:name w:val="Estilo Título 3 + Verde"/>
    <w:basedOn w:val="Ttulo3"/>
    <w:rsid w:val="009A4141"/>
    <w:pPr>
      <w:numPr>
        <w:ilvl w:val="0"/>
        <w:numId w:val="0"/>
      </w:numPr>
      <w:tabs>
        <w:tab w:val="num" w:pos="1080"/>
      </w:tabs>
      <w:spacing w:before="240"/>
      <w:ind w:left="1080" w:hanging="360"/>
    </w:pPr>
    <w:rPr>
      <w:bCs/>
      <w:color w:val="008000"/>
    </w:rPr>
  </w:style>
  <w:style w:type="paragraph" w:customStyle="1" w:styleId="EstiloTtulo3Verde2">
    <w:name w:val="Estilo Título 3 + Verde2"/>
    <w:basedOn w:val="Ttulo3"/>
    <w:rsid w:val="009A4141"/>
    <w:pPr>
      <w:numPr>
        <w:ilvl w:val="0"/>
        <w:numId w:val="0"/>
      </w:numPr>
      <w:tabs>
        <w:tab w:val="num" w:pos="360"/>
        <w:tab w:val="left" w:pos="851"/>
      </w:tabs>
      <w:spacing w:before="240" w:after="0"/>
      <w:ind w:left="360" w:hanging="360"/>
    </w:pPr>
    <w:rPr>
      <w:b w:val="0"/>
      <w:bCs/>
      <w:color w:val="008000"/>
      <w:szCs w:val="22"/>
      <w:u w:val="single"/>
    </w:rPr>
  </w:style>
  <w:style w:type="paragraph" w:customStyle="1" w:styleId="PPP">
    <w:name w:val="PPP"/>
    <w:basedOn w:val="Normal"/>
    <w:rsid w:val="00EF4CC5"/>
    <w:pPr>
      <w:keepNext/>
      <w:numPr>
        <w:numId w:val="1"/>
      </w:numPr>
      <w:spacing w:before="360"/>
      <w:jc w:val="left"/>
    </w:pPr>
    <w:rPr>
      <w:rFonts w:cs="Arial"/>
      <w:b/>
      <w:smallCaps/>
      <w:color w:val="auto"/>
      <w:sz w:val="24"/>
      <w:szCs w:val="24"/>
      <w:lang w:val="es-ES" w:eastAsia="es-ES"/>
    </w:rPr>
  </w:style>
  <w:style w:type="paragraph" w:customStyle="1" w:styleId="EstiloAutomtico">
    <w:name w:val="Estilo Automático"/>
    <w:basedOn w:val="Normal"/>
    <w:link w:val="EstiloAutomticoCar"/>
    <w:rsid w:val="007147D3"/>
    <w:pPr>
      <w:jc w:val="left"/>
    </w:pPr>
    <w:rPr>
      <w:color w:val="auto"/>
      <w:lang w:eastAsia="es-ES"/>
    </w:rPr>
  </w:style>
  <w:style w:type="character" w:customStyle="1" w:styleId="EstiloAutomticoCar">
    <w:name w:val="Estilo Automático Car"/>
    <w:basedOn w:val="Fuentedeprrafopredeter"/>
    <w:link w:val="EstiloAutomtico"/>
    <w:rsid w:val="007147D3"/>
    <w:rPr>
      <w:rFonts w:ascii="Arial" w:hAnsi="Arial"/>
      <w:sz w:val="22"/>
      <w:lang w:val="es-MX" w:eastAsia="es-ES" w:bidi="ar-SA"/>
    </w:rPr>
  </w:style>
  <w:style w:type="paragraph" w:customStyle="1" w:styleId="HT">
    <w:name w:val="HT"/>
    <w:basedOn w:val="EstiloEstiloTtulo2RojoAutomtico"/>
    <w:autoRedefine/>
    <w:rsid w:val="009614AA"/>
    <w:rPr>
      <w:color w:val="339966"/>
    </w:rPr>
  </w:style>
  <w:style w:type="paragraph" w:customStyle="1" w:styleId="EstiloTtulo3Antes12pto">
    <w:name w:val="Estilo Título 3 + Antes:  12 pto"/>
    <w:basedOn w:val="Ttulo3"/>
    <w:rsid w:val="007E422B"/>
    <w:pPr>
      <w:spacing w:before="240"/>
    </w:pPr>
    <w:rPr>
      <w:b w:val="0"/>
      <w:bCs/>
      <w:szCs w:val="22"/>
      <w:u w:val="single"/>
    </w:rPr>
  </w:style>
  <w:style w:type="paragraph" w:customStyle="1" w:styleId="EstiloRojo">
    <w:name w:val="Estilo Rojo"/>
    <w:basedOn w:val="Normal"/>
    <w:rsid w:val="008D47EF"/>
    <w:pPr>
      <w:numPr>
        <w:numId w:val="3"/>
      </w:numPr>
      <w:jc w:val="left"/>
    </w:pPr>
    <w:rPr>
      <w:color w:val="FF0000"/>
      <w:lang w:val="es-ES_tradnl"/>
    </w:rPr>
  </w:style>
  <w:style w:type="paragraph" w:customStyle="1" w:styleId="EstiloTtulo2Verde">
    <w:name w:val="Estilo Título 2 + Verde"/>
    <w:basedOn w:val="Ttulo2"/>
    <w:autoRedefine/>
    <w:rsid w:val="00D34B05"/>
    <w:pPr>
      <w:numPr>
        <w:numId w:val="4"/>
      </w:numPr>
      <w:tabs>
        <w:tab w:val="clear" w:pos="1080"/>
        <w:tab w:val="num" w:pos="720"/>
      </w:tabs>
      <w:spacing w:after="120"/>
      <w:ind w:left="539" w:hanging="539"/>
      <w:jc w:val="left"/>
    </w:pPr>
    <w:rPr>
      <w:bCs/>
      <w:color w:val="000080"/>
    </w:rPr>
  </w:style>
  <w:style w:type="character" w:styleId="Hipervnculo">
    <w:name w:val="Hyperlink"/>
    <w:basedOn w:val="Fuentedeprrafopredeter"/>
    <w:uiPriority w:val="99"/>
    <w:rsid w:val="00116EC7"/>
    <w:rPr>
      <w:color w:val="0000FF"/>
      <w:u w:val="single"/>
    </w:rPr>
  </w:style>
  <w:style w:type="paragraph" w:customStyle="1" w:styleId="Titulo2">
    <w:name w:val="Titulo 2"/>
    <w:basedOn w:val="Normal"/>
    <w:rsid w:val="00D97179"/>
    <w:pPr>
      <w:numPr>
        <w:numId w:val="5"/>
      </w:numPr>
      <w:jc w:val="left"/>
    </w:pPr>
    <w:rPr>
      <w:rFonts w:cs="Arial"/>
      <w:b/>
      <w:smallCaps/>
      <w:color w:val="auto"/>
      <w:sz w:val="28"/>
      <w:szCs w:val="28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095BA5"/>
    <w:rPr>
      <w:snapToGrid w:val="0"/>
      <w:sz w:val="22"/>
      <w:lang w:val="en-US" w:eastAsia="es-MX" w:bidi="ar-SA"/>
    </w:rPr>
  </w:style>
  <w:style w:type="character" w:customStyle="1" w:styleId="PiedepginaCar">
    <w:name w:val="Pie de página Car"/>
    <w:basedOn w:val="Fuentedeprrafopredeter"/>
    <w:link w:val="Piedepgina"/>
    <w:rsid w:val="004305F3"/>
    <w:rPr>
      <w:snapToGrid w:val="0"/>
      <w:sz w:val="22"/>
      <w:lang w:val="en-US" w:eastAsia="es-MX" w:bidi="ar-SA"/>
    </w:rPr>
  </w:style>
  <w:style w:type="paragraph" w:customStyle="1" w:styleId="C0PlainText">
    <w:name w:val="C0 Plain Text"/>
    <w:basedOn w:val="Normal"/>
    <w:rsid w:val="00031EF0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color w:val="auto"/>
      <w:sz w:val="24"/>
      <w:lang w:val="en-GB" w:eastAsia="en-US"/>
    </w:rPr>
  </w:style>
  <w:style w:type="paragraph" w:customStyle="1" w:styleId="Puntosprimarios">
    <w:name w:val="Puntos_primarios"/>
    <w:basedOn w:val="Normal"/>
    <w:rsid w:val="00F715ED"/>
    <w:pPr>
      <w:numPr>
        <w:ilvl w:val="2"/>
        <w:numId w:val="7"/>
      </w:numPr>
      <w:spacing w:before="120"/>
      <w:jc w:val="left"/>
    </w:pPr>
    <w:rPr>
      <w:rFonts w:ascii="Century Gothic" w:hAnsi="Century Gothic"/>
      <w:color w:val="auto"/>
      <w:lang w:val="es-ES" w:eastAsia="es-ES"/>
    </w:rPr>
  </w:style>
  <w:style w:type="paragraph" w:customStyle="1" w:styleId="Puntossecundarios">
    <w:name w:val="Puntos_secundarios"/>
    <w:basedOn w:val="Normal"/>
    <w:rsid w:val="00F715ED"/>
    <w:pPr>
      <w:numPr>
        <w:numId w:val="7"/>
      </w:numPr>
      <w:spacing w:after="0"/>
      <w:jc w:val="left"/>
    </w:pPr>
    <w:rPr>
      <w:rFonts w:ascii="Century Gothic" w:hAnsi="Century Gothic"/>
      <w:bCs/>
      <w:color w:val="auto"/>
      <w:lang w:val="es-ES" w:eastAsia="es-ES"/>
    </w:rPr>
  </w:style>
  <w:style w:type="paragraph" w:customStyle="1" w:styleId="Capitulo">
    <w:name w:val="Capitulo"/>
    <w:basedOn w:val="Ttulo"/>
    <w:next w:val="Puntosprimarios"/>
    <w:rsid w:val="00F715ED"/>
    <w:pPr>
      <w:numPr>
        <w:ilvl w:val="1"/>
        <w:numId w:val="7"/>
      </w:numPr>
      <w:spacing w:before="0" w:after="0"/>
      <w:jc w:val="left"/>
      <w:outlineLvl w:val="9"/>
    </w:pPr>
    <w:rPr>
      <w:rFonts w:ascii="Century Gothic" w:hAnsi="Century Gothic" w:cs="Times New Roman"/>
      <w:bCs w:val="0"/>
      <w:color w:val="auto"/>
      <w:kern w:val="0"/>
      <w:sz w:val="24"/>
      <w:szCs w:val="20"/>
      <w:u w:val="single"/>
      <w:lang w:val="es-ES" w:eastAsia="es-ES"/>
    </w:rPr>
  </w:style>
  <w:style w:type="paragraph" w:styleId="Ttulo">
    <w:name w:val="Title"/>
    <w:basedOn w:val="Normal"/>
    <w:qFormat/>
    <w:rsid w:val="00F715E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34"/>
    <w:qFormat/>
    <w:rsid w:val="00B56B09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383F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383F6C"/>
    <w:rPr>
      <w:rFonts w:ascii="Segoe UI" w:hAnsi="Segoe UI" w:cs="Segoe UI"/>
      <w:color w:val="000000"/>
      <w:sz w:val="18"/>
      <w:szCs w:val="18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61"/>
    <w:pPr>
      <w:spacing w:after="120"/>
      <w:jc w:val="both"/>
    </w:pPr>
    <w:rPr>
      <w:rFonts w:ascii="Arial" w:hAnsi="Arial"/>
      <w:color w:val="000000"/>
      <w:sz w:val="22"/>
      <w:lang w:val="es-MX" w:eastAsia="es-MX"/>
    </w:rPr>
  </w:style>
  <w:style w:type="paragraph" w:styleId="Ttulo1">
    <w:name w:val="heading 1"/>
    <w:aliases w:val="Título 1comun,Chapitre,SECTION"/>
    <w:basedOn w:val="Normal"/>
    <w:next w:val="Normal"/>
    <w:qFormat/>
    <w:rsid w:val="00BB0961"/>
    <w:pPr>
      <w:keepNext/>
      <w:widowControl w:val="0"/>
      <w:numPr>
        <w:numId w:val="8"/>
      </w:numPr>
      <w:pBdr>
        <w:bottom w:val="single" w:sz="12" w:space="1" w:color="auto"/>
      </w:pBdr>
      <w:tabs>
        <w:tab w:val="left" w:pos="1134"/>
      </w:tabs>
      <w:spacing w:before="240" w:after="240"/>
      <w:jc w:val="left"/>
      <w:outlineLvl w:val="0"/>
    </w:pPr>
    <w:rPr>
      <w:b/>
      <w:smallCaps/>
      <w:snapToGrid w:val="0"/>
      <w:color w:val="auto"/>
      <w:sz w:val="28"/>
    </w:rPr>
  </w:style>
  <w:style w:type="paragraph" w:styleId="Ttulo2">
    <w:name w:val="heading 2"/>
    <w:aliases w:val="Título 2_PDAPM_2,sous-chapitre,Titulo 2 comun,Secind1,Sub-capítulos,Sub-Cap"/>
    <w:basedOn w:val="Normal"/>
    <w:next w:val="Normal"/>
    <w:qFormat/>
    <w:rsid w:val="00BB0961"/>
    <w:pPr>
      <w:keepNext/>
      <w:numPr>
        <w:ilvl w:val="1"/>
        <w:numId w:val="8"/>
      </w:numPr>
      <w:spacing w:before="240" w:after="240"/>
      <w:outlineLvl w:val="1"/>
    </w:pPr>
    <w:rPr>
      <w:b/>
      <w:smallCaps/>
      <w:color w:val="auto"/>
      <w:sz w:val="24"/>
      <w:lang w:val="en-US"/>
    </w:rPr>
  </w:style>
  <w:style w:type="paragraph" w:styleId="Ttulo3">
    <w:name w:val="heading 3"/>
    <w:basedOn w:val="Normal"/>
    <w:next w:val="Normal"/>
    <w:qFormat/>
    <w:rsid w:val="00BB0961"/>
    <w:pPr>
      <w:keepNext/>
      <w:numPr>
        <w:ilvl w:val="2"/>
        <w:numId w:val="8"/>
      </w:numPr>
      <w:tabs>
        <w:tab w:val="left" w:pos="1134"/>
        <w:tab w:val="left" w:pos="1701"/>
      </w:tabs>
      <w:spacing w:before="60"/>
      <w:outlineLvl w:val="2"/>
    </w:pPr>
    <w:rPr>
      <w:b/>
      <w:smallCaps/>
      <w:color w:val="auto"/>
      <w:lang w:val="en-US"/>
    </w:rPr>
  </w:style>
  <w:style w:type="paragraph" w:styleId="Ttulo4">
    <w:name w:val="heading 4"/>
    <w:basedOn w:val="Normal"/>
    <w:next w:val="Normal"/>
    <w:qFormat/>
    <w:rsid w:val="00BB0961"/>
    <w:pPr>
      <w:keepNext/>
      <w:numPr>
        <w:ilvl w:val="3"/>
        <w:numId w:val="8"/>
      </w:numPr>
      <w:tabs>
        <w:tab w:val="left" w:pos="-720"/>
      </w:tabs>
      <w:suppressAutoHyphens/>
      <w:outlineLvl w:val="3"/>
    </w:pPr>
    <w:rPr>
      <w:b/>
      <w:color w:val="FF0000"/>
      <w:sz w:val="18"/>
      <w:lang w:val="en-US"/>
    </w:rPr>
  </w:style>
  <w:style w:type="paragraph" w:styleId="Ttulo5">
    <w:name w:val="heading 5"/>
    <w:basedOn w:val="Normal"/>
    <w:next w:val="Normal"/>
    <w:qFormat/>
    <w:rsid w:val="00BB0961"/>
    <w:pPr>
      <w:keepNext/>
      <w:numPr>
        <w:ilvl w:val="4"/>
        <w:numId w:val="6"/>
      </w:numPr>
      <w:tabs>
        <w:tab w:val="left" w:pos="-720"/>
      </w:tabs>
      <w:suppressAutoHyphens/>
      <w:outlineLvl w:val="4"/>
    </w:pPr>
    <w:rPr>
      <w:i/>
      <w:color w:val="FF0000"/>
      <w:sz w:val="18"/>
      <w:lang w:val="en-US"/>
    </w:rPr>
  </w:style>
  <w:style w:type="paragraph" w:styleId="Ttulo6">
    <w:name w:val="heading 6"/>
    <w:basedOn w:val="Normal"/>
    <w:next w:val="Normal"/>
    <w:qFormat/>
    <w:rsid w:val="00BB0961"/>
    <w:pPr>
      <w:keepNext/>
      <w:numPr>
        <w:ilvl w:val="5"/>
        <w:numId w:val="6"/>
      </w:numPr>
      <w:tabs>
        <w:tab w:val="left" w:pos="-720"/>
      </w:tabs>
      <w:suppressAutoHyphens/>
      <w:jc w:val="center"/>
      <w:outlineLvl w:val="5"/>
    </w:pPr>
    <w:rPr>
      <w:b/>
      <w:i/>
      <w:color w:val="FF0000"/>
      <w:sz w:val="18"/>
      <w:lang w:val="en-US"/>
    </w:rPr>
  </w:style>
  <w:style w:type="paragraph" w:styleId="Ttulo7">
    <w:name w:val="heading 7"/>
    <w:basedOn w:val="Normal"/>
    <w:next w:val="Normal"/>
    <w:qFormat/>
    <w:rsid w:val="00BB0961"/>
    <w:pPr>
      <w:keepNext/>
      <w:numPr>
        <w:ilvl w:val="6"/>
        <w:numId w:val="6"/>
      </w:numPr>
      <w:tabs>
        <w:tab w:val="left" w:pos="-720"/>
      </w:tabs>
      <w:suppressAutoHyphens/>
      <w:outlineLvl w:val="6"/>
    </w:pPr>
    <w:rPr>
      <w:b/>
      <w:i/>
      <w:color w:val="FF0000"/>
      <w:sz w:val="18"/>
      <w:lang w:val="en-US"/>
    </w:rPr>
  </w:style>
  <w:style w:type="paragraph" w:styleId="Ttulo8">
    <w:name w:val="heading 8"/>
    <w:basedOn w:val="Normal"/>
    <w:next w:val="Normal"/>
    <w:qFormat/>
    <w:rsid w:val="00BB0961"/>
    <w:pPr>
      <w:keepNext/>
      <w:numPr>
        <w:ilvl w:val="7"/>
        <w:numId w:val="6"/>
      </w:numPr>
      <w:tabs>
        <w:tab w:val="left" w:pos="567"/>
        <w:tab w:val="right" w:pos="5245"/>
        <w:tab w:val="right" w:pos="6663"/>
      </w:tabs>
      <w:outlineLvl w:val="7"/>
    </w:pPr>
    <w:rPr>
      <w:i/>
      <w:color w:val="FF0000"/>
      <w:sz w:val="20"/>
      <w:lang w:val="en-US"/>
    </w:rPr>
  </w:style>
  <w:style w:type="paragraph" w:styleId="Ttulo9">
    <w:name w:val="heading 9"/>
    <w:basedOn w:val="Normal"/>
    <w:next w:val="Normal"/>
    <w:qFormat/>
    <w:rsid w:val="00BB0961"/>
    <w:pPr>
      <w:keepNext/>
      <w:numPr>
        <w:ilvl w:val="8"/>
        <w:numId w:val="6"/>
      </w:numPr>
      <w:outlineLvl w:val="8"/>
    </w:pPr>
    <w:rPr>
      <w:i/>
      <w:color w:val="auto"/>
      <w:sz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B0961"/>
    <w:pPr>
      <w:widowControl w:val="0"/>
      <w:tabs>
        <w:tab w:val="center" w:pos="4419"/>
        <w:tab w:val="right" w:pos="8838"/>
      </w:tabs>
    </w:pPr>
    <w:rPr>
      <w:rFonts w:ascii="Times New Roman" w:hAnsi="Times New Roman"/>
      <w:snapToGrid w:val="0"/>
      <w:color w:val="auto"/>
      <w:lang w:val="en-US"/>
    </w:rPr>
  </w:style>
  <w:style w:type="paragraph" w:styleId="Piedepgina">
    <w:name w:val="footer"/>
    <w:basedOn w:val="Normal"/>
    <w:link w:val="PiedepginaCar"/>
    <w:rsid w:val="00BB0961"/>
    <w:pPr>
      <w:widowControl w:val="0"/>
      <w:tabs>
        <w:tab w:val="center" w:pos="4419"/>
        <w:tab w:val="right" w:pos="8838"/>
      </w:tabs>
    </w:pPr>
    <w:rPr>
      <w:rFonts w:ascii="Times New Roman" w:hAnsi="Times New Roman"/>
      <w:snapToGrid w:val="0"/>
      <w:color w:val="auto"/>
      <w:lang w:val="en-US"/>
    </w:rPr>
  </w:style>
  <w:style w:type="paragraph" w:styleId="Sangradetextonormal">
    <w:name w:val="Body Text Indent"/>
    <w:basedOn w:val="Normal"/>
    <w:rsid w:val="00BB0961"/>
    <w:pPr>
      <w:widowControl w:val="0"/>
      <w:tabs>
        <w:tab w:val="left" w:pos="-1440"/>
      </w:tabs>
      <w:ind w:left="2835" w:hanging="1440"/>
    </w:pPr>
    <w:rPr>
      <w:snapToGrid w:val="0"/>
      <w:color w:val="auto"/>
      <w:lang w:val="en-US"/>
    </w:rPr>
  </w:style>
  <w:style w:type="paragraph" w:styleId="Textoindependiente2">
    <w:name w:val="Body Text 2"/>
    <w:basedOn w:val="Normal"/>
    <w:rsid w:val="00BB0961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napToGrid w:val="0"/>
      <w:color w:val="auto"/>
    </w:rPr>
  </w:style>
  <w:style w:type="character" w:styleId="Nmerodepgina">
    <w:name w:val="page number"/>
    <w:basedOn w:val="Fuentedeprrafopredeter"/>
    <w:rsid w:val="00BB0961"/>
  </w:style>
  <w:style w:type="paragraph" w:styleId="Textoindependiente3">
    <w:name w:val="Body Text 3"/>
    <w:basedOn w:val="Normal"/>
    <w:rsid w:val="00BB0961"/>
    <w:pPr>
      <w:widowControl w:val="0"/>
    </w:pPr>
    <w:rPr>
      <w:snapToGrid w:val="0"/>
      <w:color w:val="auto"/>
    </w:rPr>
  </w:style>
  <w:style w:type="paragraph" w:styleId="Textodebloque">
    <w:name w:val="Block Text"/>
    <w:basedOn w:val="Normal"/>
    <w:rsid w:val="00BB0961"/>
    <w:pPr>
      <w:tabs>
        <w:tab w:val="left" w:pos="-1440"/>
      </w:tabs>
      <w:ind w:left="3600" w:right="-23" w:hanging="1440"/>
    </w:pPr>
  </w:style>
  <w:style w:type="paragraph" w:styleId="Sangra2detindependiente">
    <w:name w:val="Body Text Indent 2"/>
    <w:basedOn w:val="Normal"/>
    <w:rsid w:val="00BB0961"/>
    <w:pPr>
      <w:tabs>
        <w:tab w:val="left" w:pos="-1440"/>
      </w:tabs>
      <w:ind w:left="4140" w:hanging="1980"/>
    </w:pPr>
  </w:style>
  <w:style w:type="paragraph" w:styleId="TDC1">
    <w:name w:val="toc 1"/>
    <w:basedOn w:val="Normal"/>
    <w:next w:val="Normal"/>
    <w:autoRedefine/>
    <w:uiPriority w:val="39"/>
    <w:rsid w:val="005777E8"/>
    <w:pPr>
      <w:tabs>
        <w:tab w:val="left" w:pos="450"/>
        <w:tab w:val="right" w:leader="dot" w:pos="9059"/>
      </w:tabs>
      <w:spacing w:before="60"/>
      <w:jc w:val="left"/>
    </w:pPr>
    <w:rPr>
      <w:rFonts w:asciiTheme="minorHAnsi" w:hAnsiTheme="minorHAnsi" w:cstheme="minorHAnsi"/>
      <w:noProof/>
      <w:w w:val="110"/>
      <w:kern w:val="28"/>
      <w:sz w:val="24"/>
      <w:szCs w:val="24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rsid w:val="001C6F5C"/>
    <w:pPr>
      <w:tabs>
        <w:tab w:val="left" w:pos="660"/>
        <w:tab w:val="left" w:pos="1260"/>
        <w:tab w:val="right" w:leader="dot" w:pos="9059"/>
      </w:tabs>
      <w:spacing w:before="60"/>
      <w:ind w:firstLine="720"/>
      <w:jc w:val="left"/>
    </w:pPr>
    <w:rPr>
      <w:rFonts w:ascii="Times New Roman" w:hAnsi="Times New Roman"/>
      <w:smallCaps/>
    </w:rPr>
  </w:style>
  <w:style w:type="paragraph" w:customStyle="1" w:styleId="toa">
    <w:name w:val="toa"/>
    <w:basedOn w:val="Normal"/>
    <w:rsid w:val="00BB0961"/>
    <w:pPr>
      <w:tabs>
        <w:tab w:val="left" w:pos="9000"/>
        <w:tab w:val="right" w:pos="9360"/>
      </w:tabs>
      <w:suppressAutoHyphens/>
    </w:pPr>
    <w:rPr>
      <w:color w:val="auto"/>
      <w:sz w:val="20"/>
      <w:lang w:val="en-US"/>
    </w:rPr>
  </w:style>
  <w:style w:type="paragraph" w:styleId="Textoindependiente">
    <w:name w:val="Body Text"/>
    <w:basedOn w:val="Normal"/>
    <w:rsid w:val="00BB0961"/>
    <w:pPr>
      <w:suppressAutoHyphens/>
    </w:pPr>
    <w:rPr>
      <w:color w:val="FF0000"/>
      <w:sz w:val="20"/>
      <w:lang w:val="en-US"/>
    </w:rPr>
  </w:style>
  <w:style w:type="paragraph" w:styleId="TDC3">
    <w:name w:val="toc 3"/>
    <w:basedOn w:val="Normal"/>
    <w:next w:val="Normal"/>
    <w:autoRedefine/>
    <w:semiHidden/>
    <w:rsid w:val="00A34936"/>
    <w:pPr>
      <w:tabs>
        <w:tab w:val="left" w:pos="720"/>
        <w:tab w:val="left" w:pos="1080"/>
        <w:tab w:val="right" w:leader="dot" w:pos="9059"/>
      </w:tabs>
      <w:spacing w:before="60" w:after="0"/>
      <w:jc w:val="left"/>
      <w:outlineLvl w:val="2"/>
    </w:pPr>
    <w:rPr>
      <w:rFonts w:ascii="Times New Roman" w:hAnsi="Times New Roman"/>
      <w:i/>
      <w:smallCaps/>
      <w:noProof/>
      <w:color w:val="0000FF"/>
      <w:sz w:val="20"/>
    </w:rPr>
  </w:style>
  <w:style w:type="paragraph" w:styleId="TDC4">
    <w:name w:val="toc 4"/>
    <w:basedOn w:val="Normal"/>
    <w:next w:val="Normal"/>
    <w:autoRedefine/>
    <w:semiHidden/>
    <w:rsid w:val="00BB0961"/>
    <w:pPr>
      <w:spacing w:after="0"/>
      <w:ind w:left="660"/>
      <w:jc w:val="left"/>
    </w:pPr>
    <w:rPr>
      <w:rFonts w:ascii="Times New Roman" w:hAnsi="Times New Roman"/>
      <w:sz w:val="20"/>
    </w:rPr>
  </w:style>
  <w:style w:type="paragraph" w:styleId="TDC5">
    <w:name w:val="toc 5"/>
    <w:basedOn w:val="Normal"/>
    <w:next w:val="Normal"/>
    <w:autoRedefine/>
    <w:semiHidden/>
    <w:rsid w:val="00BB0961"/>
    <w:pPr>
      <w:spacing w:after="0"/>
      <w:ind w:left="880"/>
      <w:jc w:val="left"/>
    </w:pPr>
    <w:rPr>
      <w:rFonts w:ascii="Times New Roman" w:hAnsi="Times New Roman"/>
      <w:sz w:val="20"/>
    </w:rPr>
  </w:style>
  <w:style w:type="paragraph" w:styleId="TDC6">
    <w:name w:val="toc 6"/>
    <w:basedOn w:val="Normal"/>
    <w:next w:val="Normal"/>
    <w:autoRedefine/>
    <w:semiHidden/>
    <w:rsid w:val="00BB0961"/>
    <w:pPr>
      <w:spacing w:after="0"/>
      <w:ind w:left="1100"/>
      <w:jc w:val="left"/>
    </w:pPr>
    <w:rPr>
      <w:rFonts w:ascii="Times New Roman" w:hAnsi="Times New Roman"/>
      <w:sz w:val="20"/>
    </w:rPr>
  </w:style>
  <w:style w:type="paragraph" w:styleId="TDC7">
    <w:name w:val="toc 7"/>
    <w:basedOn w:val="Normal"/>
    <w:next w:val="Normal"/>
    <w:autoRedefine/>
    <w:semiHidden/>
    <w:rsid w:val="00BB0961"/>
    <w:pPr>
      <w:spacing w:after="0"/>
      <w:ind w:left="1320"/>
      <w:jc w:val="left"/>
    </w:pPr>
    <w:rPr>
      <w:rFonts w:ascii="Times New Roman" w:hAnsi="Times New Roman"/>
      <w:sz w:val="20"/>
    </w:rPr>
  </w:style>
  <w:style w:type="paragraph" w:styleId="TDC8">
    <w:name w:val="toc 8"/>
    <w:basedOn w:val="Normal"/>
    <w:next w:val="Normal"/>
    <w:autoRedefine/>
    <w:semiHidden/>
    <w:rsid w:val="00BB0961"/>
    <w:pPr>
      <w:spacing w:after="0"/>
      <w:ind w:left="1540"/>
      <w:jc w:val="left"/>
    </w:pPr>
    <w:rPr>
      <w:rFonts w:ascii="Times New Roman" w:hAnsi="Times New Roman"/>
      <w:sz w:val="20"/>
    </w:rPr>
  </w:style>
  <w:style w:type="paragraph" w:styleId="TDC9">
    <w:name w:val="toc 9"/>
    <w:basedOn w:val="Normal"/>
    <w:next w:val="Normal"/>
    <w:autoRedefine/>
    <w:semiHidden/>
    <w:rsid w:val="00BB0961"/>
    <w:pPr>
      <w:spacing w:after="0"/>
      <w:ind w:left="1760"/>
      <w:jc w:val="left"/>
    </w:pPr>
    <w:rPr>
      <w:rFonts w:ascii="Times New Roman" w:hAnsi="Times New Roman"/>
      <w:sz w:val="20"/>
    </w:rPr>
  </w:style>
  <w:style w:type="paragraph" w:styleId="ndice1">
    <w:name w:val="index 1"/>
    <w:basedOn w:val="Normal"/>
    <w:next w:val="Normal"/>
    <w:autoRedefine/>
    <w:semiHidden/>
    <w:rsid w:val="00BB0961"/>
    <w:pPr>
      <w:spacing w:after="0"/>
      <w:ind w:left="220" w:hanging="220"/>
      <w:jc w:val="left"/>
    </w:pPr>
    <w:rPr>
      <w:rFonts w:ascii="Times New Roman" w:hAnsi="Times New Roman"/>
      <w:sz w:val="20"/>
    </w:rPr>
  </w:style>
  <w:style w:type="paragraph" w:styleId="ndice2">
    <w:name w:val="index 2"/>
    <w:basedOn w:val="Normal"/>
    <w:next w:val="Normal"/>
    <w:autoRedefine/>
    <w:semiHidden/>
    <w:rsid w:val="00BB0961"/>
    <w:pPr>
      <w:spacing w:after="0"/>
      <w:ind w:left="440" w:hanging="220"/>
      <w:jc w:val="left"/>
    </w:pPr>
    <w:rPr>
      <w:rFonts w:ascii="Times New Roman" w:hAnsi="Times New Roman"/>
      <w:sz w:val="20"/>
    </w:rPr>
  </w:style>
  <w:style w:type="paragraph" w:styleId="ndice3">
    <w:name w:val="index 3"/>
    <w:basedOn w:val="Normal"/>
    <w:next w:val="Normal"/>
    <w:autoRedefine/>
    <w:semiHidden/>
    <w:rsid w:val="00BB0961"/>
    <w:pPr>
      <w:spacing w:after="0"/>
      <w:ind w:left="660" w:hanging="220"/>
      <w:jc w:val="left"/>
    </w:pPr>
    <w:rPr>
      <w:rFonts w:ascii="Times New Roman" w:hAnsi="Times New Roman"/>
      <w:sz w:val="20"/>
    </w:rPr>
  </w:style>
  <w:style w:type="paragraph" w:styleId="ndice4">
    <w:name w:val="index 4"/>
    <w:basedOn w:val="Normal"/>
    <w:next w:val="Normal"/>
    <w:autoRedefine/>
    <w:semiHidden/>
    <w:rsid w:val="00BB0961"/>
    <w:pPr>
      <w:spacing w:after="0"/>
      <w:ind w:left="880" w:hanging="220"/>
      <w:jc w:val="left"/>
    </w:pPr>
    <w:rPr>
      <w:rFonts w:ascii="Times New Roman" w:hAnsi="Times New Roman"/>
      <w:sz w:val="20"/>
    </w:rPr>
  </w:style>
  <w:style w:type="paragraph" w:styleId="ndice5">
    <w:name w:val="index 5"/>
    <w:basedOn w:val="Normal"/>
    <w:next w:val="Normal"/>
    <w:autoRedefine/>
    <w:semiHidden/>
    <w:rsid w:val="00BB0961"/>
    <w:pPr>
      <w:spacing w:after="0"/>
      <w:ind w:left="1100" w:hanging="220"/>
      <w:jc w:val="left"/>
    </w:pPr>
    <w:rPr>
      <w:rFonts w:ascii="Times New Roman" w:hAnsi="Times New Roman"/>
      <w:sz w:val="20"/>
    </w:rPr>
  </w:style>
  <w:style w:type="paragraph" w:styleId="ndice6">
    <w:name w:val="index 6"/>
    <w:basedOn w:val="Normal"/>
    <w:next w:val="Normal"/>
    <w:autoRedefine/>
    <w:semiHidden/>
    <w:rsid w:val="00BB0961"/>
    <w:pPr>
      <w:spacing w:after="0"/>
      <w:ind w:left="1320" w:hanging="220"/>
      <w:jc w:val="left"/>
    </w:pPr>
    <w:rPr>
      <w:rFonts w:ascii="Times New Roman" w:hAnsi="Times New Roman"/>
      <w:sz w:val="20"/>
    </w:rPr>
  </w:style>
  <w:style w:type="paragraph" w:styleId="ndice7">
    <w:name w:val="index 7"/>
    <w:basedOn w:val="Normal"/>
    <w:next w:val="Normal"/>
    <w:autoRedefine/>
    <w:semiHidden/>
    <w:rsid w:val="00BB0961"/>
    <w:pPr>
      <w:spacing w:after="0"/>
      <w:ind w:left="1540" w:hanging="220"/>
      <w:jc w:val="left"/>
    </w:pPr>
    <w:rPr>
      <w:rFonts w:ascii="Times New Roman" w:hAnsi="Times New Roman"/>
      <w:sz w:val="20"/>
    </w:rPr>
  </w:style>
  <w:style w:type="paragraph" w:styleId="ndice8">
    <w:name w:val="index 8"/>
    <w:basedOn w:val="Normal"/>
    <w:next w:val="Normal"/>
    <w:autoRedefine/>
    <w:semiHidden/>
    <w:rsid w:val="00BB0961"/>
    <w:pPr>
      <w:spacing w:after="0"/>
      <w:ind w:left="1760" w:hanging="220"/>
      <w:jc w:val="left"/>
    </w:pPr>
    <w:rPr>
      <w:rFonts w:ascii="Times New Roman" w:hAnsi="Times New Roman"/>
      <w:sz w:val="20"/>
    </w:rPr>
  </w:style>
  <w:style w:type="paragraph" w:styleId="ndice9">
    <w:name w:val="index 9"/>
    <w:basedOn w:val="Normal"/>
    <w:next w:val="Normal"/>
    <w:autoRedefine/>
    <w:semiHidden/>
    <w:rsid w:val="00BB0961"/>
    <w:pPr>
      <w:spacing w:after="0"/>
      <w:ind w:left="1980" w:hanging="220"/>
      <w:jc w:val="left"/>
    </w:pPr>
    <w:rPr>
      <w:rFonts w:ascii="Times New Roman" w:hAnsi="Times New Roman"/>
      <w:sz w:val="20"/>
    </w:rPr>
  </w:style>
  <w:style w:type="paragraph" w:styleId="Ttulodendice">
    <w:name w:val="index heading"/>
    <w:basedOn w:val="Normal"/>
    <w:next w:val="ndice1"/>
    <w:semiHidden/>
    <w:rsid w:val="00BB0961"/>
    <w:pPr>
      <w:spacing w:before="120"/>
      <w:jc w:val="left"/>
    </w:pPr>
    <w:rPr>
      <w:rFonts w:ascii="Times New Roman" w:hAnsi="Times New Roman"/>
      <w:b/>
      <w:i/>
      <w:sz w:val="20"/>
    </w:rPr>
  </w:style>
  <w:style w:type="paragraph" w:styleId="Sangra3detindependiente">
    <w:name w:val="Body Text Indent 3"/>
    <w:basedOn w:val="Normal"/>
    <w:rsid w:val="00BB0961"/>
    <w:pPr>
      <w:ind w:firstLine="60"/>
    </w:pPr>
    <w:rPr>
      <w:color w:val="000080"/>
    </w:rPr>
  </w:style>
  <w:style w:type="table" w:styleId="Tablaconcuadrcula">
    <w:name w:val="Table Grid"/>
    <w:basedOn w:val="Tablanormal"/>
    <w:rsid w:val="00BF180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Ttulo2Rojo">
    <w:name w:val="Estilo Título 2 + Rojo"/>
    <w:basedOn w:val="Ttulo2"/>
    <w:rsid w:val="00845BFA"/>
    <w:rPr>
      <w:bCs/>
      <w:color w:val="FF0000"/>
    </w:rPr>
  </w:style>
  <w:style w:type="paragraph" w:customStyle="1" w:styleId="EstiloEstiloTtulo2RojoAutomtico">
    <w:name w:val="Estilo Estilo Título 2 + Rojo + Automático"/>
    <w:basedOn w:val="EstiloTtulo2Rojo"/>
    <w:autoRedefine/>
    <w:rsid w:val="001C53A4"/>
    <w:pPr>
      <w:numPr>
        <w:numId w:val="2"/>
      </w:numPr>
      <w:spacing w:after="120"/>
    </w:pPr>
    <w:rPr>
      <w:lang w:val="es-MX"/>
    </w:rPr>
  </w:style>
  <w:style w:type="paragraph" w:customStyle="1" w:styleId="EstiloTtulo3Verde">
    <w:name w:val="Estilo Título 3 + Verde"/>
    <w:basedOn w:val="Ttulo3"/>
    <w:rsid w:val="009A4141"/>
    <w:pPr>
      <w:numPr>
        <w:ilvl w:val="0"/>
        <w:numId w:val="0"/>
      </w:numPr>
      <w:tabs>
        <w:tab w:val="num" w:pos="1080"/>
      </w:tabs>
      <w:spacing w:before="240"/>
      <w:ind w:left="1080" w:hanging="360"/>
    </w:pPr>
    <w:rPr>
      <w:bCs/>
      <w:color w:val="008000"/>
    </w:rPr>
  </w:style>
  <w:style w:type="paragraph" w:customStyle="1" w:styleId="EstiloTtulo3Verde2">
    <w:name w:val="Estilo Título 3 + Verde2"/>
    <w:basedOn w:val="Ttulo3"/>
    <w:rsid w:val="009A4141"/>
    <w:pPr>
      <w:numPr>
        <w:ilvl w:val="0"/>
        <w:numId w:val="0"/>
      </w:numPr>
      <w:tabs>
        <w:tab w:val="num" w:pos="360"/>
        <w:tab w:val="left" w:pos="851"/>
      </w:tabs>
      <w:spacing w:before="240" w:after="0"/>
      <w:ind w:left="360" w:hanging="360"/>
    </w:pPr>
    <w:rPr>
      <w:b w:val="0"/>
      <w:bCs/>
      <w:color w:val="008000"/>
      <w:szCs w:val="22"/>
      <w:u w:val="single"/>
    </w:rPr>
  </w:style>
  <w:style w:type="paragraph" w:customStyle="1" w:styleId="PPP">
    <w:name w:val="PPP"/>
    <w:basedOn w:val="Normal"/>
    <w:rsid w:val="00EF4CC5"/>
    <w:pPr>
      <w:keepNext/>
      <w:numPr>
        <w:numId w:val="1"/>
      </w:numPr>
      <w:spacing w:before="360"/>
      <w:jc w:val="left"/>
    </w:pPr>
    <w:rPr>
      <w:rFonts w:cs="Arial"/>
      <w:b/>
      <w:smallCaps/>
      <w:color w:val="auto"/>
      <w:sz w:val="24"/>
      <w:szCs w:val="24"/>
      <w:lang w:val="es-ES" w:eastAsia="es-ES"/>
    </w:rPr>
  </w:style>
  <w:style w:type="paragraph" w:customStyle="1" w:styleId="EstiloAutomtico">
    <w:name w:val="Estilo Automático"/>
    <w:basedOn w:val="Normal"/>
    <w:link w:val="EstiloAutomticoCar"/>
    <w:rsid w:val="007147D3"/>
    <w:pPr>
      <w:jc w:val="left"/>
    </w:pPr>
    <w:rPr>
      <w:color w:val="auto"/>
      <w:lang w:eastAsia="es-ES"/>
    </w:rPr>
  </w:style>
  <w:style w:type="character" w:customStyle="1" w:styleId="EstiloAutomticoCar">
    <w:name w:val="Estilo Automático Car"/>
    <w:basedOn w:val="Fuentedeprrafopredeter"/>
    <w:link w:val="EstiloAutomtico"/>
    <w:rsid w:val="007147D3"/>
    <w:rPr>
      <w:rFonts w:ascii="Arial" w:hAnsi="Arial"/>
      <w:sz w:val="22"/>
      <w:lang w:val="es-MX" w:eastAsia="es-ES" w:bidi="ar-SA"/>
    </w:rPr>
  </w:style>
  <w:style w:type="paragraph" w:customStyle="1" w:styleId="HT">
    <w:name w:val="HT"/>
    <w:basedOn w:val="EstiloEstiloTtulo2RojoAutomtico"/>
    <w:autoRedefine/>
    <w:rsid w:val="009614AA"/>
    <w:rPr>
      <w:color w:val="339966"/>
    </w:rPr>
  </w:style>
  <w:style w:type="paragraph" w:customStyle="1" w:styleId="EstiloTtulo3Antes12pto">
    <w:name w:val="Estilo Título 3 + Antes:  12 pto"/>
    <w:basedOn w:val="Ttulo3"/>
    <w:rsid w:val="007E422B"/>
    <w:pPr>
      <w:spacing w:before="240"/>
    </w:pPr>
    <w:rPr>
      <w:b w:val="0"/>
      <w:bCs/>
      <w:szCs w:val="22"/>
      <w:u w:val="single"/>
    </w:rPr>
  </w:style>
  <w:style w:type="paragraph" w:customStyle="1" w:styleId="EstiloRojo">
    <w:name w:val="Estilo Rojo"/>
    <w:basedOn w:val="Normal"/>
    <w:rsid w:val="008D47EF"/>
    <w:pPr>
      <w:numPr>
        <w:numId w:val="3"/>
      </w:numPr>
      <w:jc w:val="left"/>
    </w:pPr>
    <w:rPr>
      <w:color w:val="FF0000"/>
      <w:lang w:val="es-ES_tradnl"/>
    </w:rPr>
  </w:style>
  <w:style w:type="paragraph" w:customStyle="1" w:styleId="EstiloTtulo2Verde">
    <w:name w:val="Estilo Título 2 + Verde"/>
    <w:basedOn w:val="Ttulo2"/>
    <w:autoRedefine/>
    <w:rsid w:val="00D34B05"/>
    <w:pPr>
      <w:numPr>
        <w:numId w:val="4"/>
      </w:numPr>
      <w:tabs>
        <w:tab w:val="clear" w:pos="1080"/>
        <w:tab w:val="num" w:pos="720"/>
      </w:tabs>
      <w:spacing w:after="120"/>
      <w:ind w:left="539" w:hanging="539"/>
      <w:jc w:val="left"/>
    </w:pPr>
    <w:rPr>
      <w:bCs/>
      <w:color w:val="000080"/>
    </w:rPr>
  </w:style>
  <w:style w:type="character" w:styleId="Hipervnculo">
    <w:name w:val="Hyperlink"/>
    <w:basedOn w:val="Fuentedeprrafopredeter"/>
    <w:uiPriority w:val="99"/>
    <w:rsid w:val="00116EC7"/>
    <w:rPr>
      <w:color w:val="0000FF"/>
      <w:u w:val="single"/>
    </w:rPr>
  </w:style>
  <w:style w:type="paragraph" w:customStyle="1" w:styleId="Titulo2">
    <w:name w:val="Titulo 2"/>
    <w:basedOn w:val="Normal"/>
    <w:rsid w:val="00D97179"/>
    <w:pPr>
      <w:numPr>
        <w:numId w:val="5"/>
      </w:numPr>
      <w:jc w:val="left"/>
    </w:pPr>
    <w:rPr>
      <w:rFonts w:cs="Arial"/>
      <w:b/>
      <w:smallCaps/>
      <w:color w:val="auto"/>
      <w:sz w:val="28"/>
      <w:szCs w:val="28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095BA5"/>
    <w:rPr>
      <w:snapToGrid w:val="0"/>
      <w:sz w:val="22"/>
      <w:lang w:val="en-US" w:eastAsia="es-MX" w:bidi="ar-SA"/>
    </w:rPr>
  </w:style>
  <w:style w:type="character" w:customStyle="1" w:styleId="PiedepginaCar">
    <w:name w:val="Pie de página Car"/>
    <w:basedOn w:val="Fuentedeprrafopredeter"/>
    <w:link w:val="Piedepgina"/>
    <w:rsid w:val="004305F3"/>
    <w:rPr>
      <w:snapToGrid w:val="0"/>
      <w:sz w:val="22"/>
      <w:lang w:val="en-US" w:eastAsia="es-MX" w:bidi="ar-SA"/>
    </w:rPr>
  </w:style>
  <w:style w:type="paragraph" w:customStyle="1" w:styleId="C0PlainText">
    <w:name w:val="C0 Plain Text"/>
    <w:basedOn w:val="Normal"/>
    <w:rsid w:val="00031EF0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color w:val="auto"/>
      <w:sz w:val="24"/>
      <w:lang w:val="en-GB" w:eastAsia="en-US"/>
    </w:rPr>
  </w:style>
  <w:style w:type="paragraph" w:customStyle="1" w:styleId="Puntosprimarios">
    <w:name w:val="Puntos_primarios"/>
    <w:basedOn w:val="Normal"/>
    <w:rsid w:val="00F715ED"/>
    <w:pPr>
      <w:numPr>
        <w:ilvl w:val="2"/>
        <w:numId w:val="7"/>
      </w:numPr>
      <w:spacing w:before="120"/>
      <w:jc w:val="left"/>
    </w:pPr>
    <w:rPr>
      <w:rFonts w:ascii="Century Gothic" w:hAnsi="Century Gothic"/>
      <w:color w:val="auto"/>
      <w:lang w:val="es-ES" w:eastAsia="es-ES"/>
    </w:rPr>
  </w:style>
  <w:style w:type="paragraph" w:customStyle="1" w:styleId="Puntossecundarios">
    <w:name w:val="Puntos_secundarios"/>
    <w:basedOn w:val="Normal"/>
    <w:rsid w:val="00F715ED"/>
    <w:pPr>
      <w:numPr>
        <w:numId w:val="7"/>
      </w:numPr>
      <w:spacing w:after="0"/>
      <w:jc w:val="left"/>
    </w:pPr>
    <w:rPr>
      <w:rFonts w:ascii="Century Gothic" w:hAnsi="Century Gothic"/>
      <w:bCs/>
      <w:color w:val="auto"/>
      <w:lang w:val="es-ES" w:eastAsia="es-ES"/>
    </w:rPr>
  </w:style>
  <w:style w:type="paragraph" w:customStyle="1" w:styleId="Capitulo">
    <w:name w:val="Capitulo"/>
    <w:basedOn w:val="Ttulo"/>
    <w:next w:val="Puntosprimarios"/>
    <w:rsid w:val="00F715ED"/>
    <w:pPr>
      <w:numPr>
        <w:ilvl w:val="1"/>
        <w:numId w:val="7"/>
      </w:numPr>
      <w:spacing w:before="0" w:after="0"/>
      <w:jc w:val="left"/>
      <w:outlineLvl w:val="9"/>
    </w:pPr>
    <w:rPr>
      <w:rFonts w:ascii="Century Gothic" w:hAnsi="Century Gothic" w:cs="Times New Roman"/>
      <w:bCs w:val="0"/>
      <w:color w:val="auto"/>
      <w:kern w:val="0"/>
      <w:sz w:val="24"/>
      <w:szCs w:val="20"/>
      <w:u w:val="single"/>
      <w:lang w:val="es-ES" w:eastAsia="es-ES"/>
    </w:rPr>
  </w:style>
  <w:style w:type="paragraph" w:styleId="Ttulo">
    <w:name w:val="Title"/>
    <w:basedOn w:val="Normal"/>
    <w:qFormat/>
    <w:rsid w:val="00F715E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34"/>
    <w:qFormat/>
    <w:rsid w:val="00B56B09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383F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383F6C"/>
    <w:rPr>
      <w:rFonts w:ascii="Segoe UI" w:hAnsi="Segoe UI" w:cs="Segoe UI"/>
      <w:color w:val="000000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gtosar.com" TargetMode="External"/><Relationship Id="rId1" Type="http://schemas.openxmlformats.org/officeDocument/2006/relationships/hyperlink" Target="mailto:htosar@adinet.com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54B78-58DD-4D7E-A297-DD4F9B84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3825</Words>
  <Characters>21041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DIVISIÓN 18 HOTEL SHERATON – FOUR POINTS</vt:lpstr>
    </vt:vector>
  </TitlesOfParts>
  <Company>Alton Plus</Company>
  <LinksUpToDate>false</LinksUpToDate>
  <CharactersWithSpaces>24817</CharactersWithSpaces>
  <SharedDoc>false</SharedDoc>
  <HLinks>
    <vt:vector size="120" baseType="variant">
      <vt:variant>
        <vt:i4>1703985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_Toc396326619</vt:lpwstr>
      </vt:variant>
      <vt:variant>
        <vt:i4>1703985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_Toc396326618</vt:lpwstr>
      </vt:variant>
      <vt:variant>
        <vt:i4>1703985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_Toc396326617</vt:lpwstr>
      </vt:variant>
      <vt:variant>
        <vt:i4>1703985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_Toc396326616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_Toc396326615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_Toc396326614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_Toc396326613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_Toc396326612</vt:lpwstr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_Toc396326611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_Toc396326610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_Toc396326609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_Toc396326608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_Toc396326607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_Toc396326606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_Toc396326605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_Toc396326604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_Toc396326603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_Toc396326602</vt:lpwstr>
      </vt:variant>
      <vt:variant>
        <vt:i4>4522053</vt:i4>
      </vt:variant>
      <vt:variant>
        <vt:i4>5</vt:i4>
      </vt:variant>
      <vt:variant>
        <vt:i4>0</vt:i4>
      </vt:variant>
      <vt:variant>
        <vt:i4>5</vt:i4>
      </vt:variant>
      <vt:variant>
        <vt:lpwstr>http://www.ingtosar.com/</vt:lpwstr>
      </vt:variant>
      <vt:variant>
        <vt:lpwstr/>
      </vt:variant>
      <vt:variant>
        <vt:i4>4259901</vt:i4>
      </vt:variant>
      <vt:variant>
        <vt:i4>2</vt:i4>
      </vt:variant>
      <vt:variant>
        <vt:i4>0</vt:i4>
      </vt:variant>
      <vt:variant>
        <vt:i4>5</vt:i4>
      </vt:variant>
      <vt:variant>
        <vt:lpwstr>mailto:htosar@adinet.com.uy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DIVISIÓN 18 HOTEL SHERATON – FOUR POINTS</dc:title>
  <dc:creator>Ricardo Hofstadter</dc:creator>
  <cp:lastModifiedBy>digepro1</cp:lastModifiedBy>
  <cp:revision>2</cp:revision>
  <cp:lastPrinted>2015-10-15T22:54:00Z</cp:lastPrinted>
  <dcterms:created xsi:type="dcterms:W3CDTF">2020-03-18T15:29:00Z</dcterms:created>
  <dcterms:modified xsi:type="dcterms:W3CDTF">2020-03-18T15:29:00Z</dcterms:modified>
</cp:coreProperties>
</file>