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6A7D" w14:textId="77777777" w:rsidR="00BE1496" w:rsidRDefault="00BE1496" w:rsidP="005852BD">
      <w:pPr>
        <w:spacing w:after="158" w:line="259" w:lineRule="auto"/>
        <w:ind w:left="2112" w:right="0" w:hanging="2112"/>
        <w:jc w:val="left"/>
        <w:rPr>
          <w:rFonts w:ascii="Arial" w:hAnsi="Arial" w:cs="Arial"/>
          <w:b/>
          <w:color w:val="000000"/>
          <w:sz w:val="28"/>
          <w:u w:val="single" w:color="000000"/>
        </w:rPr>
      </w:pPr>
      <w:bookmarkStart w:id="0" w:name="_GoBack"/>
      <w:bookmarkEnd w:id="0"/>
    </w:p>
    <w:p w14:paraId="0992195A" w14:textId="77777777" w:rsidR="003F2A91" w:rsidRDefault="00584DDB" w:rsidP="005852BD">
      <w:pPr>
        <w:spacing w:after="158" w:line="259" w:lineRule="auto"/>
        <w:ind w:left="2112" w:right="0" w:hanging="2112"/>
        <w:jc w:val="left"/>
        <w:rPr>
          <w:rFonts w:ascii="Arial" w:hAnsi="Arial" w:cs="Arial"/>
          <w:b/>
          <w:color w:val="000000"/>
          <w:sz w:val="28"/>
          <w:u w:val="single" w:color="000000"/>
        </w:rPr>
      </w:pPr>
      <w:r>
        <w:rPr>
          <w:rFonts w:ascii="Arial" w:hAnsi="Arial" w:cs="Arial"/>
          <w:b/>
          <w:color w:val="000000"/>
          <w:sz w:val="28"/>
          <w:u w:val="single" w:color="000000"/>
        </w:rPr>
        <w:t>CONSULTAS</w:t>
      </w:r>
      <w:r w:rsidR="00AD61E4">
        <w:rPr>
          <w:rFonts w:ascii="Arial" w:hAnsi="Arial" w:cs="Arial"/>
          <w:b/>
          <w:color w:val="000000"/>
          <w:sz w:val="28"/>
          <w:u w:val="single" w:color="000000"/>
        </w:rPr>
        <w:t xml:space="preserve"> </w:t>
      </w:r>
      <w:r w:rsidR="00964AE4" w:rsidRPr="00E331CA">
        <w:rPr>
          <w:rFonts w:ascii="Arial" w:hAnsi="Arial" w:cs="Arial"/>
          <w:b/>
          <w:color w:val="000000"/>
          <w:sz w:val="28"/>
          <w:u w:val="single" w:color="000000"/>
        </w:rPr>
        <w:t xml:space="preserve">REF. </w:t>
      </w:r>
      <w:r w:rsidR="002344FE" w:rsidRPr="00E331CA">
        <w:rPr>
          <w:rFonts w:ascii="Arial" w:hAnsi="Arial" w:cs="Arial"/>
          <w:b/>
          <w:color w:val="000000"/>
          <w:sz w:val="28"/>
          <w:u w:val="single" w:color="000000"/>
        </w:rPr>
        <w:t>L</w:t>
      </w:r>
      <w:r w:rsidR="003057B7" w:rsidRPr="00E331CA">
        <w:rPr>
          <w:rFonts w:ascii="Arial" w:hAnsi="Arial" w:cs="Arial"/>
          <w:b/>
          <w:color w:val="000000"/>
          <w:sz w:val="28"/>
          <w:u w:val="single" w:color="000000"/>
        </w:rPr>
        <w:t>.</w:t>
      </w:r>
      <w:r w:rsidR="00F04BA6">
        <w:rPr>
          <w:rFonts w:ascii="Arial" w:hAnsi="Arial" w:cs="Arial"/>
          <w:b/>
          <w:color w:val="000000"/>
          <w:sz w:val="28"/>
          <w:u w:val="single" w:color="000000"/>
        </w:rPr>
        <w:t>P</w:t>
      </w:r>
      <w:r w:rsidR="003057B7" w:rsidRPr="00E331CA">
        <w:rPr>
          <w:rFonts w:ascii="Arial" w:hAnsi="Arial" w:cs="Arial"/>
          <w:b/>
          <w:color w:val="000000"/>
          <w:sz w:val="28"/>
          <w:u w:val="single" w:color="000000"/>
        </w:rPr>
        <w:t xml:space="preserve">. </w:t>
      </w:r>
      <w:r w:rsidR="009E7838">
        <w:rPr>
          <w:rFonts w:ascii="Arial" w:hAnsi="Arial" w:cs="Arial"/>
          <w:b/>
          <w:color w:val="000000"/>
          <w:sz w:val="28"/>
          <w:u w:val="single" w:color="000000"/>
        </w:rPr>
        <w:t>1</w:t>
      </w:r>
      <w:r w:rsidR="00D97BD7">
        <w:rPr>
          <w:rFonts w:ascii="Arial" w:hAnsi="Arial" w:cs="Arial"/>
          <w:b/>
          <w:color w:val="000000"/>
          <w:sz w:val="28"/>
          <w:u w:val="single" w:color="000000"/>
        </w:rPr>
        <w:t>/20</w:t>
      </w:r>
      <w:r w:rsidR="00F77C88">
        <w:rPr>
          <w:rFonts w:ascii="Arial" w:hAnsi="Arial" w:cs="Arial"/>
          <w:b/>
          <w:color w:val="000000"/>
          <w:sz w:val="28"/>
          <w:u w:val="single" w:color="000000"/>
        </w:rPr>
        <w:t>20</w:t>
      </w:r>
      <w:r w:rsidR="002344FE" w:rsidRPr="00E331CA">
        <w:rPr>
          <w:rFonts w:ascii="Arial" w:hAnsi="Arial" w:cs="Arial"/>
          <w:b/>
          <w:color w:val="000000"/>
          <w:sz w:val="28"/>
          <w:u w:val="single" w:color="000000"/>
        </w:rPr>
        <w:t xml:space="preserve">- </w:t>
      </w:r>
      <w:r w:rsidR="00F77C88">
        <w:rPr>
          <w:rFonts w:ascii="Arial" w:hAnsi="Arial" w:cs="Arial"/>
          <w:b/>
          <w:color w:val="000000"/>
          <w:sz w:val="28"/>
          <w:u w:val="single" w:color="000000"/>
        </w:rPr>
        <w:t>Liceo de Tala, Canelones</w:t>
      </w:r>
    </w:p>
    <w:p w14:paraId="44E3404D" w14:textId="77777777" w:rsidR="007B1F16" w:rsidRDefault="007B1F16" w:rsidP="005F399A">
      <w:pPr>
        <w:shd w:val="clear" w:color="auto" w:fill="FFFFFF"/>
        <w:spacing w:before="100" w:beforeAutospacing="1" w:after="100" w:afterAutospacing="1" w:line="240" w:lineRule="auto"/>
        <w:ind w:left="0" w:right="0" w:firstLine="0"/>
        <w:rPr>
          <w:rFonts w:ascii="Arial" w:hAnsi="Arial" w:cs="Arial"/>
        </w:rPr>
      </w:pPr>
      <w:r>
        <w:rPr>
          <w:rFonts w:ascii="Arial" w:hAnsi="Arial" w:cs="Arial"/>
        </w:rPr>
        <w:t xml:space="preserve">Se </w:t>
      </w:r>
      <w:r w:rsidRPr="007B1F16">
        <w:rPr>
          <w:rFonts w:ascii="Arial" w:hAnsi="Arial" w:cs="Arial"/>
        </w:rPr>
        <w:t>realiza</w:t>
      </w:r>
      <w:r>
        <w:rPr>
          <w:rFonts w:ascii="Arial" w:hAnsi="Arial" w:cs="Arial"/>
        </w:rPr>
        <w:t>n</w:t>
      </w:r>
      <w:r w:rsidRPr="007B1F16">
        <w:rPr>
          <w:rFonts w:ascii="Arial" w:hAnsi="Arial" w:cs="Arial"/>
        </w:rPr>
        <w:t xml:space="preserve"> las siguientes consultas referentes a la Memoria Constructiva y Descriptiva Particular, Capitulo XIV – Memoria de instalaciones eléctricas: </w:t>
      </w:r>
    </w:p>
    <w:p w14:paraId="5D26A310" w14:textId="703C4FA5" w:rsidR="00DF0C3F" w:rsidRDefault="005F399A" w:rsidP="00541632">
      <w:pPr>
        <w:pStyle w:val="Prrafodelista"/>
        <w:numPr>
          <w:ilvl w:val="0"/>
          <w:numId w:val="20"/>
        </w:numPr>
        <w:shd w:val="clear" w:color="auto" w:fill="FFFFFF"/>
        <w:spacing w:before="100" w:beforeAutospacing="1" w:after="100" w:afterAutospacing="1" w:line="240" w:lineRule="auto"/>
        <w:ind w:right="0"/>
        <w:rPr>
          <w:rFonts w:ascii="Arial" w:hAnsi="Arial" w:cs="Arial"/>
        </w:rPr>
      </w:pPr>
      <w:r w:rsidRPr="00541632">
        <w:rPr>
          <w:rFonts w:ascii="Arial" w:hAnsi="Arial" w:cs="Arial"/>
        </w:rPr>
        <w:t xml:space="preserve">Se indica que la entrada al nuevo tablero deberá ser por bandeja metálica desde pasillo espacio de cantina. Se solicita indicar de </w:t>
      </w:r>
      <w:r w:rsidR="000006D7" w:rsidRPr="00541632">
        <w:rPr>
          <w:rFonts w:ascii="Arial" w:hAnsi="Arial" w:cs="Arial"/>
        </w:rPr>
        <w:t>qué</w:t>
      </w:r>
      <w:r w:rsidRPr="00541632">
        <w:rPr>
          <w:rFonts w:ascii="Arial" w:hAnsi="Arial" w:cs="Arial"/>
        </w:rPr>
        <w:t xml:space="preserve"> tablero se alimentarán los mismos, la ubicación de este y la sección de las bandejas solicitadas. Especificar si es correcto que las bandejas deben ser homologadas por UTE o se puede cotizar bandejas estándares galvanizadas.</w:t>
      </w:r>
    </w:p>
    <w:p w14:paraId="54C85132" w14:textId="5EC61A4D" w:rsidR="00D53311" w:rsidRDefault="00D53311" w:rsidP="00D53311">
      <w:pPr>
        <w:shd w:val="clear" w:color="auto" w:fill="FFFFFF"/>
        <w:spacing w:before="100" w:beforeAutospacing="1" w:after="100" w:afterAutospacing="1" w:line="240" w:lineRule="auto"/>
        <w:ind w:right="0"/>
        <w:rPr>
          <w:rFonts w:ascii="Arial" w:hAnsi="Arial" w:cs="Arial"/>
          <w:b/>
          <w:bCs/>
          <w:color w:val="FF0000"/>
        </w:rPr>
      </w:pPr>
      <w:r>
        <w:rPr>
          <w:rFonts w:ascii="Arial" w:hAnsi="Arial" w:cs="Arial"/>
          <w:b/>
          <w:bCs/>
          <w:color w:val="FF0000"/>
        </w:rPr>
        <w:tab/>
      </w:r>
      <w:r w:rsidRPr="00D53311">
        <w:rPr>
          <w:rFonts w:ascii="Arial" w:hAnsi="Arial" w:cs="Arial"/>
          <w:b/>
          <w:bCs/>
          <w:color w:val="FF0000"/>
        </w:rPr>
        <w:t>LA ALIMENTACIÓN PROVIENE DEL TABLERO GENERAL, UBICADO EN EL HALL CENTRAL DEL LICEO, EN PLANTA BAJA</w:t>
      </w:r>
    </w:p>
    <w:p w14:paraId="555F9F29" w14:textId="69DDE6DF" w:rsidR="00D53311" w:rsidRPr="00D53311" w:rsidRDefault="00D53311" w:rsidP="00D53311">
      <w:pPr>
        <w:shd w:val="clear" w:color="auto" w:fill="FFFFFF"/>
        <w:spacing w:before="100" w:beforeAutospacing="1" w:after="100" w:afterAutospacing="1" w:line="240" w:lineRule="auto"/>
        <w:ind w:right="0"/>
        <w:rPr>
          <w:rFonts w:ascii="Arial" w:hAnsi="Arial" w:cs="Arial"/>
          <w:b/>
          <w:bCs/>
          <w:color w:val="FF0000"/>
        </w:rPr>
      </w:pPr>
      <w:r>
        <w:rPr>
          <w:rFonts w:ascii="Arial" w:hAnsi="Arial" w:cs="Arial"/>
          <w:b/>
          <w:bCs/>
          <w:color w:val="FF0000"/>
        </w:rPr>
        <w:tab/>
        <w:t>SE ALIMENTA POR MEDIO DE UNA BANDEJA CALADA CON TAPA DIMENSIONES 100 x 70mm. SE TIRA UN</w:t>
      </w:r>
      <w:r w:rsidR="008914A6">
        <w:rPr>
          <w:rFonts w:ascii="Arial" w:hAnsi="Arial" w:cs="Arial"/>
          <w:b/>
          <w:bCs/>
          <w:color w:val="FF0000"/>
        </w:rPr>
        <w:t xml:space="preserve"> CABLE SUPERPLÁSTICO</w:t>
      </w:r>
      <w:r>
        <w:rPr>
          <w:rFonts w:ascii="Arial" w:hAnsi="Arial" w:cs="Arial"/>
          <w:b/>
          <w:bCs/>
          <w:color w:val="FF0000"/>
        </w:rPr>
        <w:t xml:space="preserve"> 3x16 (UNA SOLA LÍNEA) + TENSIONES DÉBILES</w:t>
      </w:r>
    </w:p>
    <w:p w14:paraId="7B46BEA1" w14:textId="70EBD1FD" w:rsidR="00541632" w:rsidRPr="00541632" w:rsidRDefault="00D53311" w:rsidP="00541632">
      <w:pPr>
        <w:shd w:val="clear" w:color="auto" w:fill="FFFFFF"/>
        <w:spacing w:before="100" w:beforeAutospacing="1" w:after="100" w:afterAutospacing="1" w:line="240" w:lineRule="auto"/>
        <w:ind w:right="0"/>
        <w:rPr>
          <w:rFonts w:ascii="Arial" w:hAnsi="Arial" w:cs="Arial"/>
          <w:b/>
          <w:bCs/>
          <w:color w:val="FF0000"/>
        </w:rPr>
      </w:pPr>
      <w:r>
        <w:rPr>
          <w:rFonts w:ascii="Arial" w:hAnsi="Arial" w:cs="Arial"/>
          <w:b/>
          <w:bCs/>
          <w:color w:val="FF0000"/>
        </w:rPr>
        <w:tab/>
      </w:r>
      <w:r w:rsidR="00541632" w:rsidRPr="00541632">
        <w:rPr>
          <w:rFonts w:ascii="Arial" w:hAnsi="Arial" w:cs="Arial"/>
          <w:b/>
          <w:bCs/>
          <w:color w:val="FF0000"/>
        </w:rPr>
        <w:t>SE PRETENDE QUE LAS BANDEJAS SEAN HOMOLOGADAS POR UTE, ASÍ COMO EL RESTO DE LAS INSTALACIONES Y MATERIALES</w:t>
      </w:r>
    </w:p>
    <w:p w14:paraId="2E4A7587" w14:textId="312E1B3D" w:rsidR="00DF0C3F" w:rsidRPr="003E3297" w:rsidRDefault="005F399A" w:rsidP="003E3297">
      <w:pPr>
        <w:pStyle w:val="Prrafodelista"/>
        <w:numPr>
          <w:ilvl w:val="0"/>
          <w:numId w:val="20"/>
        </w:numPr>
        <w:shd w:val="clear" w:color="auto" w:fill="FFFFFF"/>
        <w:spacing w:before="100" w:beforeAutospacing="1" w:after="100" w:afterAutospacing="1" w:line="240" w:lineRule="auto"/>
        <w:ind w:right="0"/>
        <w:rPr>
          <w:rFonts w:ascii="Arial" w:hAnsi="Arial" w:cs="Arial"/>
        </w:rPr>
      </w:pPr>
      <w:r w:rsidRPr="003E3297">
        <w:rPr>
          <w:rFonts w:ascii="Arial" w:hAnsi="Arial" w:cs="Arial"/>
        </w:rPr>
        <w:t>En ítem</w:t>
      </w:r>
      <w:r w:rsidR="000006D7" w:rsidRPr="003E3297">
        <w:rPr>
          <w:rFonts w:ascii="Arial" w:hAnsi="Arial" w:cs="Arial"/>
        </w:rPr>
        <w:t xml:space="preserve"> </w:t>
      </w:r>
      <w:r w:rsidRPr="003E3297">
        <w:rPr>
          <w:rFonts w:ascii="Arial" w:hAnsi="Arial" w:cs="Arial"/>
        </w:rPr>
        <w:t xml:space="preserve">conductores se indica que se realizará un enhebrado total de las instalaciones existentes. Se solicita indicar si es correcto que se debe realizar un cambio total de los conductores existentes en el liceo. De ser así, se solicitan planos y planillas indicados en memoria de la instalación eléctrica existente para poder realizar una correcta cotización donde se especifique tanto las líneas generales como las derivaciones. </w:t>
      </w:r>
    </w:p>
    <w:p w14:paraId="7AE13AA4" w14:textId="77777777" w:rsidR="00193C38" w:rsidRDefault="00193C38" w:rsidP="003E3297">
      <w:pPr>
        <w:pStyle w:val="Prrafodelista"/>
        <w:shd w:val="clear" w:color="auto" w:fill="FFFFFF"/>
        <w:spacing w:before="100" w:beforeAutospacing="1" w:after="100" w:afterAutospacing="1" w:line="240" w:lineRule="auto"/>
        <w:ind w:right="0" w:firstLine="0"/>
        <w:rPr>
          <w:rFonts w:ascii="Arial" w:hAnsi="Arial" w:cs="Arial"/>
          <w:b/>
          <w:bCs/>
          <w:color w:val="FF0000"/>
        </w:rPr>
      </w:pPr>
    </w:p>
    <w:p w14:paraId="46FB490C" w14:textId="0D0E5BB7" w:rsidR="003E3297" w:rsidRPr="00193C38" w:rsidRDefault="003E3297" w:rsidP="003E3297">
      <w:pPr>
        <w:pStyle w:val="Prrafodelista"/>
        <w:shd w:val="clear" w:color="auto" w:fill="FFFFFF"/>
        <w:spacing w:before="100" w:beforeAutospacing="1" w:after="100" w:afterAutospacing="1" w:line="240" w:lineRule="auto"/>
        <w:ind w:right="0" w:firstLine="0"/>
        <w:rPr>
          <w:rFonts w:ascii="Arial" w:hAnsi="Arial" w:cs="Arial"/>
          <w:b/>
          <w:bCs/>
          <w:color w:val="FF0000"/>
        </w:rPr>
      </w:pPr>
      <w:r w:rsidRPr="00193C38">
        <w:rPr>
          <w:rFonts w:ascii="Arial" w:hAnsi="Arial" w:cs="Arial"/>
          <w:b/>
          <w:bCs/>
          <w:color w:val="FF0000"/>
        </w:rPr>
        <w:t xml:space="preserve">SE DEBERÁ REALIZAR </w:t>
      </w:r>
      <w:r w:rsidR="00193C38" w:rsidRPr="00193C38">
        <w:rPr>
          <w:rFonts w:ascii="Arial" w:hAnsi="Arial" w:cs="Arial"/>
          <w:b/>
          <w:bCs/>
          <w:color w:val="FF0000"/>
        </w:rPr>
        <w:t>ESE TRABAJO ÚNICAMENTE EN LAS INSTALACIONES NUEVAS, DEBIENDO DECIR EN EL RUBRADO  “NUEVAS” EN DONDE DICE “EXISTENTES”</w:t>
      </w:r>
    </w:p>
    <w:p w14:paraId="798B9847" w14:textId="020731AC" w:rsidR="00DF0C3F" w:rsidRDefault="005F399A" w:rsidP="005F399A">
      <w:pPr>
        <w:shd w:val="clear" w:color="auto" w:fill="FFFFFF"/>
        <w:spacing w:before="100" w:beforeAutospacing="1" w:after="100" w:afterAutospacing="1" w:line="240" w:lineRule="auto"/>
        <w:ind w:left="0" w:right="0" w:firstLine="0"/>
        <w:rPr>
          <w:rFonts w:ascii="Arial" w:hAnsi="Arial" w:cs="Arial"/>
        </w:rPr>
      </w:pPr>
      <w:r w:rsidRPr="00DF0C3F">
        <w:rPr>
          <w:rFonts w:ascii="Arial" w:hAnsi="Arial" w:cs="Arial"/>
        </w:rPr>
        <w:t>3. En ítem descarga a tierra se indica que se debe realizar una nueva descarga a tierra con jabalinas y conductor de cobre de 35mm2 debiendo conectar las tierras entre sí en todos los tableros. Se solicita indicar si es correcto y la ubicación de los tableros. O si la descarga a tierra mencionada es para los 2 tableros nuevos a instalar.</w:t>
      </w:r>
    </w:p>
    <w:p w14:paraId="6909344D" w14:textId="7DA0D851" w:rsidR="00541632" w:rsidRPr="00541632" w:rsidRDefault="00541632" w:rsidP="005F399A">
      <w:pPr>
        <w:shd w:val="clear" w:color="auto" w:fill="FFFFFF"/>
        <w:spacing w:before="100" w:beforeAutospacing="1" w:after="100" w:afterAutospacing="1" w:line="240" w:lineRule="auto"/>
        <w:ind w:left="0" w:right="0" w:firstLine="0"/>
        <w:rPr>
          <w:rFonts w:ascii="Arial" w:hAnsi="Arial" w:cs="Arial"/>
          <w:b/>
          <w:bCs/>
          <w:color w:val="FF0000"/>
        </w:rPr>
      </w:pPr>
      <w:r w:rsidRPr="00541632">
        <w:rPr>
          <w:rFonts w:ascii="Arial" w:hAnsi="Arial" w:cs="Arial"/>
          <w:b/>
          <w:bCs/>
          <w:color w:val="FF0000"/>
        </w:rPr>
        <w:t>DESCARGA A TIERRA ÚNICAMENTE PARA LOS TABLEROS NUEVOS</w:t>
      </w:r>
    </w:p>
    <w:p w14:paraId="7B5DCCA2" w14:textId="2CD6D0E1" w:rsidR="00DF0C3F" w:rsidRPr="00193C38" w:rsidRDefault="005F399A" w:rsidP="00193C38">
      <w:pPr>
        <w:pStyle w:val="Prrafodelista"/>
        <w:numPr>
          <w:ilvl w:val="0"/>
          <w:numId w:val="21"/>
        </w:numPr>
        <w:shd w:val="clear" w:color="auto" w:fill="FFFFFF"/>
        <w:spacing w:before="100" w:beforeAutospacing="1" w:after="100" w:afterAutospacing="1" w:line="240" w:lineRule="auto"/>
        <w:ind w:right="0"/>
        <w:rPr>
          <w:rFonts w:ascii="Arial" w:hAnsi="Arial" w:cs="Arial"/>
        </w:rPr>
      </w:pPr>
      <w:r w:rsidRPr="00193C38">
        <w:rPr>
          <w:rFonts w:ascii="Arial" w:hAnsi="Arial" w:cs="Arial"/>
        </w:rPr>
        <w:t xml:space="preserve">En rubrado ítem 21.14 indica cotizar canalizaciones para el sistema de alarma, telefonía y datos no habiendo especificaciones en memoria eléctrica ni en planos. Se solicita si es correcto cotizar dicho ítem. </w:t>
      </w:r>
    </w:p>
    <w:p w14:paraId="1500D355" w14:textId="566B446F" w:rsidR="00193C38" w:rsidRPr="00193C38" w:rsidRDefault="00193C38" w:rsidP="00193C38">
      <w:pPr>
        <w:shd w:val="clear" w:color="auto" w:fill="FFFFFF"/>
        <w:spacing w:before="100" w:beforeAutospacing="1" w:after="100" w:afterAutospacing="1" w:line="240" w:lineRule="auto"/>
        <w:ind w:right="0"/>
        <w:rPr>
          <w:rFonts w:ascii="Arial" w:hAnsi="Arial" w:cs="Arial"/>
          <w:b/>
          <w:bCs/>
          <w:color w:val="FF0000"/>
        </w:rPr>
      </w:pPr>
      <w:r w:rsidRPr="00193C38">
        <w:rPr>
          <w:rFonts w:ascii="Arial" w:hAnsi="Arial" w:cs="Arial"/>
          <w:b/>
          <w:bCs/>
          <w:color w:val="FF0000"/>
        </w:rPr>
        <w:t>ES CORRECTO, SE ADJUNTA A RECAUDOS PLANO DE UBICACIÓN DE TENSIONES DÉBILES</w:t>
      </w:r>
    </w:p>
    <w:p w14:paraId="588051F8" w14:textId="53713984" w:rsidR="00FF5F63" w:rsidRDefault="005F399A" w:rsidP="005F399A">
      <w:pPr>
        <w:shd w:val="clear" w:color="auto" w:fill="FFFFFF"/>
        <w:spacing w:before="100" w:beforeAutospacing="1" w:after="100" w:afterAutospacing="1" w:line="240" w:lineRule="auto"/>
        <w:ind w:left="0" w:right="0" w:firstLine="0"/>
        <w:rPr>
          <w:rFonts w:ascii="Arial" w:hAnsi="Arial" w:cs="Arial"/>
        </w:rPr>
      </w:pPr>
      <w:r w:rsidRPr="00DF0C3F">
        <w:rPr>
          <w:rFonts w:ascii="Arial" w:hAnsi="Arial" w:cs="Arial"/>
        </w:rPr>
        <w:lastRenderedPageBreak/>
        <w:t xml:space="preserve">5. En rubrado ítem 21.20 indica cotizar corrección de energía reactiva, se solicita especificaciones las características de los bancos que se deberán instalar y si el tablero general admite la instalación de los mismos. </w:t>
      </w:r>
    </w:p>
    <w:p w14:paraId="77FDFE68" w14:textId="6C2D321C" w:rsidR="00193C38" w:rsidRPr="00067536" w:rsidRDefault="00193C38" w:rsidP="005F399A">
      <w:pPr>
        <w:shd w:val="clear" w:color="auto" w:fill="FFFFFF"/>
        <w:spacing w:before="100" w:beforeAutospacing="1" w:after="100" w:afterAutospacing="1" w:line="240" w:lineRule="auto"/>
        <w:ind w:left="0" w:right="0" w:firstLine="0"/>
        <w:rPr>
          <w:rFonts w:ascii="Arial" w:hAnsi="Arial" w:cs="Arial"/>
          <w:b/>
          <w:bCs/>
          <w:color w:val="FF0000"/>
        </w:rPr>
      </w:pPr>
      <w:r w:rsidRPr="00193C38">
        <w:rPr>
          <w:rFonts w:ascii="Arial" w:hAnsi="Arial" w:cs="Arial"/>
          <w:b/>
          <w:bCs/>
          <w:color w:val="FF0000"/>
        </w:rPr>
        <w:t>BANCO DE 3 PASOS, (CORRECCIÓN SEGÚN VARIACIÓN). HAY ESPACIO EN EL TABLERO</w:t>
      </w:r>
      <w:r>
        <w:rPr>
          <w:rFonts w:ascii="Arial" w:hAnsi="Arial" w:cs="Arial"/>
          <w:b/>
          <w:bCs/>
          <w:color w:val="FF0000"/>
        </w:rPr>
        <w:t xml:space="preserve"> PARA LA INSTALACIÓN DE LOS MISMOS.</w:t>
      </w:r>
    </w:p>
    <w:sectPr w:rsidR="00193C38" w:rsidRPr="00067536">
      <w:pgSz w:w="11900" w:h="16840"/>
      <w:pgMar w:top="1440" w:right="1692" w:bottom="1440"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402"/>
    <w:multiLevelType w:val="hybridMultilevel"/>
    <w:tmpl w:val="16FABE56"/>
    <w:lvl w:ilvl="0" w:tplc="C52A8B44">
      <w:start w:val="1"/>
      <w:numFmt w:val="decimal"/>
      <w:lvlText w:val="%1-"/>
      <w:lvlJc w:val="left"/>
      <w:pPr>
        <w:ind w:left="720" w:hanging="360"/>
      </w:pPr>
      <w:rPr>
        <w:rFonts w:ascii="Arial" w:hAnsi="Arial" w:cs="Arial" w:hint="default"/>
        <w:color w:val="2222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D8B48F3"/>
    <w:multiLevelType w:val="hybridMultilevel"/>
    <w:tmpl w:val="CB1A27EE"/>
    <w:lvl w:ilvl="0" w:tplc="82A464A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F847718"/>
    <w:multiLevelType w:val="hybridMultilevel"/>
    <w:tmpl w:val="9E8E175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1191168D"/>
    <w:multiLevelType w:val="hybridMultilevel"/>
    <w:tmpl w:val="C0F8A534"/>
    <w:lvl w:ilvl="0" w:tplc="4016FE5E">
      <w:start w:val="1"/>
      <w:numFmt w:val="decimal"/>
      <w:lvlText w:val="%1)"/>
      <w:lvlJc w:val="left"/>
      <w:pPr>
        <w:ind w:left="360" w:hanging="360"/>
      </w:pPr>
      <w:rPr>
        <w:rFonts w:ascii="Arial" w:eastAsia="Times New Roman" w:hAnsi="Arial" w:cs="Arial"/>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nsid w:val="14801E8F"/>
    <w:multiLevelType w:val="hybridMultilevel"/>
    <w:tmpl w:val="453673B0"/>
    <w:lvl w:ilvl="0" w:tplc="651C5EC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9A347B"/>
    <w:multiLevelType w:val="multilevel"/>
    <w:tmpl w:val="63EE01CC"/>
    <w:lvl w:ilvl="0">
      <w:start w:val="1"/>
      <w:numFmt w:val="decimal"/>
      <w:lvlText w:val="%1-"/>
      <w:lvlJc w:val="left"/>
      <w:pPr>
        <w:tabs>
          <w:tab w:val="num" w:pos="720"/>
        </w:tabs>
        <w:ind w:left="720" w:hanging="360"/>
      </w:pPr>
      <w:rPr>
        <w:rFonts w:ascii="Arial Narrow" w:eastAsia="Times New Roman" w:hAnsi="Arial Narrow"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C78BD"/>
    <w:multiLevelType w:val="hybridMultilevel"/>
    <w:tmpl w:val="5E7AF09C"/>
    <w:lvl w:ilvl="0" w:tplc="55EE1A40">
      <w:start w:val="1"/>
      <w:numFmt w:val="decimal"/>
      <w:lvlText w:val="%1)"/>
      <w:lvlJc w:val="left"/>
      <w:pPr>
        <w:ind w:left="928" w:hanging="360"/>
      </w:pPr>
      <w:rPr>
        <w:rFonts w:hint="default"/>
        <w:b/>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7">
    <w:nsid w:val="3E271880"/>
    <w:multiLevelType w:val="hybridMultilevel"/>
    <w:tmpl w:val="4D3A27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21736BE"/>
    <w:multiLevelType w:val="hybridMultilevel"/>
    <w:tmpl w:val="1648053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2CF4B45"/>
    <w:multiLevelType w:val="hybridMultilevel"/>
    <w:tmpl w:val="99667C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48116DBA"/>
    <w:multiLevelType w:val="hybridMultilevel"/>
    <w:tmpl w:val="36664BB4"/>
    <w:lvl w:ilvl="0" w:tplc="8632C794">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nsid w:val="48175F1F"/>
    <w:multiLevelType w:val="hybridMultilevel"/>
    <w:tmpl w:val="208C084E"/>
    <w:lvl w:ilvl="0" w:tplc="64D82EDC">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88567E5"/>
    <w:multiLevelType w:val="hybridMultilevel"/>
    <w:tmpl w:val="456E089C"/>
    <w:lvl w:ilvl="0" w:tplc="761EF9CA">
      <w:start w:val="1"/>
      <w:numFmt w:val="decimal"/>
      <w:lvlText w:val="%1-"/>
      <w:lvlJc w:val="left"/>
      <w:pPr>
        <w:ind w:left="720" w:hanging="360"/>
      </w:pPr>
      <w:rPr>
        <w:rFonts w:ascii="Arial" w:hAnsi="Arial" w:cs="Arial" w:hint="default"/>
        <w:color w:val="2222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0E0DA0"/>
    <w:multiLevelType w:val="hybridMultilevel"/>
    <w:tmpl w:val="B6F20498"/>
    <w:lvl w:ilvl="0" w:tplc="8EA4BB60">
      <w:start w:val="1"/>
      <w:numFmt w:val="decimal"/>
      <w:lvlText w:val="%1)"/>
      <w:lvlJc w:val="left"/>
      <w:pPr>
        <w:ind w:left="587"/>
      </w:pPr>
      <w:rPr>
        <w:rFonts w:ascii="Calibri" w:eastAsia="Calibri" w:hAnsi="Calibri" w:cs="Calibri"/>
        <w:b/>
        <w:bCs/>
        <w:i w:val="0"/>
        <w:strike w:val="0"/>
        <w:dstrike w:val="0"/>
        <w:color w:val="222222"/>
        <w:sz w:val="24"/>
        <w:szCs w:val="24"/>
        <w:u w:val="none" w:color="000000"/>
        <w:bdr w:val="none" w:sz="0" w:space="0" w:color="auto"/>
        <w:shd w:val="clear" w:color="auto" w:fill="auto"/>
        <w:vertAlign w:val="baseline"/>
      </w:rPr>
    </w:lvl>
    <w:lvl w:ilvl="1" w:tplc="DF66FD34">
      <w:start w:val="1"/>
      <w:numFmt w:val="lowerLetter"/>
      <w:lvlText w:val="%2-"/>
      <w:lvlJc w:val="left"/>
      <w:pPr>
        <w:ind w:left="947"/>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635E9FCE">
      <w:start w:val="1"/>
      <w:numFmt w:val="lowerRoman"/>
      <w:lvlText w:val="%3"/>
      <w:lvlJc w:val="left"/>
      <w:pPr>
        <w:ind w:left="168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0F020994">
      <w:start w:val="1"/>
      <w:numFmt w:val="decimal"/>
      <w:lvlText w:val="%4"/>
      <w:lvlJc w:val="left"/>
      <w:pPr>
        <w:ind w:left="240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F5C634DA">
      <w:start w:val="1"/>
      <w:numFmt w:val="lowerLetter"/>
      <w:lvlText w:val="%5"/>
      <w:lvlJc w:val="left"/>
      <w:pPr>
        <w:ind w:left="312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214E0588">
      <w:start w:val="1"/>
      <w:numFmt w:val="lowerRoman"/>
      <w:lvlText w:val="%6"/>
      <w:lvlJc w:val="left"/>
      <w:pPr>
        <w:ind w:left="384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92A0775A">
      <w:start w:val="1"/>
      <w:numFmt w:val="decimal"/>
      <w:lvlText w:val="%7"/>
      <w:lvlJc w:val="left"/>
      <w:pPr>
        <w:ind w:left="456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329C1492">
      <w:start w:val="1"/>
      <w:numFmt w:val="lowerLetter"/>
      <w:lvlText w:val="%8"/>
      <w:lvlJc w:val="left"/>
      <w:pPr>
        <w:ind w:left="528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AA9EE2CE">
      <w:start w:val="1"/>
      <w:numFmt w:val="lowerRoman"/>
      <w:lvlText w:val="%9"/>
      <w:lvlJc w:val="left"/>
      <w:pPr>
        <w:ind w:left="600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4">
    <w:nsid w:val="4C7B5901"/>
    <w:multiLevelType w:val="hybridMultilevel"/>
    <w:tmpl w:val="733AEEA8"/>
    <w:lvl w:ilvl="0" w:tplc="380A0001">
      <w:start w:val="1"/>
      <w:numFmt w:val="bullet"/>
      <w:lvlText w:val=""/>
      <w:lvlJc w:val="left"/>
      <w:pPr>
        <w:ind w:left="962" w:hanging="360"/>
      </w:pPr>
      <w:rPr>
        <w:rFonts w:ascii="Symbol" w:hAnsi="Symbol" w:hint="default"/>
      </w:rPr>
    </w:lvl>
    <w:lvl w:ilvl="1" w:tplc="380A0003" w:tentative="1">
      <w:start w:val="1"/>
      <w:numFmt w:val="bullet"/>
      <w:lvlText w:val="o"/>
      <w:lvlJc w:val="left"/>
      <w:pPr>
        <w:ind w:left="1682" w:hanging="360"/>
      </w:pPr>
      <w:rPr>
        <w:rFonts w:ascii="Courier New" w:hAnsi="Courier New" w:cs="Courier New" w:hint="default"/>
      </w:rPr>
    </w:lvl>
    <w:lvl w:ilvl="2" w:tplc="380A0005" w:tentative="1">
      <w:start w:val="1"/>
      <w:numFmt w:val="bullet"/>
      <w:lvlText w:val=""/>
      <w:lvlJc w:val="left"/>
      <w:pPr>
        <w:ind w:left="2402" w:hanging="360"/>
      </w:pPr>
      <w:rPr>
        <w:rFonts w:ascii="Wingdings" w:hAnsi="Wingdings" w:hint="default"/>
      </w:rPr>
    </w:lvl>
    <w:lvl w:ilvl="3" w:tplc="380A0001" w:tentative="1">
      <w:start w:val="1"/>
      <w:numFmt w:val="bullet"/>
      <w:lvlText w:val=""/>
      <w:lvlJc w:val="left"/>
      <w:pPr>
        <w:ind w:left="3122" w:hanging="360"/>
      </w:pPr>
      <w:rPr>
        <w:rFonts w:ascii="Symbol" w:hAnsi="Symbol" w:hint="default"/>
      </w:rPr>
    </w:lvl>
    <w:lvl w:ilvl="4" w:tplc="380A0003" w:tentative="1">
      <w:start w:val="1"/>
      <w:numFmt w:val="bullet"/>
      <w:lvlText w:val="o"/>
      <w:lvlJc w:val="left"/>
      <w:pPr>
        <w:ind w:left="3842" w:hanging="360"/>
      </w:pPr>
      <w:rPr>
        <w:rFonts w:ascii="Courier New" w:hAnsi="Courier New" w:cs="Courier New" w:hint="default"/>
      </w:rPr>
    </w:lvl>
    <w:lvl w:ilvl="5" w:tplc="380A0005" w:tentative="1">
      <w:start w:val="1"/>
      <w:numFmt w:val="bullet"/>
      <w:lvlText w:val=""/>
      <w:lvlJc w:val="left"/>
      <w:pPr>
        <w:ind w:left="4562" w:hanging="360"/>
      </w:pPr>
      <w:rPr>
        <w:rFonts w:ascii="Wingdings" w:hAnsi="Wingdings" w:hint="default"/>
      </w:rPr>
    </w:lvl>
    <w:lvl w:ilvl="6" w:tplc="380A0001" w:tentative="1">
      <w:start w:val="1"/>
      <w:numFmt w:val="bullet"/>
      <w:lvlText w:val=""/>
      <w:lvlJc w:val="left"/>
      <w:pPr>
        <w:ind w:left="5282" w:hanging="360"/>
      </w:pPr>
      <w:rPr>
        <w:rFonts w:ascii="Symbol" w:hAnsi="Symbol" w:hint="default"/>
      </w:rPr>
    </w:lvl>
    <w:lvl w:ilvl="7" w:tplc="380A0003" w:tentative="1">
      <w:start w:val="1"/>
      <w:numFmt w:val="bullet"/>
      <w:lvlText w:val="o"/>
      <w:lvlJc w:val="left"/>
      <w:pPr>
        <w:ind w:left="6002" w:hanging="360"/>
      </w:pPr>
      <w:rPr>
        <w:rFonts w:ascii="Courier New" w:hAnsi="Courier New" w:cs="Courier New" w:hint="default"/>
      </w:rPr>
    </w:lvl>
    <w:lvl w:ilvl="8" w:tplc="380A0005" w:tentative="1">
      <w:start w:val="1"/>
      <w:numFmt w:val="bullet"/>
      <w:lvlText w:val=""/>
      <w:lvlJc w:val="left"/>
      <w:pPr>
        <w:ind w:left="6722" w:hanging="360"/>
      </w:pPr>
      <w:rPr>
        <w:rFonts w:ascii="Wingdings" w:hAnsi="Wingdings" w:hint="default"/>
      </w:rPr>
    </w:lvl>
  </w:abstractNum>
  <w:abstractNum w:abstractNumId="15">
    <w:nsid w:val="51196EC2"/>
    <w:multiLevelType w:val="hybridMultilevel"/>
    <w:tmpl w:val="43C6514E"/>
    <w:lvl w:ilvl="0" w:tplc="BF32543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29C463B"/>
    <w:multiLevelType w:val="hybridMultilevel"/>
    <w:tmpl w:val="ED22E42E"/>
    <w:lvl w:ilvl="0" w:tplc="B7EEC4EA">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7">
    <w:nsid w:val="68FF56EC"/>
    <w:multiLevelType w:val="hybridMultilevel"/>
    <w:tmpl w:val="92CC33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37068DE"/>
    <w:multiLevelType w:val="hybridMultilevel"/>
    <w:tmpl w:val="A9664E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64E533C"/>
    <w:multiLevelType w:val="hybridMultilevel"/>
    <w:tmpl w:val="81761602"/>
    <w:lvl w:ilvl="0" w:tplc="380A0001">
      <w:start w:val="1"/>
      <w:numFmt w:val="bullet"/>
      <w:lvlText w:val=""/>
      <w:lvlJc w:val="left"/>
      <w:pPr>
        <w:ind w:left="962" w:hanging="360"/>
      </w:pPr>
      <w:rPr>
        <w:rFonts w:ascii="Symbol" w:hAnsi="Symbol" w:hint="default"/>
      </w:rPr>
    </w:lvl>
    <w:lvl w:ilvl="1" w:tplc="380A0003" w:tentative="1">
      <w:start w:val="1"/>
      <w:numFmt w:val="bullet"/>
      <w:lvlText w:val="o"/>
      <w:lvlJc w:val="left"/>
      <w:pPr>
        <w:ind w:left="1682" w:hanging="360"/>
      </w:pPr>
      <w:rPr>
        <w:rFonts w:ascii="Courier New" w:hAnsi="Courier New" w:cs="Courier New" w:hint="default"/>
      </w:rPr>
    </w:lvl>
    <w:lvl w:ilvl="2" w:tplc="380A0005" w:tentative="1">
      <w:start w:val="1"/>
      <w:numFmt w:val="bullet"/>
      <w:lvlText w:val=""/>
      <w:lvlJc w:val="left"/>
      <w:pPr>
        <w:ind w:left="2402" w:hanging="360"/>
      </w:pPr>
      <w:rPr>
        <w:rFonts w:ascii="Wingdings" w:hAnsi="Wingdings" w:hint="default"/>
      </w:rPr>
    </w:lvl>
    <w:lvl w:ilvl="3" w:tplc="380A0001" w:tentative="1">
      <w:start w:val="1"/>
      <w:numFmt w:val="bullet"/>
      <w:lvlText w:val=""/>
      <w:lvlJc w:val="left"/>
      <w:pPr>
        <w:ind w:left="3122" w:hanging="360"/>
      </w:pPr>
      <w:rPr>
        <w:rFonts w:ascii="Symbol" w:hAnsi="Symbol" w:hint="default"/>
      </w:rPr>
    </w:lvl>
    <w:lvl w:ilvl="4" w:tplc="380A0003" w:tentative="1">
      <w:start w:val="1"/>
      <w:numFmt w:val="bullet"/>
      <w:lvlText w:val="o"/>
      <w:lvlJc w:val="left"/>
      <w:pPr>
        <w:ind w:left="3842" w:hanging="360"/>
      </w:pPr>
      <w:rPr>
        <w:rFonts w:ascii="Courier New" w:hAnsi="Courier New" w:cs="Courier New" w:hint="default"/>
      </w:rPr>
    </w:lvl>
    <w:lvl w:ilvl="5" w:tplc="380A0005" w:tentative="1">
      <w:start w:val="1"/>
      <w:numFmt w:val="bullet"/>
      <w:lvlText w:val=""/>
      <w:lvlJc w:val="left"/>
      <w:pPr>
        <w:ind w:left="4562" w:hanging="360"/>
      </w:pPr>
      <w:rPr>
        <w:rFonts w:ascii="Wingdings" w:hAnsi="Wingdings" w:hint="default"/>
      </w:rPr>
    </w:lvl>
    <w:lvl w:ilvl="6" w:tplc="380A0001" w:tentative="1">
      <w:start w:val="1"/>
      <w:numFmt w:val="bullet"/>
      <w:lvlText w:val=""/>
      <w:lvlJc w:val="left"/>
      <w:pPr>
        <w:ind w:left="5282" w:hanging="360"/>
      </w:pPr>
      <w:rPr>
        <w:rFonts w:ascii="Symbol" w:hAnsi="Symbol" w:hint="default"/>
      </w:rPr>
    </w:lvl>
    <w:lvl w:ilvl="7" w:tplc="380A0003" w:tentative="1">
      <w:start w:val="1"/>
      <w:numFmt w:val="bullet"/>
      <w:lvlText w:val="o"/>
      <w:lvlJc w:val="left"/>
      <w:pPr>
        <w:ind w:left="6002" w:hanging="360"/>
      </w:pPr>
      <w:rPr>
        <w:rFonts w:ascii="Courier New" w:hAnsi="Courier New" w:cs="Courier New" w:hint="default"/>
      </w:rPr>
    </w:lvl>
    <w:lvl w:ilvl="8" w:tplc="380A0005" w:tentative="1">
      <w:start w:val="1"/>
      <w:numFmt w:val="bullet"/>
      <w:lvlText w:val=""/>
      <w:lvlJc w:val="left"/>
      <w:pPr>
        <w:ind w:left="6722" w:hanging="360"/>
      </w:pPr>
      <w:rPr>
        <w:rFonts w:ascii="Wingdings" w:hAnsi="Wingdings" w:hint="default"/>
      </w:rPr>
    </w:lvl>
  </w:abstractNum>
  <w:abstractNum w:abstractNumId="20">
    <w:nsid w:val="7ADB6D77"/>
    <w:multiLevelType w:val="hybridMultilevel"/>
    <w:tmpl w:val="757A6474"/>
    <w:lvl w:ilvl="0" w:tplc="054A3A50">
      <w:numFmt w:val="bullet"/>
      <w:lvlText w:val="-"/>
      <w:lvlJc w:val="left"/>
      <w:pPr>
        <w:ind w:left="720" w:hanging="360"/>
      </w:pPr>
      <w:rPr>
        <w:rFonts w:ascii="Calibri" w:eastAsia="Calibri" w:hAnsi="Calibri" w:cs="Calibri" w:hint="default"/>
        <w:b w:val="0"/>
        <w:color w:val="222222"/>
        <w:sz w:val="24"/>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6"/>
  </w:num>
  <w:num w:numId="5">
    <w:abstractNumId w:val="5"/>
  </w:num>
  <w:num w:numId="6">
    <w:abstractNumId w:val="4"/>
  </w:num>
  <w:num w:numId="7">
    <w:abstractNumId w:val="15"/>
  </w:num>
  <w:num w:numId="8">
    <w:abstractNumId w:val="1"/>
  </w:num>
  <w:num w:numId="9">
    <w:abstractNumId w:val="17"/>
  </w:num>
  <w:num w:numId="10">
    <w:abstractNumId w:val="7"/>
  </w:num>
  <w:num w:numId="11">
    <w:abstractNumId w:val="19"/>
  </w:num>
  <w:num w:numId="12">
    <w:abstractNumId w:val="20"/>
  </w:num>
  <w:num w:numId="13">
    <w:abstractNumId w:val="9"/>
  </w:num>
  <w:num w:numId="14">
    <w:abstractNumId w:val="14"/>
  </w:num>
  <w:num w:numId="15">
    <w:abstractNumId w:val="3"/>
  </w:num>
  <w:num w:numId="16">
    <w:abstractNumId w:val="2"/>
  </w:num>
  <w:num w:numId="17">
    <w:abstractNumId w:val="18"/>
  </w:num>
  <w:num w:numId="18">
    <w:abstractNumId w:val="0"/>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1"/>
    <w:rsid w:val="000006D7"/>
    <w:rsid w:val="00001191"/>
    <w:rsid w:val="00020C56"/>
    <w:rsid w:val="000330A1"/>
    <w:rsid w:val="000406B6"/>
    <w:rsid w:val="00047359"/>
    <w:rsid w:val="00067536"/>
    <w:rsid w:val="000957E7"/>
    <w:rsid w:val="00097F7B"/>
    <w:rsid w:val="000F0062"/>
    <w:rsid w:val="000F3DF7"/>
    <w:rsid w:val="000F5819"/>
    <w:rsid w:val="0011721F"/>
    <w:rsid w:val="00145CB2"/>
    <w:rsid w:val="001909C0"/>
    <w:rsid w:val="00193C38"/>
    <w:rsid w:val="00202A90"/>
    <w:rsid w:val="002344FE"/>
    <w:rsid w:val="0027444F"/>
    <w:rsid w:val="002C6471"/>
    <w:rsid w:val="003057B7"/>
    <w:rsid w:val="003121A2"/>
    <w:rsid w:val="00364F9A"/>
    <w:rsid w:val="003E3297"/>
    <w:rsid w:val="003F2A91"/>
    <w:rsid w:val="00453C5B"/>
    <w:rsid w:val="005012E1"/>
    <w:rsid w:val="00541632"/>
    <w:rsid w:val="005760E8"/>
    <w:rsid w:val="00584DDB"/>
    <w:rsid w:val="005852BD"/>
    <w:rsid w:val="00591357"/>
    <w:rsid w:val="005F399A"/>
    <w:rsid w:val="005F40F7"/>
    <w:rsid w:val="0060119A"/>
    <w:rsid w:val="00607513"/>
    <w:rsid w:val="006311FA"/>
    <w:rsid w:val="00683149"/>
    <w:rsid w:val="006A1810"/>
    <w:rsid w:val="006B1A85"/>
    <w:rsid w:val="006C4678"/>
    <w:rsid w:val="007023F2"/>
    <w:rsid w:val="00707B81"/>
    <w:rsid w:val="007206A3"/>
    <w:rsid w:val="00740478"/>
    <w:rsid w:val="007A7E36"/>
    <w:rsid w:val="007B1F16"/>
    <w:rsid w:val="00807677"/>
    <w:rsid w:val="008344F6"/>
    <w:rsid w:val="00864F65"/>
    <w:rsid w:val="008914A6"/>
    <w:rsid w:val="008B4142"/>
    <w:rsid w:val="008E3960"/>
    <w:rsid w:val="0093425C"/>
    <w:rsid w:val="0094044F"/>
    <w:rsid w:val="00964AE4"/>
    <w:rsid w:val="00970F27"/>
    <w:rsid w:val="009D4CB7"/>
    <w:rsid w:val="009E7838"/>
    <w:rsid w:val="00A145E3"/>
    <w:rsid w:val="00A24981"/>
    <w:rsid w:val="00A37C6B"/>
    <w:rsid w:val="00A62DD8"/>
    <w:rsid w:val="00A75581"/>
    <w:rsid w:val="00A860DD"/>
    <w:rsid w:val="00AD61E4"/>
    <w:rsid w:val="00B56AE5"/>
    <w:rsid w:val="00BB16A2"/>
    <w:rsid w:val="00BD61B9"/>
    <w:rsid w:val="00BE1496"/>
    <w:rsid w:val="00C053E5"/>
    <w:rsid w:val="00C1005E"/>
    <w:rsid w:val="00C25240"/>
    <w:rsid w:val="00C53B2A"/>
    <w:rsid w:val="00C961A8"/>
    <w:rsid w:val="00CB046C"/>
    <w:rsid w:val="00D017E2"/>
    <w:rsid w:val="00D15865"/>
    <w:rsid w:val="00D4079E"/>
    <w:rsid w:val="00D52BC7"/>
    <w:rsid w:val="00D53311"/>
    <w:rsid w:val="00D6421B"/>
    <w:rsid w:val="00D97BD7"/>
    <w:rsid w:val="00DF0C3F"/>
    <w:rsid w:val="00E331CA"/>
    <w:rsid w:val="00E42B4D"/>
    <w:rsid w:val="00E449B6"/>
    <w:rsid w:val="00E614EF"/>
    <w:rsid w:val="00E82343"/>
    <w:rsid w:val="00E97582"/>
    <w:rsid w:val="00EA5E4B"/>
    <w:rsid w:val="00EF6954"/>
    <w:rsid w:val="00F04BA6"/>
    <w:rsid w:val="00F061BE"/>
    <w:rsid w:val="00F4315B"/>
    <w:rsid w:val="00F513D5"/>
    <w:rsid w:val="00F52FDA"/>
    <w:rsid w:val="00F7384E"/>
    <w:rsid w:val="00F77C88"/>
    <w:rsid w:val="00FF5F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39AB"/>
  <w15:docId w15:val="{686FAA77-E1A0-4D64-A80D-A8B8AAD2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3" w:lineRule="auto"/>
      <w:ind w:left="612" w:right="1" w:hanging="370"/>
      <w:jc w:val="both"/>
    </w:pPr>
    <w:rPr>
      <w:rFonts w:ascii="Calibri" w:eastAsia="Calibri" w:hAnsi="Calibri" w:cs="Calibri"/>
      <w:color w:val="22222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E36"/>
    <w:pPr>
      <w:ind w:left="720"/>
      <w:contextualSpacing/>
    </w:pPr>
  </w:style>
  <w:style w:type="paragraph" w:styleId="NormalWeb">
    <w:name w:val="Normal (Web)"/>
    <w:basedOn w:val="Normal"/>
    <w:uiPriority w:val="99"/>
    <w:semiHidden/>
    <w:unhideWhenUsed/>
    <w:rsid w:val="0060751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142">
      <w:bodyDiv w:val="1"/>
      <w:marLeft w:val="0"/>
      <w:marRight w:val="0"/>
      <w:marTop w:val="0"/>
      <w:marBottom w:val="0"/>
      <w:divBdr>
        <w:top w:val="none" w:sz="0" w:space="0" w:color="auto"/>
        <w:left w:val="none" w:sz="0" w:space="0" w:color="auto"/>
        <w:bottom w:val="none" w:sz="0" w:space="0" w:color="auto"/>
        <w:right w:val="none" w:sz="0" w:space="0" w:color="auto"/>
      </w:divBdr>
      <w:divsChild>
        <w:div w:id="614874652">
          <w:marLeft w:val="0"/>
          <w:marRight w:val="0"/>
          <w:marTop w:val="0"/>
          <w:marBottom w:val="0"/>
          <w:divBdr>
            <w:top w:val="none" w:sz="0" w:space="0" w:color="auto"/>
            <w:left w:val="none" w:sz="0" w:space="0" w:color="auto"/>
            <w:bottom w:val="none" w:sz="0" w:space="0" w:color="auto"/>
            <w:right w:val="none" w:sz="0" w:space="0" w:color="auto"/>
          </w:divBdr>
        </w:div>
        <w:div w:id="1208377353">
          <w:marLeft w:val="0"/>
          <w:marRight w:val="0"/>
          <w:marTop w:val="0"/>
          <w:marBottom w:val="0"/>
          <w:divBdr>
            <w:top w:val="none" w:sz="0" w:space="0" w:color="auto"/>
            <w:left w:val="none" w:sz="0" w:space="0" w:color="auto"/>
            <w:bottom w:val="none" w:sz="0" w:space="0" w:color="auto"/>
            <w:right w:val="none" w:sz="0" w:space="0" w:color="auto"/>
          </w:divBdr>
        </w:div>
        <w:div w:id="1382904720">
          <w:marLeft w:val="0"/>
          <w:marRight w:val="0"/>
          <w:marTop w:val="0"/>
          <w:marBottom w:val="0"/>
          <w:divBdr>
            <w:top w:val="none" w:sz="0" w:space="0" w:color="auto"/>
            <w:left w:val="none" w:sz="0" w:space="0" w:color="auto"/>
            <w:bottom w:val="none" w:sz="0" w:space="0" w:color="auto"/>
            <w:right w:val="none" w:sz="0" w:space="0" w:color="auto"/>
          </w:divBdr>
        </w:div>
      </w:divsChild>
    </w:div>
    <w:div w:id="59137945">
      <w:bodyDiv w:val="1"/>
      <w:marLeft w:val="0"/>
      <w:marRight w:val="0"/>
      <w:marTop w:val="0"/>
      <w:marBottom w:val="0"/>
      <w:divBdr>
        <w:top w:val="none" w:sz="0" w:space="0" w:color="auto"/>
        <w:left w:val="none" w:sz="0" w:space="0" w:color="auto"/>
        <w:bottom w:val="none" w:sz="0" w:space="0" w:color="auto"/>
        <w:right w:val="none" w:sz="0" w:space="0" w:color="auto"/>
      </w:divBdr>
    </w:div>
    <w:div w:id="254676748">
      <w:bodyDiv w:val="1"/>
      <w:marLeft w:val="0"/>
      <w:marRight w:val="0"/>
      <w:marTop w:val="0"/>
      <w:marBottom w:val="0"/>
      <w:divBdr>
        <w:top w:val="none" w:sz="0" w:space="0" w:color="auto"/>
        <w:left w:val="none" w:sz="0" w:space="0" w:color="auto"/>
        <w:bottom w:val="none" w:sz="0" w:space="0" w:color="auto"/>
        <w:right w:val="none" w:sz="0" w:space="0" w:color="auto"/>
      </w:divBdr>
    </w:div>
    <w:div w:id="497968092">
      <w:bodyDiv w:val="1"/>
      <w:marLeft w:val="0"/>
      <w:marRight w:val="0"/>
      <w:marTop w:val="0"/>
      <w:marBottom w:val="0"/>
      <w:divBdr>
        <w:top w:val="none" w:sz="0" w:space="0" w:color="auto"/>
        <w:left w:val="none" w:sz="0" w:space="0" w:color="auto"/>
        <w:bottom w:val="none" w:sz="0" w:space="0" w:color="auto"/>
        <w:right w:val="none" w:sz="0" w:space="0" w:color="auto"/>
      </w:divBdr>
    </w:div>
    <w:div w:id="515191410">
      <w:bodyDiv w:val="1"/>
      <w:marLeft w:val="0"/>
      <w:marRight w:val="0"/>
      <w:marTop w:val="0"/>
      <w:marBottom w:val="0"/>
      <w:divBdr>
        <w:top w:val="none" w:sz="0" w:space="0" w:color="auto"/>
        <w:left w:val="none" w:sz="0" w:space="0" w:color="auto"/>
        <w:bottom w:val="none" w:sz="0" w:space="0" w:color="auto"/>
        <w:right w:val="none" w:sz="0" w:space="0" w:color="auto"/>
      </w:divBdr>
      <w:divsChild>
        <w:div w:id="1240291798">
          <w:marLeft w:val="0"/>
          <w:marRight w:val="0"/>
          <w:marTop w:val="0"/>
          <w:marBottom w:val="0"/>
          <w:divBdr>
            <w:top w:val="none" w:sz="0" w:space="0" w:color="auto"/>
            <w:left w:val="none" w:sz="0" w:space="0" w:color="auto"/>
            <w:bottom w:val="none" w:sz="0" w:space="0" w:color="auto"/>
            <w:right w:val="none" w:sz="0" w:space="0" w:color="auto"/>
          </w:divBdr>
        </w:div>
        <w:div w:id="2026320626">
          <w:marLeft w:val="0"/>
          <w:marRight w:val="0"/>
          <w:marTop w:val="0"/>
          <w:marBottom w:val="0"/>
          <w:divBdr>
            <w:top w:val="none" w:sz="0" w:space="0" w:color="auto"/>
            <w:left w:val="none" w:sz="0" w:space="0" w:color="auto"/>
            <w:bottom w:val="none" w:sz="0" w:space="0" w:color="auto"/>
            <w:right w:val="none" w:sz="0" w:space="0" w:color="auto"/>
          </w:divBdr>
        </w:div>
        <w:div w:id="171915499">
          <w:marLeft w:val="0"/>
          <w:marRight w:val="0"/>
          <w:marTop w:val="0"/>
          <w:marBottom w:val="0"/>
          <w:divBdr>
            <w:top w:val="none" w:sz="0" w:space="0" w:color="auto"/>
            <w:left w:val="none" w:sz="0" w:space="0" w:color="auto"/>
            <w:bottom w:val="none" w:sz="0" w:space="0" w:color="auto"/>
            <w:right w:val="none" w:sz="0" w:space="0" w:color="auto"/>
          </w:divBdr>
        </w:div>
        <w:div w:id="385033112">
          <w:marLeft w:val="0"/>
          <w:marRight w:val="0"/>
          <w:marTop w:val="0"/>
          <w:marBottom w:val="0"/>
          <w:divBdr>
            <w:top w:val="none" w:sz="0" w:space="0" w:color="auto"/>
            <w:left w:val="none" w:sz="0" w:space="0" w:color="auto"/>
            <w:bottom w:val="none" w:sz="0" w:space="0" w:color="auto"/>
            <w:right w:val="none" w:sz="0" w:space="0" w:color="auto"/>
          </w:divBdr>
        </w:div>
        <w:div w:id="100806161">
          <w:marLeft w:val="0"/>
          <w:marRight w:val="0"/>
          <w:marTop w:val="0"/>
          <w:marBottom w:val="0"/>
          <w:divBdr>
            <w:top w:val="none" w:sz="0" w:space="0" w:color="auto"/>
            <w:left w:val="none" w:sz="0" w:space="0" w:color="auto"/>
            <w:bottom w:val="none" w:sz="0" w:space="0" w:color="auto"/>
            <w:right w:val="none" w:sz="0" w:space="0" w:color="auto"/>
          </w:divBdr>
        </w:div>
        <w:div w:id="1179852976">
          <w:marLeft w:val="0"/>
          <w:marRight w:val="0"/>
          <w:marTop w:val="0"/>
          <w:marBottom w:val="0"/>
          <w:divBdr>
            <w:top w:val="none" w:sz="0" w:space="0" w:color="auto"/>
            <w:left w:val="none" w:sz="0" w:space="0" w:color="auto"/>
            <w:bottom w:val="none" w:sz="0" w:space="0" w:color="auto"/>
            <w:right w:val="none" w:sz="0" w:space="0" w:color="auto"/>
          </w:divBdr>
        </w:div>
      </w:divsChild>
    </w:div>
    <w:div w:id="717630231">
      <w:bodyDiv w:val="1"/>
      <w:marLeft w:val="0"/>
      <w:marRight w:val="0"/>
      <w:marTop w:val="0"/>
      <w:marBottom w:val="0"/>
      <w:divBdr>
        <w:top w:val="none" w:sz="0" w:space="0" w:color="auto"/>
        <w:left w:val="none" w:sz="0" w:space="0" w:color="auto"/>
        <w:bottom w:val="none" w:sz="0" w:space="0" w:color="auto"/>
        <w:right w:val="none" w:sz="0" w:space="0" w:color="auto"/>
      </w:divBdr>
      <w:divsChild>
        <w:div w:id="1422214681">
          <w:marLeft w:val="0"/>
          <w:marRight w:val="0"/>
          <w:marTop w:val="0"/>
          <w:marBottom w:val="0"/>
          <w:divBdr>
            <w:top w:val="none" w:sz="0" w:space="0" w:color="auto"/>
            <w:left w:val="none" w:sz="0" w:space="0" w:color="auto"/>
            <w:bottom w:val="none" w:sz="0" w:space="0" w:color="auto"/>
            <w:right w:val="none" w:sz="0" w:space="0" w:color="auto"/>
          </w:divBdr>
        </w:div>
        <w:div w:id="1442191147">
          <w:marLeft w:val="0"/>
          <w:marRight w:val="0"/>
          <w:marTop w:val="0"/>
          <w:marBottom w:val="0"/>
          <w:divBdr>
            <w:top w:val="none" w:sz="0" w:space="0" w:color="auto"/>
            <w:left w:val="none" w:sz="0" w:space="0" w:color="auto"/>
            <w:bottom w:val="none" w:sz="0" w:space="0" w:color="auto"/>
            <w:right w:val="none" w:sz="0" w:space="0" w:color="auto"/>
          </w:divBdr>
        </w:div>
        <w:div w:id="1778744679">
          <w:marLeft w:val="0"/>
          <w:marRight w:val="0"/>
          <w:marTop w:val="0"/>
          <w:marBottom w:val="0"/>
          <w:divBdr>
            <w:top w:val="none" w:sz="0" w:space="0" w:color="auto"/>
            <w:left w:val="none" w:sz="0" w:space="0" w:color="auto"/>
            <w:bottom w:val="none" w:sz="0" w:space="0" w:color="auto"/>
            <w:right w:val="none" w:sz="0" w:space="0" w:color="auto"/>
          </w:divBdr>
        </w:div>
        <w:div w:id="321205188">
          <w:marLeft w:val="0"/>
          <w:marRight w:val="0"/>
          <w:marTop w:val="0"/>
          <w:marBottom w:val="0"/>
          <w:divBdr>
            <w:top w:val="none" w:sz="0" w:space="0" w:color="auto"/>
            <w:left w:val="none" w:sz="0" w:space="0" w:color="auto"/>
            <w:bottom w:val="none" w:sz="0" w:space="0" w:color="auto"/>
            <w:right w:val="none" w:sz="0" w:space="0" w:color="auto"/>
          </w:divBdr>
        </w:div>
        <w:div w:id="1875771523">
          <w:marLeft w:val="0"/>
          <w:marRight w:val="0"/>
          <w:marTop w:val="0"/>
          <w:marBottom w:val="0"/>
          <w:divBdr>
            <w:top w:val="none" w:sz="0" w:space="0" w:color="auto"/>
            <w:left w:val="none" w:sz="0" w:space="0" w:color="auto"/>
            <w:bottom w:val="none" w:sz="0" w:space="0" w:color="auto"/>
            <w:right w:val="none" w:sz="0" w:space="0" w:color="auto"/>
          </w:divBdr>
        </w:div>
        <w:div w:id="493759005">
          <w:marLeft w:val="0"/>
          <w:marRight w:val="0"/>
          <w:marTop w:val="0"/>
          <w:marBottom w:val="0"/>
          <w:divBdr>
            <w:top w:val="none" w:sz="0" w:space="0" w:color="auto"/>
            <w:left w:val="none" w:sz="0" w:space="0" w:color="auto"/>
            <w:bottom w:val="none" w:sz="0" w:space="0" w:color="auto"/>
            <w:right w:val="none" w:sz="0" w:space="0" w:color="auto"/>
          </w:divBdr>
        </w:div>
        <w:div w:id="487788202">
          <w:marLeft w:val="0"/>
          <w:marRight w:val="0"/>
          <w:marTop w:val="0"/>
          <w:marBottom w:val="0"/>
          <w:divBdr>
            <w:top w:val="none" w:sz="0" w:space="0" w:color="auto"/>
            <w:left w:val="none" w:sz="0" w:space="0" w:color="auto"/>
            <w:bottom w:val="none" w:sz="0" w:space="0" w:color="auto"/>
            <w:right w:val="none" w:sz="0" w:space="0" w:color="auto"/>
          </w:divBdr>
        </w:div>
      </w:divsChild>
    </w:div>
    <w:div w:id="761222874">
      <w:bodyDiv w:val="1"/>
      <w:marLeft w:val="0"/>
      <w:marRight w:val="0"/>
      <w:marTop w:val="0"/>
      <w:marBottom w:val="0"/>
      <w:divBdr>
        <w:top w:val="none" w:sz="0" w:space="0" w:color="auto"/>
        <w:left w:val="none" w:sz="0" w:space="0" w:color="auto"/>
        <w:bottom w:val="none" w:sz="0" w:space="0" w:color="auto"/>
        <w:right w:val="none" w:sz="0" w:space="0" w:color="auto"/>
      </w:divBdr>
      <w:divsChild>
        <w:div w:id="2137596851">
          <w:marLeft w:val="0"/>
          <w:marRight w:val="0"/>
          <w:marTop w:val="0"/>
          <w:marBottom w:val="0"/>
          <w:divBdr>
            <w:top w:val="none" w:sz="0" w:space="0" w:color="auto"/>
            <w:left w:val="none" w:sz="0" w:space="0" w:color="auto"/>
            <w:bottom w:val="none" w:sz="0" w:space="0" w:color="auto"/>
            <w:right w:val="none" w:sz="0" w:space="0" w:color="auto"/>
          </w:divBdr>
        </w:div>
        <w:div w:id="643314956">
          <w:marLeft w:val="0"/>
          <w:marRight w:val="0"/>
          <w:marTop w:val="0"/>
          <w:marBottom w:val="0"/>
          <w:divBdr>
            <w:top w:val="none" w:sz="0" w:space="0" w:color="auto"/>
            <w:left w:val="none" w:sz="0" w:space="0" w:color="auto"/>
            <w:bottom w:val="none" w:sz="0" w:space="0" w:color="auto"/>
            <w:right w:val="none" w:sz="0" w:space="0" w:color="auto"/>
          </w:divBdr>
        </w:div>
      </w:divsChild>
    </w:div>
    <w:div w:id="857236156">
      <w:bodyDiv w:val="1"/>
      <w:marLeft w:val="0"/>
      <w:marRight w:val="0"/>
      <w:marTop w:val="0"/>
      <w:marBottom w:val="0"/>
      <w:divBdr>
        <w:top w:val="none" w:sz="0" w:space="0" w:color="auto"/>
        <w:left w:val="none" w:sz="0" w:space="0" w:color="auto"/>
        <w:bottom w:val="none" w:sz="0" w:space="0" w:color="auto"/>
        <w:right w:val="none" w:sz="0" w:space="0" w:color="auto"/>
      </w:divBdr>
    </w:div>
    <w:div w:id="1217280477">
      <w:bodyDiv w:val="1"/>
      <w:marLeft w:val="0"/>
      <w:marRight w:val="0"/>
      <w:marTop w:val="0"/>
      <w:marBottom w:val="0"/>
      <w:divBdr>
        <w:top w:val="none" w:sz="0" w:space="0" w:color="auto"/>
        <w:left w:val="none" w:sz="0" w:space="0" w:color="auto"/>
        <w:bottom w:val="none" w:sz="0" w:space="0" w:color="auto"/>
        <w:right w:val="none" w:sz="0" w:space="0" w:color="auto"/>
      </w:divBdr>
      <w:divsChild>
        <w:div w:id="173111126">
          <w:marLeft w:val="0"/>
          <w:marRight w:val="0"/>
          <w:marTop w:val="0"/>
          <w:marBottom w:val="0"/>
          <w:divBdr>
            <w:top w:val="none" w:sz="0" w:space="0" w:color="auto"/>
            <w:left w:val="none" w:sz="0" w:space="0" w:color="auto"/>
            <w:bottom w:val="none" w:sz="0" w:space="0" w:color="auto"/>
            <w:right w:val="none" w:sz="0" w:space="0" w:color="auto"/>
          </w:divBdr>
        </w:div>
        <w:div w:id="1332879492">
          <w:marLeft w:val="0"/>
          <w:marRight w:val="0"/>
          <w:marTop w:val="0"/>
          <w:marBottom w:val="0"/>
          <w:divBdr>
            <w:top w:val="none" w:sz="0" w:space="0" w:color="auto"/>
            <w:left w:val="none" w:sz="0" w:space="0" w:color="auto"/>
            <w:bottom w:val="none" w:sz="0" w:space="0" w:color="auto"/>
            <w:right w:val="none" w:sz="0" w:space="0" w:color="auto"/>
          </w:divBdr>
        </w:div>
        <w:div w:id="2115663499">
          <w:marLeft w:val="0"/>
          <w:marRight w:val="0"/>
          <w:marTop w:val="0"/>
          <w:marBottom w:val="0"/>
          <w:divBdr>
            <w:top w:val="none" w:sz="0" w:space="0" w:color="auto"/>
            <w:left w:val="none" w:sz="0" w:space="0" w:color="auto"/>
            <w:bottom w:val="none" w:sz="0" w:space="0" w:color="auto"/>
            <w:right w:val="none" w:sz="0" w:space="0" w:color="auto"/>
          </w:divBdr>
        </w:div>
        <w:div w:id="670450554">
          <w:marLeft w:val="0"/>
          <w:marRight w:val="0"/>
          <w:marTop w:val="30"/>
          <w:marBottom w:val="0"/>
          <w:divBdr>
            <w:top w:val="none" w:sz="0" w:space="0" w:color="auto"/>
            <w:left w:val="none" w:sz="0" w:space="0" w:color="auto"/>
            <w:bottom w:val="none" w:sz="0" w:space="0" w:color="auto"/>
            <w:right w:val="none" w:sz="0" w:space="0" w:color="auto"/>
          </w:divBdr>
          <w:divsChild>
            <w:div w:id="1429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9617">
      <w:bodyDiv w:val="1"/>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
        <w:div w:id="798113399">
          <w:marLeft w:val="0"/>
          <w:marRight w:val="0"/>
          <w:marTop w:val="0"/>
          <w:marBottom w:val="0"/>
          <w:divBdr>
            <w:top w:val="none" w:sz="0" w:space="0" w:color="auto"/>
            <w:left w:val="none" w:sz="0" w:space="0" w:color="auto"/>
            <w:bottom w:val="none" w:sz="0" w:space="0" w:color="auto"/>
            <w:right w:val="none" w:sz="0" w:space="0" w:color="auto"/>
          </w:divBdr>
        </w:div>
      </w:divsChild>
    </w:div>
    <w:div w:id="1946382630">
      <w:bodyDiv w:val="1"/>
      <w:marLeft w:val="0"/>
      <w:marRight w:val="0"/>
      <w:marTop w:val="0"/>
      <w:marBottom w:val="0"/>
      <w:divBdr>
        <w:top w:val="none" w:sz="0" w:space="0" w:color="auto"/>
        <w:left w:val="none" w:sz="0" w:space="0" w:color="auto"/>
        <w:bottom w:val="none" w:sz="0" w:space="0" w:color="auto"/>
        <w:right w:val="none" w:sz="0" w:space="0" w:color="auto"/>
      </w:divBdr>
      <w:divsChild>
        <w:div w:id="719981661">
          <w:marLeft w:val="0"/>
          <w:marRight w:val="0"/>
          <w:marTop w:val="0"/>
          <w:marBottom w:val="0"/>
          <w:divBdr>
            <w:top w:val="none" w:sz="0" w:space="0" w:color="auto"/>
            <w:left w:val="none" w:sz="0" w:space="0" w:color="auto"/>
            <w:bottom w:val="none" w:sz="0" w:space="0" w:color="auto"/>
            <w:right w:val="none" w:sz="0" w:space="0" w:color="auto"/>
          </w:divBdr>
        </w:div>
        <w:div w:id="1291084973">
          <w:marLeft w:val="0"/>
          <w:marRight w:val="0"/>
          <w:marTop w:val="0"/>
          <w:marBottom w:val="0"/>
          <w:divBdr>
            <w:top w:val="none" w:sz="0" w:space="0" w:color="auto"/>
            <w:left w:val="none" w:sz="0" w:space="0" w:color="auto"/>
            <w:bottom w:val="none" w:sz="0" w:space="0" w:color="auto"/>
            <w:right w:val="none" w:sz="0" w:space="0" w:color="auto"/>
          </w:divBdr>
        </w:div>
      </w:divsChild>
    </w:div>
    <w:div w:id="20587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2120</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RESPUESTA A CONSULTAS - 23-06-2017</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A CONSULTAS - 23-06-2017</dc:title>
  <dc:subject/>
  <dc:creator>Pc</dc:creator>
  <cp:keywords/>
  <cp:lastModifiedBy>Alvaro  Bazzano</cp:lastModifiedBy>
  <cp:revision>2</cp:revision>
  <dcterms:created xsi:type="dcterms:W3CDTF">2020-03-05T16:17:00Z</dcterms:created>
  <dcterms:modified xsi:type="dcterms:W3CDTF">2020-03-05T16:17:00Z</dcterms:modified>
</cp:coreProperties>
</file>