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01" w:rsidRPr="008A3F01" w:rsidRDefault="008A3F01" w:rsidP="008A3F01">
      <w:pPr>
        <w:pStyle w:val="Normal1"/>
        <w:jc w:val="right"/>
        <w:rPr>
          <w:rFonts w:ascii="Bookman Old Style" w:hAnsi="Bookman Old Style" w:cs="Arial"/>
          <w:szCs w:val="24"/>
        </w:rPr>
      </w:pPr>
      <w:bookmarkStart w:id="0" w:name="_GoBack"/>
      <w:bookmarkEnd w:id="0"/>
      <w:r w:rsidRPr="008A3F01">
        <w:rPr>
          <w:rFonts w:ascii="Bookman Old Style" w:hAnsi="Bookman Old Style" w:cs="Arial"/>
          <w:szCs w:val="24"/>
        </w:rPr>
        <w:t>Montevideo, 28 de mayo de 2019.-</w:t>
      </w:r>
    </w:p>
    <w:p w:rsidR="008A3F01" w:rsidRDefault="008A3F01" w:rsidP="008A3F01">
      <w:pPr>
        <w:pStyle w:val="Normal1"/>
        <w:jc w:val="both"/>
        <w:rPr>
          <w:rFonts w:ascii="Bookman Old Style" w:hAnsi="Bookman Old Style" w:cs="Arial"/>
          <w:b/>
          <w:szCs w:val="24"/>
        </w:rPr>
      </w:pPr>
    </w:p>
    <w:p w:rsidR="008A3F01" w:rsidRPr="008A3F01" w:rsidRDefault="008A3F01" w:rsidP="008A3F01">
      <w:pPr>
        <w:pStyle w:val="Normal1"/>
        <w:ind w:firstLine="708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 </w:t>
      </w:r>
      <w:r w:rsidRPr="008A3F01">
        <w:rPr>
          <w:rFonts w:ascii="Bookman Old Style" w:hAnsi="Bookman Old Style" w:cs="Arial"/>
          <w:szCs w:val="24"/>
        </w:rPr>
        <w:t>Se agrega al Pliego correspondie</w:t>
      </w:r>
      <w:r>
        <w:rPr>
          <w:rFonts w:ascii="Bookman Old Style" w:hAnsi="Bookman Old Style" w:cs="Arial"/>
          <w:szCs w:val="24"/>
        </w:rPr>
        <w:t xml:space="preserve">nte a la </w:t>
      </w:r>
      <w:r w:rsidRPr="008A3F01">
        <w:rPr>
          <w:rFonts w:ascii="Bookman Old Style" w:hAnsi="Bookman Old Style" w:cs="Arial"/>
          <w:b/>
          <w:szCs w:val="24"/>
        </w:rPr>
        <w:t>Licitación Abreviada Nº 21/2019,</w:t>
      </w:r>
      <w:r w:rsidRPr="008A3F01">
        <w:rPr>
          <w:rFonts w:ascii="Bookman Old Style" w:hAnsi="Bookman Old Style" w:cs="Arial"/>
          <w:szCs w:val="24"/>
        </w:rPr>
        <w:t xml:space="preserve"> la siguiente clausula:</w:t>
      </w:r>
    </w:p>
    <w:p w:rsidR="008A3F01" w:rsidRDefault="008A3F01" w:rsidP="008A3F01">
      <w:pPr>
        <w:pStyle w:val="Normal1"/>
        <w:jc w:val="both"/>
        <w:rPr>
          <w:rFonts w:ascii="Bookman Old Style" w:hAnsi="Bookman Old Style" w:cs="Arial"/>
          <w:b/>
          <w:szCs w:val="24"/>
        </w:rPr>
      </w:pPr>
    </w:p>
    <w:p w:rsidR="008A3F01" w:rsidRPr="003403BE" w:rsidRDefault="008A3F01" w:rsidP="008A3F01">
      <w:pPr>
        <w:pStyle w:val="Normal1"/>
        <w:jc w:val="both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Art. 2</w:t>
      </w:r>
      <w:r w:rsidRPr="003403BE">
        <w:rPr>
          <w:rFonts w:ascii="Bookman Old Style" w:hAnsi="Bookman Old Style" w:cs="Arial"/>
          <w:b/>
          <w:szCs w:val="24"/>
        </w:rPr>
        <w:t>2.- NOTIFICACIÓN DE RESOLUCIÓN.</w:t>
      </w:r>
    </w:p>
    <w:p w:rsidR="008A3F01" w:rsidRPr="003403BE" w:rsidRDefault="008A3F01" w:rsidP="008A3F01">
      <w:pPr>
        <w:pStyle w:val="Normal1"/>
        <w:jc w:val="both"/>
        <w:rPr>
          <w:rFonts w:ascii="Bookman Old Style" w:hAnsi="Bookman Old Style" w:cs="Arial"/>
          <w:b/>
          <w:szCs w:val="24"/>
        </w:rPr>
      </w:pPr>
    </w:p>
    <w:p w:rsidR="008A3F01" w:rsidRPr="003403BE" w:rsidRDefault="008A3F01" w:rsidP="008A3F01">
      <w:pPr>
        <w:pStyle w:val="Normal1"/>
        <w:jc w:val="both"/>
        <w:rPr>
          <w:rFonts w:ascii="Bookman Old Style" w:hAnsi="Bookman Old Style" w:cs="Arial"/>
          <w:szCs w:val="24"/>
        </w:rPr>
      </w:pPr>
      <w:r w:rsidRPr="003403BE">
        <w:rPr>
          <w:rStyle w:val="Fuentedeprrafopredeter2"/>
          <w:rFonts w:ascii="Bookman Old Style" w:hAnsi="Bookman Old Style" w:cs="Arial"/>
          <w:b/>
          <w:szCs w:val="24"/>
        </w:rPr>
        <w:tab/>
      </w:r>
      <w:r w:rsidRPr="003403BE">
        <w:rPr>
          <w:rStyle w:val="Fuentedeprrafopredeter2"/>
          <w:rFonts w:ascii="Bookman Old Style" w:hAnsi="Bookman Old Style" w:cs="Arial"/>
          <w:szCs w:val="24"/>
        </w:rPr>
        <w:t>La notificación de la resolución de adjudicación a la firma adjudicataria constituirá, a todos los efectos legales, el perfeccionamiento del contrato correspondiente a que refieren las disposiciones de este Pliego, siendo las obligaciones y derechos del contratista los que surgen de las normas jurídicas aplicables, los Pliegos y su oferta.</w:t>
      </w:r>
    </w:p>
    <w:p w:rsidR="008A3F01" w:rsidRPr="003403BE" w:rsidRDefault="008A3F01" w:rsidP="008A3F01">
      <w:pPr>
        <w:pStyle w:val="Normal1"/>
        <w:jc w:val="both"/>
        <w:rPr>
          <w:rFonts w:ascii="Bookman Old Style" w:hAnsi="Bookman Old Style" w:cs="Arial"/>
          <w:szCs w:val="24"/>
        </w:rPr>
      </w:pPr>
    </w:p>
    <w:p w:rsidR="0012156A" w:rsidRPr="008A3F01" w:rsidRDefault="0012156A">
      <w:pPr>
        <w:rPr>
          <w:lang w:val="es-ES"/>
        </w:rPr>
      </w:pPr>
    </w:p>
    <w:sectPr w:rsidR="0012156A" w:rsidRPr="008A3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1"/>
    <w:rsid w:val="0012156A"/>
    <w:rsid w:val="008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qFormat/>
    <w:rsid w:val="008A3F01"/>
  </w:style>
  <w:style w:type="paragraph" w:customStyle="1" w:styleId="Normal1">
    <w:name w:val="Normal1"/>
    <w:qFormat/>
    <w:rsid w:val="008A3F01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qFormat/>
    <w:rsid w:val="008A3F01"/>
  </w:style>
  <w:style w:type="paragraph" w:customStyle="1" w:styleId="Normal1">
    <w:name w:val="Normal1"/>
    <w:qFormat/>
    <w:rsid w:val="008A3F01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BASSO</cp:lastModifiedBy>
  <cp:revision>1</cp:revision>
  <dcterms:created xsi:type="dcterms:W3CDTF">2019-05-28T16:02:00Z</dcterms:created>
  <dcterms:modified xsi:type="dcterms:W3CDTF">2019-05-28T16:05:00Z</dcterms:modified>
</cp:coreProperties>
</file>