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C3" w:rsidRDefault="00E4055B" w:rsidP="007C3EC3">
      <w:pPr>
        <w:pStyle w:val="Normal1"/>
        <w:spacing w:line="276" w:lineRule="auto"/>
        <w:jc w:val="both"/>
        <w:rPr>
          <w:rStyle w:val="Fuentedeprrafopredeter2"/>
          <w:rFonts w:ascii="Bookman Old Style" w:hAnsi="Bookman Old Style" w:cs="Arial"/>
          <w:b/>
          <w:szCs w:val="24"/>
        </w:rPr>
      </w:pPr>
      <w:r>
        <w:rPr>
          <w:rStyle w:val="Fuentedeprrafopredeter2"/>
          <w:rFonts w:ascii="Bookman Old Style" w:hAnsi="Bookman Old Style" w:cs="Arial"/>
          <w:b/>
          <w:szCs w:val="24"/>
        </w:rPr>
        <w:t>Montevideo, 17</w:t>
      </w:r>
      <w:r w:rsidR="007C3EC3">
        <w:rPr>
          <w:rStyle w:val="Fuentedeprrafopredeter2"/>
          <w:rFonts w:ascii="Bookman Old Style" w:hAnsi="Bookman Old Style" w:cs="Arial"/>
          <w:b/>
          <w:szCs w:val="24"/>
        </w:rPr>
        <w:t xml:space="preserve"> de mayo de 2019.-</w:t>
      </w:r>
    </w:p>
    <w:p w:rsidR="007C3EC3" w:rsidRDefault="007C3EC3" w:rsidP="007C3EC3">
      <w:pPr>
        <w:pStyle w:val="Normal1"/>
        <w:spacing w:line="276" w:lineRule="auto"/>
        <w:jc w:val="both"/>
        <w:rPr>
          <w:rStyle w:val="Fuentedeprrafopredeter2"/>
          <w:rFonts w:ascii="Bookman Old Style" w:hAnsi="Bookman Old Style" w:cs="Arial"/>
          <w:b/>
          <w:szCs w:val="24"/>
        </w:rPr>
      </w:pPr>
    </w:p>
    <w:p w:rsidR="00E4055B" w:rsidRDefault="00E4055B" w:rsidP="00E4055B">
      <w:pPr>
        <w:pStyle w:val="Normal1"/>
        <w:spacing w:line="276" w:lineRule="auto"/>
        <w:jc w:val="both"/>
        <w:rPr>
          <w:rStyle w:val="Fuentedeprrafopredeter2"/>
          <w:rFonts w:ascii="Bookman Old Style" w:hAnsi="Bookman Old Style" w:cs="Arial"/>
          <w:b/>
          <w:szCs w:val="24"/>
        </w:rPr>
      </w:pPr>
      <w:r>
        <w:rPr>
          <w:rStyle w:val="Fuentedeprrafopredeter2"/>
          <w:rFonts w:ascii="Bookman Old Style" w:hAnsi="Bookman Old Style" w:cs="Arial"/>
          <w:b/>
          <w:szCs w:val="24"/>
        </w:rPr>
        <w:t>Licitación Abreviada Nº 16/2019.-</w:t>
      </w:r>
    </w:p>
    <w:p w:rsidR="00E4055B" w:rsidRDefault="00E4055B" w:rsidP="007C3EC3">
      <w:pPr>
        <w:pStyle w:val="Normal1"/>
        <w:spacing w:line="276" w:lineRule="auto"/>
        <w:jc w:val="both"/>
        <w:rPr>
          <w:rStyle w:val="Fuentedeprrafopredeter2"/>
          <w:rFonts w:ascii="Bookman Old Style" w:hAnsi="Bookman Old Style" w:cs="Arial"/>
          <w:b/>
          <w:szCs w:val="24"/>
        </w:rPr>
      </w:pPr>
      <w:bookmarkStart w:id="0" w:name="_GoBack"/>
      <w:bookmarkEnd w:id="0"/>
    </w:p>
    <w:p w:rsidR="00E4055B" w:rsidRDefault="00E4055B" w:rsidP="007C3EC3">
      <w:pPr>
        <w:pStyle w:val="Normal1"/>
        <w:spacing w:line="276" w:lineRule="auto"/>
        <w:jc w:val="both"/>
        <w:rPr>
          <w:rFonts w:ascii="Arial" w:hAnsi="Arial" w:cs="Arial"/>
        </w:rPr>
      </w:pPr>
    </w:p>
    <w:p w:rsidR="00E4055B" w:rsidRPr="00E4055B" w:rsidRDefault="00E4055B" w:rsidP="007C3EC3">
      <w:pPr>
        <w:pStyle w:val="Normal1"/>
        <w:spacing w:line="276" w:lineRule="auto"/>
        <w:jc w:val="both"/>
        <w:rPr>
          <w:rFonts w:ascii="Arial" w:hAnsi="Arial" w:cs="Arial"/>
          <w:b/>
        </w:rPr>
      </w:pPr>
      <w:r>
        <w:rPr>
          <w:rFonts w:ascii="Arial" w:hAnsi="Arial" w:cs="Arial"/>
          <w:b/>
        </w:rPr>
        <w:t>CONSULTA</w:t>
      </w:r>
    </w:p>
    <w:p w:rsidR="00E4055B" w:rsidRDefault="00E4055B" w:rsidP="007C3EC3">
      <w:pPr>
        <w:pStyle w:val="Normal1"/>
        <w:spacing w:line="276" w:lineRule="auto"/>
        <w:jc w:val="both"/>
        <w:rPr>
          <w:rStyle w:val="Fuentedeprrafopredeter2"/>
          <w:rFonts w:ascii="Bookman Old Style" w:hAnsi="Bookman Old Style" w:cs="Arial"/>
          <w:b/>
          <w:szCs w:val="24"/>
        </w:rPr>
      </w:pPr>
      <w:proofErr w:type="gramStart"/>
      <w:r>
        <w:rPr>
          <w:rFonts w:ascii="Arial" w:hAnsi="Arial" w:cs="Arial"/>
        </w:rPr>
        <w:t>necesitamos</w:t>
      </w:r>
      <w:proofErr w:type="gramEnd"/>
      <w:r>
        <w:rPr>
          <w:rFonts w:ascii="Arial" w:hAnsi="Arial" w:cs="Arial"/>
        </w:rPr>
        <w:t xml:space="preserve"> saber para </w:t>
      </w:r>
      <w:proofErr w:type="spellStart"/>
      <w:r>
        <w:rPr>
          <w:rFonts w:ascii="Arial" w:hAnsi="Arial" w:cs="Arial"/>
        </w:rPr>
        <w:t>que</w:t>
      </w:r>
      <w:proofErr w:type="spellEnd"/>
      <w:r>
        <w:rPr>
          <w:rFonts w:ascii="Arial" w:hAnsi="Arial" w:cs="Arial"/>
        </w:rPr>
        <w:t xml:space="preserve"> período de tiempo es esta licitación, si es para entregar esa cantidad de productos en una sola vez, si es para entregas mensuales (información de la cantidad de los mismos) si es para 1 año o más. </w:t>
      </w:r>
      <w:r>
        <w:br/>
      </w:r>
      <w:r>
        <w:rPr>
          <w:rFonts w:ascii="Arial" w:hAnsi="Arial" w:cs="Arial"/>
        </w:rPr>
        <w:t>Para poder hacer la cotización en base a nuestro stock de productos.</w:t>
      </w:r>
    </w:p>
    <w:p w:rsidR="00E4055B" w:rsidRDefault="00E4055B" w:rsidP="007C3EC3">
      <w:pPr>
        <w:pStyle w:val="Normal1"/>
        <w:spacing w:line="276" w:lineRule="auto"/>
        <w:jc w:val="both"/>
        <w:rPr>
          <w:rStyle w:val="Fuentedeprrafopredeter2"/>
          <w:rFonts w:ascii="Bookman Old Style" w:hAnsi="Bookman Old Style" w:cs="Arial"/>
          <w:b/>
          <w:szCs w:val="24"/>
        </w:rPr>
      </w:pPr>
    </w:p>
    <w:p w:rsidR="00E4055B" w:rsidRDefault="00E4055B" w:rsidP="007C3EC3">
      <w:pPr>
        <w:pStyle w:val="Normal1"/>
        <w:spacing w:line="276" w:lineRule="auto"/>
        <w:jc w:val="both"/>
        <w:rPr>
          <w:rStyle w:val="Fuentedeprrafopredeter2"/>
          <w:rFonts w:ascii="Bookman Old Style" w:hAnsi="Bookman Old Style" w:cs="Arial"/>
          <w:b/>
          <w:szCs w:val="24"/>
        </w:rPr>
      </w:pPr>
    </w:p>
    <w:p w:rsidR="00E4055B" w:rsidRDefault="00E4055B" w:rsidP="007C3EC3">
      <w:pPr>
        <w:pStyle w:val="Normal1"/>
        <w:spacing w:line="276" w:lineRule="auto"/>
        <w:jc w:val="both"/>
        <w:rPr>
          <w:rStyle w:val="Fuentedeprrafopredeter2"/>
          <w:rFonts w:ascii="Bookman Old Style" w:hAnsi="Bookman Old Style" w:cs="Arial"/>
          <w:b/>
          <w:szCs w:val="24"/>
        </w:rPr>
      </w:pPr>
    </w:p>
    <w:p w:rsidR="007C3EC3" w:rsidRDefault="00E4055B" w:rsidP="007C3EC3">
      <w:pPr>
        <w:pStyle w:val="Normal1"/>
        <w:spacing w:line="276" w:lineRule="auto"/>
        <w:jc w:val="both"/>
        <w:rPr>
          <w:rStyle w:val="Fuentedeprrafopredeter2"/>
          <w:rFonts w:ascii="Bookman Old Style" w:hAnsi="Bookman Old Style" w:cs="Arial"/>
          <w:b/>
          <w:szCs w:val="24"/>
        </w:rPr>
      </w:pPr>
      <w:r>
        <w:rPr>
          <w:rStyle w:val="Fuentedeprrafopredeter2"/>
          <w:rFonts w:ascii="Bookman Old Style" w:hAnsi="Bookman Old Style" w:cs="Arial"/>
          <w:b/>
          <w:szCs w:val="24"/>
        </w:rPr>
        <w:t>RESPUESTA</w:t>
      </w:r>
      <w:r w:rsidR="007C3EC3">
        <w:rPr>
          <w:rStyle w:val="Fuentedeprrafopredeter2"/>
          <w:rFonts w:ascii="Bookman Old Style" w:hAnsi="Bookman Old Style" w:cs="Arial"/>
          <w:b/>
          <w:szCs w:val="24"/>
        </w:rPr>
        <w:t xml:space="preserve"> Licitación Abreviada Nº 16/2019.-</w:t>
      </w:r>
    </w:p>
    <w:p w:rsidR="007C3EC3" w:rsidRDefault="007C3EC3" w:rsidP="007C3EC3">
      <w:pPr>
        <w:pStyle w:val="Normal1"/>
        <w:spacing w:line="276" w:lineRule="auto"/>
        <w:jc w:val="both"/>
        <w:rPr>
          <w:rStyle w:val="Fuentedeprrafopredeter2"/>
          <w:rFonts w:ascii="Bookman Old Style" w:hAnsi="Bookman Old Style" w:cs="Arial"/>
          <w:b/>
          <w:szCs w:val="24"/>
        </w:rPr>
      </w:pPr>
    </w:p>
    <w:p w:rsidR="007C3EC3" w:rsidRPr="007C3EC3" w:rsidRDefault="007C3EC3" w:rsidP="007C3EC3">
      <w:pPr>
        <w:pStyle w:val="Normal1"/>
        <w:spacing w:line="276" w:lineRule="auto"/>
        <w:jc w:val="both"/>
        <w:rPr>
          <w:rFonts w:ascii="Bookman Old Style" w:hAnsi="Bookman Old Style" w:cs="Arial"/>
          <w:szCs w:val="24"/>
        </w:rPr>
      </w:pPr>
      <w:r w:rsidRPr="007C3EC3">
        <w:rPr>
          <w:rStyle w:val="Fuentedeprrafopredeter2"/>
          <w:rFonts w:ascii="Bookman Old Style" w:hAnsi="Bookman Old Style" w:cs="Arial"/>
          <w:szCs w:val="24"/>
        </w:rPr>
        <w:t>El Art. 15 del Pliego establece el PLAZO DE ENTREGA y expresa:</w:t>
      </w:r>
    </w:p>
    <w:p w:rsidR="007C3EC3" w:rsidRPr="007C3EC3" w:rsidRDefault="007C3EC3" w:rsidP="007C3EC3">
      <w:pPr>
        <w:pStyle w:val="Normal1"/>
        <w:spacing w:line="276" w:lineRule="auto"/>
        <w:jc w:val="both"/>
        <w:rPr>
          <w:rFonts w:ascii="Bookman Old Style" w:hAnsi="Bookman Old Style" w:cs="Arial"/>
          <w:szCs w:val="24"/>
        </w:rPr>
      </w:pPr>
    </w:p>
    <w:p w:rsidR="007C3EC3" w:rsidRDefault="007C3EC3" w:rsidP="007C3EC3">
      <w:pPr>
        <w:pStyle w:val="Normal1"/>
        <w:spacing w:line="276" w:lineRule="auto"/>
        <w:jc w:val="both"/>
        <w:rPr>
          <w:rFonts w:ascii="Bookman Old Style" w:hAnsi="Bookman Old Style" w:cs="Arial"/>
          <w:szCs w:val="24"/>
        </w:rPr>
      </w:pPr>
      <w:r w:rsidRPr="007C3EC3">
        <w:rPr>
          <w:rFonts w:ascii="Bookman Old Style" w:hAnsi="Bookman Old Style" w:cs="Arial"/>
          <w:szCs w:val="24"/>
        </w:rPr>
        <w:tab/>
      </w:r>
      <w:r>
        <w:rPr>
          <w:rFonts w:ascii="Bookman Old Style" w:hAnsi="Bookman Old Style" w:cs="Arial"/>
          <w:szCs w:val="24"/>
        </w:rPr>
        <w:t>“</w:t>
      </w:r>
      <w:r w:rsidRPr="007C3EC3">
        <w:rPr>
          <w:rFonts w:ascii="Bookman Old Style" w:hAnsi="Bookman Old Style" w:cs="Arial"/>
          <w:szCs w:val="24"/>
        </w:rPr>
        <w:t xml:space="preserve">La entrega de la mercadería </w:t>
      </w:r>
      <w:r w:rsidRPr="007C3EC3">
        <w:rPr>
          <w:rFonts w:ascii="Bookman Old Style" w:hAnsi="Bookman Old Style" w:cs="Arial"/>
          <w:szCs w:val="24"/>
          <w:u w:val="single"/>
        </w:rPr>
        <w:t xml:space="preserve">adjudicada no podrá ser superior a los </w:t>
      </w:r>
      <w:r w:rsidRPr="007C3EC3">
        <w:rPr>
          <w:rFonts w:ascii="Bookman Old Style" w:hAnsi="Bookman Old Style" w:cs="Arial"/>
          <w:b/>
          <w:szCs w:val="24"/>
          <w:u w:val="single"/>
        </w:rPr>
        <w:t>45 días</w:t>
      </w:r>
      <w:r w:rsidRPr="007C3EC3">
        <w:rPr>
          <w:rFonts w:ascii="Bookman Old Style" w:hAnsi="Bookman Old Style" w:cs="Arial"/>
          <w:szCs w:val="24"/>
          <w:u w:val="single"/>
        </w:rPr>
        <w:t xml:space="preserve"> de la comunicación de adjudicación</w:t>
      </w:r>
      <w:r w:rsidRPr="007C3EC3">
        <w:rPr>
          <w:rFonts w:ascii="Bookman Old Style" w:hAnsi="Bookman Old Style" w:cs="Arial"/>
          <w:szCs w:val="24"/>
        </w:rPr>
        <w:t>. Se considera que la Administración realiza la comunicación de adjudicación cuando envía la Orden de Compra a la empresa adjudicataria.</w:t>
      </w:r>
      <w:r>
        <w:rPr>
          <w:rFonts w:ascii="Bookman Old Style" w:hAnsi="Bookman Old Style" w:cs="Arial"/>
          <w:szCs w:val="24"/>
        </w:rPr>
        <w:t>”</w:t>
      </w:r>
    </w:p>
    <w:p w:rsidR="007C3EC3" w:rsidRDefault="007C3EC3" w:rsidP="007C3EC3">
      <w:pPr>
        <w:pStyle w:val="Normal1"/>
        <w:spacing w:line="276" w:lineRule="auto"/>
        <w:jc w:val="both"/>
        <w:rPr>
          <w:rFonts w:ascii="Bookman Old Style" w:hAnsi="Bookman Old Style" w:cs="Arial"/>
          <w:szCs w:val="24"/>
        </w:rPr>
      </w:pPr>
    </w:p>
    <w:p w:rsidR="007C3EC3" w:rsidRPr="007C3EC3" w:rsidRDefault="007C3EC3" w:rsidP="007C3EC3">
      <w:pPr>
        <w:pStyle w:val="Normal1"/>
        <w:spacing w:line="276" w:lineRule="auto"/>
        <w:jc w:val="both"/>
        <w:rPr>
          <w:rFonts w:ascii="Bookman Old Style" w:hAnsi="Bookman Old Style" w:cs="Arial"/>
          <w:szCs w:val="24"/>
        </w:rPr>
      </w:pPr>
      <w:r>
        <w:rPr>
          <w:rFonts w:ascii="Bookman Old Style" w:hAnsi="Bookman Old Style" w:cs="Arial"/>
          <w:szCs w:val="24"/>
        </w:rPr>
        <w:t>En consecuencia, la entrega no puede ser superior a los 45 días indicados, considerándose realizada la comunicación de adjudicación cuando se envía la Orden de Compra.</w:t>
      </w:r>
      <w:r w:rsidRPr="007C3EC3">
        <w:rPr>
          <w:rFonts w:ascii="Bookman Old Style" w:hAnsi="Bookman Old Style" w:cs="Arial"/>
          <w:szCs w:val="24"/>
        </w:rPr>
        <w:t xml:space="preserve"> </w:t>
      </w:r>
    </w:p>
    <w:p w:rsidR="00616D3A" w:rsidRPr="007C3EC3" w:rsidRDefault="00616D3A">
      <w:pPr>
        <w:rPr>
          <w:lang w:val="es-ES"/>
        </w:rPr>
      </w:pPr>
    </w:p>
    <w:sectPr w:rsidR="00616D3A" w:rsidRPr="007C3E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3"/>
    <w:rsid w:val="00204325"/>
    <w:rsid w:val="00446100"/>
    <w:rsid w:val="004E49DC"/>
    <w:rsid w:val="00616D3A"/>
    <w:rsid w:val="007C3EC3"/>
    <w:rsid w:val="00E405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qFormat/>
    <w:rsid w:val="007C3EC3"/>
    <w:pPr>
      <w:suppressAutoHyphens/>
      <w:spacing w:after="0" w:line="100" w:lineRule="atLeast"/>
    </w:pPr>
    <w:rPr>
      <w:rFonts w:ascii="Times New Roman" w:eastAsia="Arial" w:hAnsi="Times New Roman" w:cs="Times New Roman"/>
      <w:kern w:val="2"/>
      <w:sz w:val="24"/>
      <w:szCs w:val="20"/>
      <w:lang w:val="es-ES" w:eastAsia="zh-CN"/>
    </w:rPr>
  </w:style>
  <w:style w:type="character" w:customStyle="1" w:styleId="Fuentedeprrafopredeter2">
    <w:name w:val="Fuente de párrafo predeter.2"/>
    <w:qFormat/>
    <w:rsid w:val="007C3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qFormat/>
    <w:rsid w:val="007C3EC3"/>
    <w:pPr>
      <w:suppressAutoHyphens/>
      <w:spacing w:after="0" w:line="100" w:lineRule="atLeast"/>
    </w:pPr>
    <w:rPr>
      <w:rFonts w:ascii="Times New Roman" w:eastAsia="Arial" w:hAnsi="Times New Roman" w:cs="Times New Roman"/>
      <w:kern w:val="2"/>
      <w:sz w:val="24"/>
      <w:szCs w:val="20"/>
      <w:lang w:val="es-ES" w:eastAsia="zh-CN"/>
    </w:rPr>
  </w:style>
  <w:style w:type="character" w:customStyle="1" w:styleId="Fuentedeprrafopredeter2">
    <w:name w:val="Fuente de párrafo predeter.2"/>
    <w:qFormat/>
    <w:rsid w:val="007C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3</cp:revision>
  <dcterms:created xsi:type="dcterms:W3CDTF">2019-05-17T15:32:00Z</dcterms:created>
  <dcterms:modified xsi:type="dcterms:W3CDTF">2019-05-17T15:35:00Z</dcterms:modified>
</cp:coreProperties>
</file>