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6E" w:rsidRDefault="00F3136E">
      <w:pPr>
        <w:rPr>
          <w:rFonts w:ascii="Bookman Old Style" w:hAnsi="Bookman Old Style"/>
          <w:sz w:val="24"/>
          <w:szCs w:val="24"/>
        </w:rPr>
      </w:pPr>
    </w:p>
    <w:p w:rsidR="00F3136E" w:rsidRDefault="00F3136E">
      <w:pPr>
        <w:rPr>
          <w:rFonts w:ascii="Bookman Old Style" w:hAnsi="Bookman Old Style"/>
          <w:sz w:val="24"/>
          <w:szCs w:val="24"/>
        </w:rPr>
      </w:pPr>
    </w:p>
    <w:p w:rsidR="00F3136E" w:rsidRDefault="00F3136E">
      <w:pPr>
        <w:rPr>
          <w:rFonts w:ascii="Bookman Old Style" w:hAnsi="Bookman Old Style"/>
          <w:sz w:val="24"/>
          <w:szCs w:val="24"/>
        </w:rPr>
      </w:pPr>
    </w:p>
    <w:p w:rsidR="008D583C" w:rsidRDefault="00823D69">
      <w:pPr>
        <w:rPr>
          <w:rFonts w:ascii="Bookman Old Style" w:hAnsi="Bookman Old Style"/>
          <w:sz w:val="24"/>
          <w:szCs w:val="24"/>
        </w:rPr>
      </w:pPr>
      <w:r w:rsidRPr="00E7091F">
        <w:rPr>
          <w:rFonts w:ascii="Bookman Old Style" w:hAnsi="Bookman Old Style"/>
          <w:sz w:val="24"/>
          <w:szCs w:val="24"/>
        </w:rPr>
        <w:t>Montevideo, 25 de marzo de 2019.-</w:t>
      </w:r>
    </w:p>
    <w:p w:rsidR="00E7091F" w:rsidRPr="00E7091F" w:rsidRDefault="00E7091F">
      <w:pPr>
        <w:rPr>
          <w:rFonts w:ascii="Bookman Old Style" w:hAnsi="Bookman Old Style"/>
          <w:sz w:val="24"/>
          <w:szCs w:val="24"/>
        </w:rPr>
      </w:pPr>
    </w:p>
    <w:p w:rsidR="00823D69" w:rsidRPr="00E7091F" w:rsidRDefault="00823D69" w:rsidP="00E7091F">
      <w:pPr>
        <w:jc w:val="both"/>
        <w:rPr>
          <w:rFonts w:ascii="Bookman Old Style" w:hAnsi="Bookman Old Style"/>
          <w:sz w:val="24"/>
          <w:szCs w:val="24"/>
        </w:rPr>
      </w:pPr>
      <w:r w:rsidRPr="00E7091F">
        <w:rPr>
          <w:rFonts w:ascii="Bookman Old Style" w:hAnsi="Bookman Old Style"/>
          <w:sz w:val="24"/>
          <w:szCs w:val="24"/>
        </w:rPr>
        <w:t xml:space="preserve">Con respecto a la consulta efectuada se aclara que el ítem 1.1.7 (estanterías metálicas armadas con estantes </w:t>
      </w:r>
      <w:r w:rsidRPr="00E7091F">
        <w:rPr>
          <w:rFonts w:ascii="Bookman Old Style" w:hAnsi="Bookman Old Style"/>
          <w:b/>
          <w:sz w:val="24"/>
          <w:szCs w:val="24"/>
        </w:rPr>
        <w:t>de 30 cm</w:t>
      </w:r>
      <w:r w:rsidRPr="00E7091F">
        <w:rPr>
          <w:rFonts w:ascii="Bookman Old Style" w:hAnsi="Bookman Old Style"/>
          <w:sz w:val="24"/>
          <w:szCs w:val="24"/>
        </w:rPr>
        <w:t xml:space="preserve"> de profundidad</w:t>
      </w:r>
      <w:r w:rsidR="00E7091F" w:rsidRPr="00E7091F">
        <w:rPr>
          <w:rFonts w:ascii="Bookman Old Style" w:hAnsi="Bookman Old Style"/>
          <w:sz w:val="24"/>
          <w:szCs w:val="24"/>
        </w:rPr>
        <w:t xml:space="preserve">), tiene las mismas características que las indicadas en el anexo B, como se establece en el Pliego, solo que la </w:t>
      </w:r>
      <w:r w:rsidR="00F3136E" w:rsidRPr="00E7091F">
        <w:rPr>
          <w:rFonts w:ascii="Bookman Old Style" w:hAnsi="Bookman Old Style"/>
          <w:sz w:val="24"/>
          <w:szCs w:val="24"/>
        </w:rPr>
        <w:t>profundid</w:t>
      </w:r>
      <w:r w:rsidR="00F3136E">
        <w:rPr>
          <w:rFonts w:ascii="Bookman Old Style" w:hAnsi="Bookman Old Style"/>
          <w:sz w:val="24"/>
          <w:szCs w:val="24"/>
        </w:rPr>
        <w:t>ad del estante es de 30 cm.-</w:t>
      </w:r>
    </w:p>
    <w:p w:rsidR="00823D69" w:rsidRDefault="00823D69">
      <w:bookmarkStart w:id="0" w:name="_GoBack"/>
      <w:bookmarkEnd w:id="0"/>
    </w:p>
    <w:sectPr w:rsidR="00823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69"/>
    <w:rsid w:val="00823D69"/>
    <w:rsid w:val="008D583C"/>
    <w:rsid w:val="00E7091F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inventario</cp:lastModifiedBy>
  <cp:revision>2</cp:revision>
  <dcterms:created xsi:type="dcterms:W3CDTF">2019-03-25T17:06:00Z</dcterms:created>
  <dcterms:modified xsi:type="dcterms:W3CDTF">2019-03-25T17:06:00Z</dcterms:modified>
</cp:coreProperties>
</file>