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9A" w:rsidRPr="00BB606F" w:rsidRDefault="00BB606F" w:rsidP="00BB606F">
      <w:pPr>
        <w:jc w:val="center"/>
        <w:rPr>
          <w:b/>
          <w:sz w:val="48"/>
          <w:szCs w:val="48"/>
        </w:rPr>
      </w:pPr>
      <w:r w:rsidRPr="00BB606F">
        <w:rPr>
          <w:b/>
          <w:sz w:val="48"/>
          <w:szCs w:val="48"/>
        </w:rPr>
        <w:t>Adenda al pliego 33/2018</w:t>
      </w:r>
    </w:p>
    <w:p w:rsidR="00BB606F" w:rsidRDefault="00BB606F" w:rsidP="00B015A9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En la pág. 21</w:t>
      </w:r>
      <w:r w:rsidRPr="00D44822">
        <w:rPr>
          <w:b/>
          <w:sz w:val="32"/>
          <w:szCs w:val="32"/>
        </w:rPr>
        <w:t xml:space="preserve"> del pliego, donde dice:</w:t>
      </w:r>
    </w:p>
    <w:p w:rsidR="00BB606F" w:rsidRPr="00BB606F" w:rsidRDefault="00BB606F" w:rsidP="00BB606F">
      <w:pPr>
        <w:spacing w:after="0" w:line="360" w:lineRule="auto"/>
        <w:jc w:val="both"/>
        <w:rPr>
          <w:rFonts w:ascii="Arial" w:eastAsia="Cambria" w:hAnsi="Arial" w:cs="Arial"/>
        </w:rPr>
      </w:pPr>
      <w:r w:rsidRPr="008D68D7">
        <w:rPr>
          <w:rFonts w:ascii="Arial" w:eastAsia="Cambria" w:hAnsi="Arial" w:cs="Arial"/>
        </w:rPr>
        <w:t xml:space="preserve">ITEM </w:t>
      </w:r>
      <w:r>
        <w:rPr>
          <w:rFonts w:ascii="Arial" w:eastAsia="Cambria" w:hAnsi="Arial" w:cs="Arial"/>
        </w:rPr>
        <w:t>3</w:t>
      </w:r>
    </w:p>
    <w:tbl>
      <w:tblPr>
        <w:tblW w:w="90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400"/>
        <w:gridCol w:w="1420"/>
        <w:gridCol w:w="1200"/>
      </w:tblGrid>
      <w:tr w:rsidR="00BB606F" w:rsidRPr="008D68D7" w:rsidTr="0036494F">
        <w:trPr>
          <w:trHeight w:val="615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  <w:t>Concepto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  <w:t>Puntuación máxima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UY"/>
              </w:rPr>
              <w:t>Puntuación mínima</w:t>
            </w:r>
          </w:p>
        </w:tc>
      </w:tr>
      <w:tr w:rsidR="00BB606F" w:rsidRPr="008D68D7" w:rsidTr="0036494F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Plazo de entrega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BB606F" w:rsidRPr="008D68D7" w:rsidTr="0036494F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Soporte local para mantenimiento y/o repuestos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BB606F" w:rsidRPr="008D68D7" w:rsidTr="0036494F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Plazo de Garantía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BB606F" w:rsidRPr="008D68D7" w:rsidTr="0036494F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Cumplimiento de las especificaciones técnicas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proofErr w:type="spellStart"/>
            <w:r w:rsidRPr="008D68D7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Mandatorias</w:t>
            </w:r>
            <w:proofErr w:type="spellEnd"/>
          </w:p>
        </w:tc>
      </w:tr>
      <w:tr w:rsidR="00BB606F" w:rsidRPr="008D68D7" w:rsidTr="0036494F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Antecedentes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BB606F" w:rsidRPr="008D68D7" w:rsidTr="0036494F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606F" w:rsidRPr="008D68D7" w:rsidRDefault="00BB606F" w:rsidP="003649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Ponderación técnica (PT)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606F" w:rsidRPr="008D68D7" w:rsidRDefault="00BB606F" w:rsidP="003649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D68D7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35</w:t>
            </w:r>
          </w:p>
        </w:tc>
      </w:tr>
    </w:tbl>
    <w:p w:rsidR="00B015A9" w:rsidRPr="00B015A9" w:rsidRDefault="00B015A9" w:rsidP="00B015A9">
      <w:pPr>
        <w:spacing w:after="120"/>
        <w:rPr>
          <w:b/>
          <w:sz w:val="16"/>
          <w:szCs w:val="16"/>
        </w:rPr>
      </w:pPr>
    </w:p>
    <w:p w:rsidR="00BB606F" w:rsidRPr="00D44822" w:rsidRDefault="00BB606F" w:rsidP="00B015A9">
      <w:pPr>
        <w:spacing w:after="120"/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Debe decir:</w:t>
      </w:r>
    </w:p>
    <w:p w:rsidR="00BB606F" w:rsidRPr="00BB606F" w:rsidRDefault="00BB606F" w:rsidP="00BB606F">
      <w:pPr>
        <w:spacing w:after="0" w:line="360" w:lineRule="auto"/>
        <w:jc w:val="both"/>
        <w:rPr>
          <w:rFonts w:ascii="Arial" w:eastAsia="Cambria" w:hAnsi="Arial" w:cs="Arial"/>
        </w:rPr>
      </w:pPr>
      <w:r w:rsidRPr="008D68D7">
        <w:rPr>
          <w:rFonts w:ascii="Arial" w:eastAsia="Cambria" w:hAnsi="Arial" w:cs="Arial"/>
        </w:rPr>
        <w:t xml:space="preserve">ITEM </w:t>
      </w:r>
      <w:r>
        <w:rPr>
          <w:rFonts w:ascii="Arial" w:eastAsia="Cambria" w:hAnsi="Arial" w:cs="Arial"/>
        </w:rPr>
        <w:t>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94"/>
        <w:gridCol w:w="1418"/>
        <w:gridCol w:w="1275"/>
      </w:tblGrid>
      <w:tr w:rsidR="000745CD" w:rsidRPr="000745CD" w:rsidTr="000745CD">
        <w:trPr>
          <w:trHeight w:val="615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Concepto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Puntuación máxima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s-ES"/>
              </w:rPr>
              <w:t>Puntuación mínima</w:t>
            </w:r>
          </w:p>
        </w:tc>
      </w:tr>
      <w:tr w:rsidR="000745CD" w:rsidRPr="000745CD" w:rsidTr="000745C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Plazo de entrega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</w:tr>
      <w:tr w:rsidR="000745CD" w:rsidRPr="000745CD" w:rsidTr="000745C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Soporte local para mantenimiento y/o repuestos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</w:tr>
      <w:tr w:rsidR="000745CD" w:rsidRPr="000745CD" w:rsidTr="000745C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Plazo de Garantía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</w:tr>
      <w:tr w:rsidR="000745CD" w:rsidRPr="000745CD" w:rsidTr="000745C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Cumplimiento de las especificaciones técnicas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 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110</w:t>
            </w:r>
          </w:p>
        </w:tc>
      </w:tr>
      <w:tr w:rsidR="000745CD" w:rsidRPr="000745CD" w:rsidTr="000745C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Antecedentes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</w:tr>
      <w:tr w:rsidR="000745CD" w:rsidRPr="000745CD" w:rsidTr="000745CD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0745C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Ponderación técnica (PT)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145</w:t>
            </w:r>
          </w:p>
        </w:tc>
      </w:tr>
    </w:tbl>
    <w:p w:rsidR="00BB606F" w:rsidRDefault="00B015A9" w:rsidP="00BB606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20.65pt;width:456.75pt;height:0;z-index:251658240;mso-position-horizontal-relative:text;mso-position-vertical-relative:text" o:connectortype="straight" strokeweight="2.75pt"/>
        </w:pict>
      </w:r>
    </w:p>
    <w:p w:rsidR="00BB606F" w:rsidRPr="00D44822" w:rsidRDefault="00BB606F" w:rsidP="00BB606F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la pág. 22</w:t>
      </w:r>
      <w:r w:rsidRPr="00D44822">
        <w:rPr>
          <w:b/>
          <w:sz w:val="32"/>
          <w:szCs w:val="32"/>
        </w:rPr>
        <w:t xml:space="preserve"> del pliego, donde dice:</w:t>
      </w:r>
    </w:p>
    <w:p w:rsidR="00BB606F" w:rsidRPr="00BB606F" w:rsidRDefault="00BB606F" w:rsidP="00BB606F">
      <w:pPr>
        <w:rPr>
          <w:b/>
          <w:i/>
          <w:sz w:val="18"/>
          <w:szCs w:val="18"/>
        </w:rPr>
      </w:pPr>
      <w:r w:rsidRPr="00BB606F">
        <w:rPr>
          <w:b/>
          <w:i/>
          <w:sz w:val="18"/>
          <w:szCs w:val="18"/>
        </w:rPr>
        <w:t>Cumplimiento de especificaciones técnicas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 xml:space="preserve">Se  adjunta  Anexo  III  con  la  puntuación  a  otorgar  en  cada  componente  y  sus 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>especificaciones solicitadas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 xml:space="preserve">Las  ofertas  que  no  alcancen  el  mínimo  puntaje  de “Cumple” en  cada  uno  de los 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>componentes, podrán ser descartadas a solo criterio del tribunal evaluador.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 xml:space="preserve">En el caso del Ítem 3, Impresora 3D, las especificaciones técnicas son </w:t>
      </w:r>
      <w:proofErr w:type="spellStart"/>
      <w:r w:rsidRPr="00BB606F">
        <w:rPr>
          <w:sz w:val="18"/>
          <w:szCs w:val="18"/>
        </w:rPr>
        <w:t>mandatorias</w:t>
      </w:r>
      <w:proofErr w:type="spellEnd"/>
      <w:r w:rsidRPr="00BB606F">
        <w:rPr>
          <w:sz w:val="18"/>
          <w:szCs w:val="18"/>
        </w:rPr>
        <w:t xml:space="preserve"> y 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>el no cumplimiento de alguna de las mismas es causal de descalificación de la oferta.</w:t>
      </w:r>
    </w:p>
    <w:p w:rsidR="000745CD" w:rsidRPr="00B015A9" w:rsidRDefault="000745CD" w:rsidP="00B015A9">
      <w:pPr>
        <w:spacing w:after="120"/>
        <w:rPr>
          <w:b/>
          <w:sz w:val="16"/>
          <w:szCs w:val="16"/>
        </w:rPr>
      </w:pPr>
    </w:p>
    <w:p w:rsidR="00BB606F" w:rsidRPr="00D44822" w:rsidRDefault="00BB606F" w:rsidP="00B015A9">
      <w:pPr>
        <w:spacing w:after="120"/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Debe decir:</w:t>
      </w:r>
    </w:p>
    <w:p w:rsidR="00BB606F" w:rsidRPr="00BB606F" w:rsidRDefault="00BB606F" w:rsidP="00BB606F">
      <w:pPr>
        <w:rPr>
          <w:b/>
          <w:i/>
          <w:sz w:val="18"/>
          <w:szCs w:val="18"/>
        </w:rPr>
      </w:pPr>
      <w:r w:rsidRPr="00BB606F">
        <w:rPr>
          <w:b/>
          <w:i/>
          <w:sz w:val="18"/>
          <w:szCs w:val="18"/>
        </w:rPr>
        <w:t>Cumplimiento de especificaciones técnicas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 xml:space="preserve">Se  adjunta  Anexo  III  con  la  puntuación  a  otorgar  en  cada  componente  y  sus 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>especificaciones solicitadas</w:t>
      </w:r>
    </w:p>
    <w:p w:rsidR="00BB606F" w:rsidRP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t xml:space="preserve">Las  ofertas  que  no  alcancen  el  mínimo  puntaje  de “Cumple” en  cada  uno  de los </w:t>
      </w:r>
    </w:p>
    <w:p w:rsidR="00BB606F" w:rsidRDefault="00BB606F" w:rsidP="00BB606F">
      <w:pPr>
        <w:spacing w:after="0"/>
        <w:rPr>
          <w:sz w:val="18"/>
          <w:szCs w:val="18"/>
        </w:rPr>
      </w:pPr>
      <w:r w:rsidRPr="00BB606F">
        <w:rPr>
          <w:sz w:val="18"/>
          <w:szCs w:val="18"/>
        </w:rPr>
        <w:lastRenderedPageBreak/>
        <w:t>componentes, podrán ser descartadas a solo criterio del tribunal evaluador.</w:t>
      </w:r>
    </w:p>
    <w:p w:rsidR="000745CD" w:rsidRDefault="000745CD" w:rsidP="00BB606F">
      <w:pPr>
        <w:spacing w:after="0"/>
        <w:rPr>
          <w:sz w:val="18"/>
          <w:szCs w:val="18"/>
        </w:rPr>
      </w:pPr>
    </w:p>
    <w:p w:rsidR="000745CD" w:rsidRDefault="00B015A9" w:rsidP="00BB606F">
      <w:pPr>
        <w:spacing w:after="0"/>
        <w:rPr>
          <w:sz w:val="18"/>
          <w:szCs w:val="18"/>
        </w:rPr>
      </w:pPr>
      <w:r>
        <w:rPr>
          <w:b/>
          <w:noProof/>
          <w:sz w:val="32"/>
          <w:szCs w:val="32"/>
          <w:lang w:eastAsia="es-ES"/>
        </w:rPr>
        <w:pict>
          <v:shape id="_x0000_s1027" type="#_x0000_t32" style="position:absolute;margin-left:-2.55pt;margin-top:4pt;width:456.75pt;height:0;z-index:251659264" o:connectortype="straight" strokeweight="2.75pt"/>
        </w:pict>
      </w:r>
    </w:p>
    <w:p w:rsidR="000745CD" w:rsidRPr="00D44822" w:rsidRDefault="000745CD" w:rsidP="000745CD">
      <w:pPr>
        <w:rPr>
          <w:b/>
          <w:sz w:val="32"/>
          <w:szCs w:val="32"/>
        </w:rPr>
      </w:pPr>
      <w:r>
        <w:rPr>
          <w:b/>
          <w:sz w:val="32"/>
          <w:szCs w:val="32"/>
        </w:rPr>
        <w:t>En la pág. 32</w:t>
      </w:r>
      <w:r w:rsidRPr="00D44822">
        <w:rPr>
          <w:b/>
          <w:sz w:val="32"/>
          <w:szCs w:val="32"/>
        </w:rPr>
        <w:t xml:space="preserve"> del pliego, donde dice:</w:t>
      </w:r>
    </w:p>
    <w:tbl>
      <w:tblPr>
        <w:tblW w:w="887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2410"/>
        <w:gridCol w:w="5612"/>
      </w:tblGrid>
      <w:tr w:rsidR="000745CD" w:rsidRPr="000745CD" w:rsidTr="0036494F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ITEM 3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CD" w:rsidRPr="000745CD" w:rsidRDefault="000745CD" w:rsidP="003649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UY"/>
              </w:rPr>
              <w:t>IMPRESORA 3D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Tecnología: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Impresión en Filamento Fundido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Cabezal: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Doble extrusión con sistema de levantamiento automático de boquilla y </w:t>
            </w: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printcores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intercambiables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Volumen de impresión: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al menos 320 X 220X 280 mm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Resolución: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Cabezal de 0.25mm: 150-60 micrones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Cabezal de 0.4mm: 200-20 micrones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Cabezal de 0.8mm: 600-20 micrones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Resolución en XYZ: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6.9, 6.9, 2.5 micrones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Velocidad de construcción: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&lt;25mm3/s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Plataforma de impresión: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Plataforma de vidrio templado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Placa de aluminio templada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Temperatura de cama caliente: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20-140°C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Calibración de cama caliente: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Automática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Materiales compatibles: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PLA, </w:t>
            </w: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Tough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PLA, Nylon, ABS, CPE, CPE+, PC, TPU95A, PP, PVA, </w:t>
            </w: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Brakaway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y materiales genéricos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Tipo de alimentador: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Doble engranaje, resistente a la fricción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Temperatura del cabezal: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180-280°C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Tiempo de calentamiento del cabezal: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&lt;2min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Tiempo de calentamiento de plataforma: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&lt;4min (de 20°C a 60°C)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Ruido: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menor a 60dBA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Ratio de gasto energético: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menor a 800Watts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Reconocimiento de material: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Auto reconocimiento con scanner NFC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Conectividad: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Wifi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, LAN y puerto USB 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Display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Incluya pantalla, preferentemente táctil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Idiomas: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Español, Inglés, Portugués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Monitoreo: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Monitoreo con cámara en vivo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Dimensiones: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entre 450x400x500mm y 500x500x550mm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Peso: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no mayor a 25kg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Ambiente para operar: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15-32°C - 90% de humedad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Archivos que debe soportar: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val="en-US" w:eastAsia="es-UY"/>
              </w:rPr>
              <w:t>STL, OBJ, X3D, 3MF, BMP, GIF, JPG, PNG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Archivos de impresión: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G, GCODE, GCODE.gz, UFP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Garantía: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12 meses o superior</w:t>
            </w:r>
          </w:p>
        </w:tc>
      </w:tr>
      <w:tr w:rsidR="000745CD" w:rsidRPr="000745CD" w:rsidTr="0036494F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Soporte técnico: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3649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De por vida</w:t>
            </w:r>
          </w:p>
        </w:tc>
      </w:tr>
    </w:tbl>
    <w:p w:rsidR="000745CD" w:rsidRDefault="000745CD" w:rsidP="00BB606F">
      <w:pPr>
        <w:spacing w:after="0"/>
        <w:rPr>
          <w:sz w:val="16"/>
          <w:szCs w:val="16"/>
        </w:rPr>
      </w:pPr>
    </w:p>
    <w:p w:rsidR="000745CD" w:rsidRPr="00D44822" w:rsidRDefault="000745CD" w:rsidP="000745CD">
      <w:pPr>
        <w:rPr>
          <w:b/>
          <w:sz w:val="32"/>
          <w:szCs w:val="32"/>
        </w:rPr>
      </w:pPr>
      <w:r w:rsidRPr="00D44822">
        <w:rPr>
          <w:b/>
          <w:sz w:val="32"/>
          <w:szCs w:val="32"/>
        </w:rPr>
        <w:t>Debe decir: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2410"/>
        <w:gridCol w:w="5670"/>
      </w:tblGrid>
      <w:tr w:rsidR="000745CD" w:rsidRPr="000745CD" w:rsidTr="00154B86">
        <w:trPr>
          <w:trHeight w:val="4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ITEM 3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5CD" w:rsidRPr="000745CD" w:rsidRDefault="000745CD" w:rsidP="00074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IMPRESORA 3D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Tecnología: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Impresión en Filamento Fundido</w:t>
            </w:r>
          </w:p>
        </w:tc>
      </w:tr>
      <w:tr w:rsidR="000745CD" w:rsidRPr="000745CD" w:rsidTr="00154B86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Cabezal: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Doble extrusión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Volumen de impresión: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 menos 300 X 220X 280 mm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154B86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Resolución</w:t>
            </w:r>
            <w:r w:rsidR="000745CD"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Cabezal de 0.25mm: 150-60 micrones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Cabezal de 0.4mm: 200-20 micrones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Resolución en XYZ: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 menos 6.9, 6.9, 2.5 micrones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Velocidad de construcción: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154B86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Al menos </w:t>
            </w:r>
            <w:r w:rsidR="000745CD"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25mm3/s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Plataforma de impresión: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Caliente con elevación mínima hasta 115°C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Calibración de cama caliente: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Automática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Materiales compatibles: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PLA, Nylon, ABS, PC, PVA y materiales genéricos</w:t>
            </w:r>
          </w:p>
        </w:tc>
      </w:tr>
      <w:tr w:rsidR="000745CD" w:rsidRPr="000745CD" w:rsidTr="00154B86">
        <w:trPr>
          <w:trHeight w:val="2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Tipo de alimentador: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Doble engranaje, resistente a la fricción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Temperatura del cabezal: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154B86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Rango mínimo </w:t>
            </w:r>
            <w:r w:rsidR="000745CD"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180-280°C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Ratio de gasto energético: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menor a 800Watts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Sistema operativo: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Windows, Linux y IOS.</w:t>
            </w:r>
          </w:p>
        </w:tc>
      </w:tr>
      <w:tr w:rsidR="000745CD" w:rsidRPr="000745CD" w:rsidTr="00154B86">
        <w:trPr>
          <w:trHeight w:val="4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Software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Open </w:t>
            </w: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Source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compatible con plataformas de monitoreo en la nube (ejemplo: </w:t>
            </w: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Repetier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Host)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Conectividad: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Wifi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, LAN y puerto USB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proofErr w:type="spellStart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Display</w:t>
            </w:r>
            <w:proofErr w:type="spellEnd"/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Incluya pantalla, preferentemente táctil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Idiomas: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Español, Inglés, Portugués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Monitoreo: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Monitoreo con cámara en vivo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Archivos que debe soportar: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STL, OBJ, X3D, 3MF, BMP, GIF, JPG, PNG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Archivos de impresión: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G, GCODE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Garantía: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 meses o superior</w:t>
            </w:r>
          </w:p>
        </w:tc>
      </w:tr>
      <w:tr w:rsidR="000745CD" w:rsidRPr="000745CD" w:rsidTr="00154B8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154B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Soporte técnico: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5CD" w:rsidRPr="000745CD" w:rsidRDefault="000745CD" w:rsidP="000745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0745C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por vida</w:t>
            </w:r>
          </w:p>
        </w:tc>
      </w:tr>
    </w:tbl>
    <w:p w:rsidR="000745CD" w:rsidRDefault="000745CD" w:rsidP="00BB606F">
      <w:pPr>
        <w:spacing w:after="0"/>
        <w:rPr>
          <w:sz w:val="16"/>
          <w:szCs w:val="16"/>
        </w:rPr>
      </w:pPr>
    </w:p>
    <w:p w:rsidR="00B015A9" w:rsidRDefault="00B015A9" w:rsidP="00154B8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pict>
          <v:shape id="_x0000_s1028" type="#_x0000_t32" style="position:absolute;margin-left:-4.8pt;margin-top:18.9pt;width:456.75pt;height:0;z-index:251660288" o:connectortype="straight" strokeweight="2.75pt"/>
        </w:pict>
      </w:r>
    </w:p>
    <w:p w:rsidR="00154B86" w:rsidRPr="00D44822" w:rsidRDefault="00154B86" w:rsidP="00154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Se reemplazan los Anexo</w:t>
      </w:r>
      <w:r w:rsidR="00B015A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III y  IV</w:t>
      </w:r>
      <w:r w:rsidR="00B015A9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adjuntos al pliego.</w:t>
      </w:r>
    </w:p>
    <w:p w:rsidR="00154B86" w:rsidRPr="000745CD" w:rsidRDefault="00154B86" w:rsidP="00154B86">
      <w:pPr>
        <w:spacing w:after="0"/>
        <w:rPr>
          <w:sz w:val="16"/>
          <w:szCs w:val="16"/>
        </w:rPr>
      </w:pPr>
    </w:p>
    <w:sectPr w:rsidR="00154B86" w:rsidRPr="000745CD" w:rsidSect="0041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06F"/>
    <w:rsid w:val="000745CD"/>
    <w:rsid w:val="00154B86"/>
    <w:rsid w:val="0041169A"/>
    <w:rsid w:val="00B015A9"/>
    <w:rsid w:val="00B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2018-12-07T18:23:00Z</dcterms:created>
  <dcterms:modified xsi:type="dcterms:W3CDTF">2018-12-07T19:07:00Z</dcterms:modified>
</cp:coreProperties>
</file>