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F7" w:rsidRPr="002338F7" w:rsidRDefault="002338F7" w:rsidP="002338F7">
      <w:pPr>
        <w:jc w:val="both"/>
        <w:rPr>
          <w:rFonts w:ascii="Book Antiqua" w:hAnsi="Book Antiqua"/>
          <w:b/>
          <w:sz w:val="24"/>
          <w:szCs w:val="24"/>
        </w:rPr>
      </w:pPr>
      <w:r w:rsidRPr="002338F7">
        <w:rPr>
          <w:rFonts w:ascii="Book Antiqua" w:hAnsi="Book Antiqua"/>
          <w:b/>
          <w:sz w:val="24"/>
          <w:szCs w:val="24"/>
        </w:rPr>
        <w:t>ACLARACIÓN N° 3</w:t>
      </w:r>
    </w:p>
    <w:p w:rsidR="00954663" w:rsidRPr="002338F7" w:rsidRDefault="002338F7" w:rsidP="002338F7">
      <w:pPr>
        <w:jc w:val="both"/>
        <w:rPr>
          <w:rFonts w:ascii="Book Antiqua" w:hAnsi="Book Antiqua"/>
          <w:sz w:val="24"/>
          <w:szCs w:val="24"/>
        </w:rPr>
      </w:pPr>
      <w:r w:rsidRPr="002338F7">
        <w:rPr>
          <w:rFonts w:ascii="Book Antiqua" w:hAnsi="Book Antiqua"/>
          <w:sz w:val="24"/>
          <w:szCs w:val="24"/>
        </w:rPr>
        <w:t>Las empresas que se presenten, deberán individualizar los profesionales y el currículum de cada uno.</w:t>
      </w:r>
    </w:p>
    <w:sectPr w:rsidR="00954663" w:rsidRPr="002338F7" w:rsidSect="0013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8F7"/>
    <w:rsid w:val="001353FE"/>
    <w:rsid w:val="002338F7"/>
    <w:rsid w:val="00A372EC"/>
    <w:rsid w:val="00D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2018-11-06T13:25:00Z</dcterms:created>
  <dcterms:modified xsi:type="dcterms:W3CDTF">2018-11-06T13:27:00Z</dcterms:modified>
</cp:coreProperties>
</file>