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F3" w:rsidRPr="00055564" w:rsidRDefault="00CA60F3" w:rsidP="00CA60F3">
      <w:pPr>
        <w:jc w:val="both"/>
        <w:rPr>
          <w:rFonts w:ascii="Arial" w:hAnsi="Arial" w:cs="Arial"/>
          <w:sz w:val="22"/>
          <w:szCs w:val="22"/>
        </w:rPr>
      </w:pPr>
      <w:r w:rsidRPr="00055564">
        <w:rPr>
          <w:rFonts w:ascii="Arial" w:hAnsi="Arial" w:cs="Arial"/>
          <w:sz w:val="22"/>
          <w:szCs w:val="22"/>
        </w:rPr>
        <w:t>A.S.S.E</w:t>
      </w:r>
    </w:p>
    <w:p w:rsidR="00CA60F3" w:rsidRPr="00055564" w:rsidRDefault="00CA60F3" w:rsidP="00CA60F3">
      <w:pPr>
        <w:jc w:val="both"/>
        <w:rPr>
          <w:rFonts w:ascii="Arial" w:hAnsi="Arial" w:cs="Arial"/>
          <w:sz w:val="22"/>
          <w:szCs w:val="22"/>
        </w:rPr>
      </w:pPr>
      <w:r w:rsidRPr="00055564">
        <w:rPr>
          <w:rFonts w:ascii="Arial" w:hAnsi="Arial" w:cs="Arial"/>
          <w:sz w:val="22"/>
          <w:szCs w:val="22"/>
        </w:rPr>
        <w:t>INSTITUTO NACIONAL DE ORTOPEDIA Y TRAUMATOLOGIA</w:t>
      </w:r>
    </w:p>
    <w:p w:rsidR="00CA60F3" w:rsidRPr="00055564" w:rsidRDefault="00CA60F3" w:rsidP="00CA60F3">
      <w:pPr>
        <w:jc w:val="both"/>
        <w:rPr>
          <w:rFonts w:ascii="Arial" w:hAnsi="Arial" w:cs="Arial"/>
          <w:sz w:val="22"/>
          <w:szCs w:val="22"/>
        </w:rPr>
      </w:pPr>
      <w:r w:rsidRPr="00055564">
        <w:rPr>
          <w:rFonts w:ascii="Arial" w:hAnsi="Arial" w:cs="Arial"/>
          <w:sz w:val="22"/>
          <w:szCs w:val="22"/>
        </w:rPr>
        <w:t>Inciso 29 - U.E. 09</w:t>
      </w:r>
    </w:p>
    <w:p w:rsidR="00CA60F3" w:rsidRPr="00055564" w:rsidRDefault="00CA60F3" w:rsidP="00CA60F3">
      <w:pPr>
        <w:jc w:val="both"/>
        <w:rPr>
          <w:rFonts w:ascii="Arial" w:hAnsi="Arial" w:cs="Arial"/>
          <w:sz w:val="22"/>
          <w:szCs w:val="22"/>
        </w:rPr>
      </w:pPr>
      <w:r w:rsidRPr="00055564">
        <w:rPr>
          <w:rFonts w:ascii="Arial" w:hAnsi="Arial" w:cs="Arial"/>
          <w:sz w:val="22"/>
          <w:szCs w:val="22"/>
        </w:rPr>
        <w:t xml:space="preserve">Oficina de Licitaciones y Compras </w:t>
      </w:r>
    </w:p>
    <w:p w:rsidR="00CA60F3" w:rsidRPr="00055564" w:rsidRDefault="00CA60F3" w:rsidP="00CA60F3">
      <w:pPr>
        <w:jc w:val="both"/>
        <w:rPr>
          <w:rFonts w:ascii="Arial" w:hAnsi="Arial" w:cs="Arial"/>
          <w:sz w:val="22"/>
          <w:szCs w:val="22"/>
        </w:rPr>
      </w:pPr>
      <w:r w:rsidRPr="00055564">
        <w:rPr>
          <w:rFonts w:ascii="Arial" w:hAnsi="Arial" w:cs="Arial"/>
          <w:sz w:val="22"/>
          <w:szCs w:val="22"/>
        </w:rPr>
        <w:t>Dirección: Luis Alberto de Herrera 3326</w:t>
      </w:r>
    </w:p>
    <w:p w:rsidR="00055564" w:rsidRDefault="00CA60F3" w:rsidP="00055564">
      <w:pPr>
        <w:tabs>
          <w:tab w:val="left" w:pos="3660"/>
        </w:tabs>
        <w:jc w:val="both"/>
        <w:rPr>
          <w:rFonts w:ascii="Arial" w:hAnsi="Arial" w:cs="Arial"/>
          <w:sz w:val="22"/>
          <w:szCs w:val="22"/>
        </w:rPr>
      </w:pPr>
      <w:r w:rsidRPr="00055564">
        <w:rPr>
          <w:rFonts w:ascii="Arial" w:hAnsi="Arial" w:cs="Arial"/>
          <w:sz w:val="22"/>
          <w:szCs w:val="22"/>
        </w:rPr>
        <w:t xml:space="preserve">Teléfono – 2 483-06-50 </w:t>
      </w:r>
      <w:proofErr w:type="spellStart"/>
      <w:r w:rsidRPr="00055564">
        <w:rPr>
          <w:rFonts w:ascii="Arial" w:hAnsi="Arial" w:cs="Arial"/>
          <w:sz w:val="22"/>
          <w:szCs w:val="22"/>
        </w:rPr>
        <w:t>Int</w:t>
      </w:r>
      <w:proofErr w:type="spellEnd"/>
      <w:r w:rsidRPr="00055564">
        <w:rPr>
          <w:rFonts w:ascii="Arial" w:hAnsi="Arial" w:cs="Arial"/>
          <w:sz w:val="22"/>
          <w:szCs w:val="22"/>
        </w:rPr>
        <w:t>. 6</w:t>
      </w:r>
    </w:p>
    <w:p w:rsidR="00055564" w:rsidRPr="00055564" w:rsidRDefault="00055564" w:rsidP="00055564">
      <w:pPr>
        <w:tabs>
          <w:tab w:val="left" w:pos="3660"/>
        </w:tabs>
        <w:jc w:val="both"/>
        <w:rPr>
          <w:rFonts w:ascii="Arial" w:hAnsi="Arial" w:cs="Arial"/>
          <w:sz w:val="22"/>
          <w:szCs w:val="22"/>
        </w:rPr>
      </w:pPr>
      <w:r>
        <w:rPr>
          <w:rFonts w:ascii="Arial" w:hAnsi="Arial" w:cs="Arial"/>
          <w:color w:val="000000"/>
          <w:sz w:val="24"/>
          <w:szCs w:val="24"/>
          <w:lang w:eastAsia="es-UY"/>
        </w:rPr>
        <w:t xml:space="preserve">Horario de atención proveedores </w:t>
      </w:r>
      <w:r w:rsidRPr="00055564">
        <w:rPr>
          <w:rFonts w:ascii="Arial" w:hAnsi="Arial" w:cs="Arial"/>
          <w:color w:val="000000"/>
          <w:sz w:val="24"/>
          <w:szCs w:val="24"/>
          <w:lang w:eastAsia="es-UY"/>
        </w:rPr>
        <w:t>de</w:t>
      </w:r>
      <w:r>
        <w:rPr>
          <w:rFonts w:ascii="Arial" w:hAnsi="Arial" w:cs="Arial"/>
          <w:color w:val="000000"/>
          <w:sz w:val="24"/>
          <w:szCs w:val="24"/>
          <w:lang w:eastAsia="es-UY"/>
        </w:rPr>
        <w:t xml:space="preserve"> 9 </w:t>
      </w:r>
      <w:r w:rsidRPr="00055564">
        <w:rPr>
          <w:rFonts w:ascii="Arial" w:hAnsi="Arial" w:cs="Arial"/>
          <w:color w:val="000000"/>
          <w:sz w:val="24"/>
          <w:szCs w:val="24"/>
          <w:lang w:eastAsia="es-UY"/>
        </w:rPr>
        <w:t>a</w:t>
      </w:r>
      <w:r>
        <w:rPr>
          <w:rFonts w:ascii="Arial" w:hAnsi="Arial" w:cs="Arial"/>
          <w:color w:val="000000"/>
          <w:sz w:val="24"/>
          <w:szCs w:val="24"/>
          <w:lang w:eastAsia="es-UY"/>
        </w:rPr>
        <w:t xml:space="preserve"> 13</w:t>
      </w:r>
      <w:r w:rsidRPr="00055564">
        <w:rPr>
          <w:rFonts w:ascii="Arial" w:hAnsi="Arial" w:cs="Arial"/>
          <w:color w:val="000000"/>
          <w:sz w:val="24"/>
          <w:szCs w:val="24"/>
          <w:lang w:eastAsia="es-UY"/>
        </w:rPr>
        <w:t xml:space="preserve"> hs.</w:t>
      </w:r>
    </w:p>
    <w:p w:rsidR="00CA60F3" w:rsidRPr="00055564" w:rsidRDefault="00CA60F3" w:rsidP="00CA60F3">
      <w:pPr>
        <w:tabs>
          <w:tab w:val="left" w:pos="3660"/>
        </w:tabs>
        <w:jc w:val="both"/>
        <w:rPr>
          <w:rFonts w:ascii="Arial" w:hAnsi="Arial" w:cs="Arial"/>
          <w:sz w:val="22"/>
          <w:szCs w:val="22"/>
        </w:rPr>
      </w:pPr>
      <w:r w:rsidRPr="00055564">
        <w:rPr>
          <w:rFonts w:ascii="Arial" w:hAnsi="Arial" w:cs="Arial"/>
          <w:sz w:val="22"/>
          <w:szCs w:val="22"/>
        </w:rPr>
        <w:tab/>
      </w:r>
    </w:p>
    <w:p w:rsidR="00CA60F3" w:rsidRPr="00055564" w:rsidRDefault="00CA60F3" w:rsidP="00CA60F3">
      <w:pPr>
        <w:jc w:val="both"/>
        <w:rPr>
          <w:rFonts w:ascii="Arial" w:hAnsi="Arial" w:cs="Arial"/>
          <w:sz w:val="22"/>
          <w:szCs w:val="22"/>
        </w:rPr>
      </w:pPr>
    </w:p>
    <w:p w:rsidR="00CA60F3" w:rsidRPr="00055564" w:rsidRDefault="00CA60F3" w:rsidP="00CA60F3">
      <w:pPr>
        <w:pStyle w:val="NormalWeb"/>
        <w:rPr>
          <w:rFonts w:ascii="Arial" w:hAnsi="Arial" w:cs="Arial"/>
          <w:b/>
          <w:sz w:val="22"/>
          <w:szCs w:val="22"/>
        </w:rPr>
      </w:pPr>
      <w:r w:rsidRPr="00055564">
        <w:rPr>
          <w:rFonts w:ascii="Arial" w:hAnsi="Arial" w:cs="Arial"/>
          <w:b/>
          <w:sz w:val="22"/>
          <w:szCs w:val="22"/>
        </w:rPr>
        <w:t>“SUMINISTRO DE VIVERES PARA LA ELABORACION DE DIETAS ALIMENTICIAS PARA PACIENTES INTERNADOS Y FUNCIONARIOS QUE APLICA”</w:t>
      </w:r>
    </w:p>
    <w:p w:rsidR="00CA60F3" w:rsidRPr="00055564" w:rsidRDefault="00CA60F3" w:rsidP="00CA60F3">
      <w:pPr>
        <w:pStyle w:val="NormalWeb"/>
        <w:rPr>
          <w:rFonts w:ascii="Arial" w:hAnsi="Arial" w:cs="Arial"/>
          <w:b/>
          <w:sz w:val="22"/>
          <w:szCs w:val="22"/>
          <w:u w:val="single"/>
        </w:rPr>
      </w:pPr>
      <w:r w:rsidRPr="00055564">
        <w:rPr>
          <w:rFonts w:ascii="Arial" w:hAnsi="Arial" w:cs="Arial"/>
          <w:sz w:val="22"/>
          <w:szCs w:val="22"/>
        </w:rPr>
        <w:t xml:space="preserve">CONTRATO N° </w:t>
      </w:r>
      <w:r w:rsidR="00781F1E">
        <w:rPr>
          <w:rFonts w:ascii="Arial" w:hAnsi="Arial" w:cs="Arial"/>
          <w:sz w:val="22"/>
          <w:szCs w:val="22"/>
        </w:rPr>
        <w:t>36/2018</w:t>
      </w:r>
      <w:r w:rsidR="00153CDC">
        <w:rPr>
          <w:rFonts w:ascii="Arial" w:hAnsi="Arial" w:cs="Arial"/>
          <w:sz w:val="22"/>
          <w:szCs w:val="22"/>
        </w:rPr>
        <w:t xml:space="preserve"> </w:t>
      </w:r>
      <w:r w:rsidRPr="00055564">
        <w:rPr>
          <w:rFonts w:ascii="Arial" w:hAnsi="Arial" w:cs="Arial"/>
          <w:sz w:val="22"/>
          <w:szCs w:val="22"/>
        </w:rPr>
        <w:t>(Licitación Abreviada)</w:t>
      </w:r>
    </w:p>
    <w:p w:rsidR="00CA60F3" w:rsidRPr="00055564" w:rsidRDefault="00CA60F3" w:rsidP="00CA60F3">
      <w:pPr>
        <w:pStyle w:val="Textosinformato1"/>
        <w:tabs>
          <w:tab w:val="left" w:pos="4536"/>
        </w:tabs>
        <w:jc w:val="both"/>
        <w:rPr>
          <w:rFonts w:ascii="Arial" w:hAnsi="Arial" w:cs="Arial"/>
          <w:sz w:val="22"/>
          <w:szCs w:val="22"/>
        </w:rPr>
      </w:pPr>
      <w:r w:rsidRPr="00055564">
        <w:rPr>
          <w:rFonts w:ascii="Arial" w:hAnsi="Arial" w:cs="Arial"/>
          <w:sz w:val="22"/>
          <w:szCs w:val="22"/>
        </w:rPr>
        <w:t>APERTURA</w:t>
      </w:r>
      <w:proofErr w:type="gramStart"/>
      <w:r w:rsidRPr="00055564">
        <w:rPr>
          <w:rFonts w:ascii="Arial" w:hAnsi="Arial" w:cs="Arial"/>
          <w:sz w:val="22"/>
          <w:szCs w:val="22"/>
        </w:rPr>
        <w:t>:</w:t>
      </w:r>
      <w:r w:rsidR="00E2125A">
        <w:rPr>
          <w:rFonts w:ascii="Arial" w:hAnsi="Arial" w:cs="Arial"/>
          <w:sz w:val="22"/>
          <w:szCs w:val="22"/>
        </w:rPr>
        <w:t>16</w:t>
      </w:r>
      <w:proofErr w:type="gramEnd"/>
      <w:r w:rsidR="00781F1E">
        <w:rPr>
          <w:rFonts w:ascii="Arial" w:hAnsi="Arial" w:cs="Arial"/>
          <w:sz w:val="22"/>
          <w:szCs w:val="22"/>
        </w:rPr>
        <w:t>/10/2018</w:t>
      </w:r>
    </w:p>
    <w:p w:rsidR="00CA60F3" w:rsidRPr="00055564" w:rsidRDefault="00CA60F3" w:rsidP="00CA60F3">
      <w:pPr>
        <w:pStyle w:val="Textosinformato1"/>
        <w:tabs>
          <w:tab w:val="left" w:pos="5280"/>
        </w:tabs>
        <w:jc w:val="both"/>
        <w:rPr>
          <w:rFonts w:ascii="Arial" w:hAnsi="Arial" w:cs="Arial"/>
          <w:sz w:val="22"/>
          <w:szCs w:val="22"/>
        </w:rPr>
      </w:pPr>
      <w:r w:rsidRPr="00055564">
        <w:rPr>
          <w:rFonts w:ascii="Arial" w:hAnsi="Arial" w:cs="Arial"/>
          <w:sz w:val="22"/>
          <w:szCs w:val="22"/>
        </w:rPr>
        <w:t>HORA: 10:00</w:t>
      </w:r>
      <w:r w:rsidRPr="00055564">
        <w:rPr>
          <w:rFonts w:ascii="Arial" w:hAnsi="Arial" w:cs="Arial"/>
          <w:sz w:val="22"/>
          <w:szCs w:val="22"/>
        </w:rPr>
        <w:tab/>
      </w:r>
    </w:p>
    <w:p w:rsidR="00CA60F3" w:rsidRPr="00055564" w:rsidRDefault="00CA60F3" w:rsidP="00CA60F3">
      <w:pPr>
        <w:pStyle w:val="Textosinformato1"/>
        <w:tabs>
          <w:tab w:val="left" w:pos="4536"/>
        </w:tabs>
        <w:jc w:val="both"/>
        <w:rPr>
          <w:rFonts w:ascii="Arial" w:hAnsi="Arial" w:cs="Arial"/>
          <w:sz w:val="22"/>
          <w:szCs w:val="22"/>
        </w:rPr>
      </w:pPr>
      <w:r w:rsidRPr="00055564">
        <w:rPr>
          <w:rFonts w:ascii="Arial" w:hAnsi="Arial" w:cs="Arial"/>
          <w:sz w:val="22"/>
          <w:szCs w:val="22"/>
        </w:rPr>
        <w:t>PRIMER LLAMADO PERIODICA - PLAZA</w:t>
      </w:r>
    </w:p>
    <w:p w:rsidR="00CA60F3" w:rsidRPr="00055564" w:rsidRDefault="00CA60F3" w:rsidP="00CA60F3">
      <w:pPr>
        <w:pStyle w:val="Textosinformato1"/>
        <w:tabs>
          <w:tab w:val="left" w:pos="4536"/>
        </w:tabs>
        <w:jc w:val="both"/>
        <w:rPr>
          <w:rFonts w:ascii="Arial" w:hAnsi="Arial" w:cs="Arial"/>
          <w:sz w:val="22"/>
          <w:szCs w:val="22"/>
        </w:rPr>
      </w:pPr>
    </w:p>
    <w:p w:rsidR="00CA60F3" w:rsidRPr="00055564" w:rsidRDefault="00CA60F3" w:rsidP="00CA60F3">
      <w:pPr>
        <w:suppressAutoHyphens w:val="0"/>
        <w:spacing w:before="100" w:beforeAutospacing="1"/>
        <w:jc w:val="both"/>
        <w:rPr>
          <w:rFonts w:ascii="Arial" w:hAnsi="Arial" w:cs="Arial"/>
          <w:sz w:val="22"/>
          <w:szCs w:val="22"/>
          <w:lang w:eastAsia="es-UY"/>
        </w:rPr>
      </w:pPr>
      <w:r w:rsidRPr="00055564">
        <w:rPr>
          <w:rFonts w:ascii="Arial" w:hAnsi="Arial" w:cs="Arial"/>
          <w:b/>
          <w:bCs/>
          <w:sz w:val="22"/>
          <w:szCs w:val="22"/>
          <w:lang w:eastAsia="es-UY"/>
        </w:rPr>
        <w:t xml:space="preserve">1) </w:t>
      </w:r>
      <w:r w:rsidRPr="00055564">
        <w:rPr>
          <w:rFonts w:ascii="Arial" w:hAnsi="Arial" w:cs="Arial"/>
          <w:b/>
          <w:bCs/>
          <w:sz w:val="22"/>
          <w:szCs w:val="22"/>
          <w:u w:val="single"/>
          <w:lang w:eastAsia="es-UY"/>
        </w:rPr>
        <w:t>OBJETO DEL LLAMADO.</w:t>
      </w:r>
    </w:p>
    <w:p w:rsidR="00CA60F3" w:rsidRPr="00055564" w:rsidRDefault="00CA60F3" w:rsidP="00CA60F3">
      <w:pPr>
        <w:suppressAutoHyphens w:val="0"/>
        <w:spacing w:before="100" w:beforeAutospacing="1"/>
        <w:jc w:val="both"/>
        <w:rPr>
          <w:rFonts w:ascii="Arial" w:hAnsi="Arial" w:cs="Arial"/>
          <w:sz w:val="22"/>
          <w:szCs w:val="22"/>
          <w:lang w:eastAsia="es-UY"/>
        </w:rPr>
      </w:pPr>
      <w:r w:rsidRPr="00055564">
        <w:rPr>
          <w:rFonts w:ascii="Arial" w:hAnsi="Arial" w:cs="Arial"/>
          <w:sz w:val="22"/>
          <w:szCs w:val="22"/>
          <w:lang w:eastAsia="es-UY"/>
        </w:rPr>
        <w:t xml:space="preserve">1.1 - </w:t>
      </w:r>
      <w:r w:rsidRPr="00055564">
        <w:rPr>
          <w:rFonts w:ascii="Arial" w:hAnsi="Arial" w:cs="Arial"/>
          <w:sz w:val="22"/>
          <w:szCs w:val="22"/>
          <w:u w:val="single"/>
          <w:lang w:eastAsia="es-UY"/>
        </w:rPr>
        <w:t>SE SOLICITA</w:t>
      </w:r>
      <w:r w:rsidRPr="00055564">
        <w:rPr>
          <w:rFonts w:ascii="Arial" w:hAnsi="Arial" w:cs="Arial"/>
          <w:sz w:val="22"/>
          <w:szCs w:val="22"/>
          <w:lang w:eastAsia="es-UY"/>
        </w:rPr>
        <w:t xml:space="preserve"> </w:t>
      </w:r>
      <w:r w:rsidR="00781F1E">
        <w:rPr>
          <w:rFonts w:ascii="Arial" w:hAnsi="Arial" w:cs="Arial"/>
          <w:b/>
          <w:sz w:val="22"/>
          <w:szCs w:val="22"/>
          <w:lang w:eastAsia="es-UY"/>
        </w:rPr>
        <w:t>Suministro de V</w:t>
      </w:r>
      <w:r w:rsidRPr="00055564">
        <w:rPr>
          <w:rFonts w:ascii="Arial" w:hAnsi="Arial" w:cs="Arial"/>
          <w:b/>
          <w:sz w:val="22"/>
          <w:szCs w:val="22"/>
          <w:lang w:eastAsia="es-UY"/>
        </w:rPr>
        <w:t>íveres para la elaboración de dietas alimenticias para pacientes internados y funcionarios que aplica</w:t>
      </w:r>
      <w:r w:rsidRPr="00055564">
        <w:rPr>
          <w:rFonts w:ascii="Arial" w:hAnsi="Arial" w:cs="Arial"/>
          <w:sz w:val="22"/>
          <w:szCs w:val="22"/>
          <w:lang w:eastAsia="es-UY"/>
        </w:rPr>
        <w:t>, que fig</w:t>
      </w:r>
      <w:r w:rsidR="00231391">
        <w:rPr>
          <w:rFonts w:ascii="Arial" w:hAnsi="Arial" w:cs="Arial"/>
          <w:sz w:val="22"/>
          <w:szCs w:val="22"/>
          <w:lang w:eastAsia="es-UY"/>
        </w:rPr>
        <w:t>uran en listado adjunto, Anexo 3</w:t>
      </w:r>
      <w:r w:rsidRPr="00055564">
        <w:rPr>
          <w:rFonts w:ascii="Arial" w:hAnsi="Arial" w:cs="Arial"/>
          <w:sz w:val="22"/>
          <w:szCs w:val="22"/>
          <w:lang w:eastAsia="es-UY"/>
        </w:rPr>
        <w:t>, el cual forma parte del presente pliego.</w:t>
      </w:r>
    </w:p>
    <w:p w:rsidR="00CA60F3" w:rsidRPr="00055564" w:rsidRDefault="00055564" w:rsidP="00CA60F3">
      <w:pPr>
        <w:suppressAutoHyphens w:val="0"/>
        <w:spacing w:before="100" w:beforeAutospacing="1"/>
        <w:jc w:val="both"/>
        <w:rPr>
          <w:rFonts w:ascii="Arial" w:hAnsi="Arial" w:cs="Arial"/>
          <w:sz w:val="22"/>
          <w:szCs w:val="22"/>
        </w:rPr>
      </w:pPr>
      <w:r w:rsidRPr="00055564">
        <w:rPr>
          <w:rFonts w:ascii="Arial" w:hAnsi="Arial" w:cs="Arial"/>
          <w:sz w:val="22"/>
          <w:szCs w:val="22"/>
          <w:shd w:val="clear" w:color="auto" w:fill="FF950E"/>
          <w:lang w:eastAsia="es-UY"/>
        </w:rPr>
        <w:t>VER ANEXOS</w:t>
      </w:r>
      <w:r w:rsidR="00CA60F3" w:rsidRPr="00055564">
        <w:rPr>
          <w:rFonts w:ascii="Arial" w:hAnsi="Arial" w:cs="Arial"/>
          <w:sz w:val="22"/>
          <w:szCs w:val="22"/>
        </w:rPr>
        <w:t xml:space="preserve"> </w:t>
      </w:r>
    </w:p>
    <w:p w:rsidR="00CA60F3" w:rsidRPr="00055564" w:rsidRDefault="00CA60F3" w:rsidP="00CA60F3">
      <w:pPr>
        <w:suppressAutoHyphens w:val="0"/>
        <w:spacing w:before="100" w:beforeAutospacing="1"/>
        <w:jc w:val="both"/>
        <w:rPr>
          <w:rFonts w:ascii="Arial" w:hAnsi="Arial" w:cs="Arial"/>
          <w:sz w:val="22"/>
          <w:szCs w:val="22"/>
          <w:lang w:eastAsia="es-UY"/>
        </w:rPr>
      </w:pPr>
      <w:r w:rsidRPr="00055564">
        <w:rPr>
          <w:rFonts w:ascii="Arial" w:hAnsi="Arial" w:cs="Arial"/>
          <w:sz w:val="22"/>
          <w:szCs w:val="22"/>
          <w:lang w:eastAsia="es-UY"/>
        </w:rPr>
        <w:t>En la cotización se debe establecer claramente:</w:t>
      </w:r>
    </w:p>
    <w:p w:rsidR="00CA60F3" w:rsidRPr="00055564" w:rsidRDefault="00CA60F3" w:rsidP="00CA60F3">
      <w:pPr>
        <w:suppressAutoHyphens w:val="0"/>
        <w:spacing w:before="100" w:beforeAutospacing="1"/>
        <w:jc w:val="both"/>
        <w:rPr>
          <w:rFonts w:ascii="Arial" w:hAnsi="Arial" w:cs="Arial"/>
          <w:sz w:val="22"/>
          <w:szCs w:val="22"/>
          <w:lang w:eastAsia="es-UY"/>
        </w:rPr>
      </w:pPr>
      <w:r w:rsidRPr="00055564">
        <w:rPr>
          <w:rFonts w:ascii="Arial" w:hAnsi="Arial" w:cs="Arial"/>
          <w:sz w:val="22"/>
          <w:szCs w:val="22"/>
          <w:lang w:eastAsia="es-UY"/>
        </w:rPr>
        <w:t>a) MARCA, PROCEDENCIA, PRESENTACIÓN y cualquier otra información sobre el artículo que se considere oportuna.</w:t>
      </w:r>
    </w:p>
    <w:p w:rsidR="00484731" w:rsidRPr="00055564" w:rsidRDefault="00CA60F3" w:rsidP="00484731">
      <w:pPr>
        <w:pStyle w:val="western"/>
        <w:rPr>
          <w:rFonts w:ascii="Arial" w:hAnsi="Arial" w:cs="Arial"/>
          <w:sz w:val="22"/>
          <w:szCs w:val="22"/>
          <w:lang w:eastAsia="es-UY"/>
        </w:rPr>
      </w:pPr>
      <w:r w:rsidRPr="00055564">
        <w:rPr>
          <w:rFonts w:ascii="Arial" w:hAnsi="Arial" w:cs="Arial"/>
          <w:sz w:val="22"/>
          <w:szCs w:val="22"/>
          <w:lang w:eastAsia="es-UY"/>
        </w:rPr>
        <w:t>b) PLAZO DE ENTREGA</w:t>
      </w:r>
      <w:r w:rsidR="00484731" w:rsidRPr="00055564">
        <w:rPr>
          <w:rFonts w:ascii="Arial" w:hAnsi="Arial" w:cs="Arial"/>
          <w:sz w:val="22"/>
          <w:szCs w:val="22"/>
          <w:lang w:eastAsia="es-UY"/>
        </w:rPr>
        <w:t>: INMEDIATA SEGÚN ORDEN DE COMPRA.</w:t>
      </w:r>
    </w:p>
    <w:p w:rsidR="00CA60F3" w:rsidRPr="00055564" w:rsidRDefault="00CA60F3" w:rsidP="00CA60F3">
      <w:pPr>
        <w:suppressAutoHyphens w:val="0"/>
        <w:spacing w:before="100" w:beforeAutospacing="1"/>
        <w:jc w:val="both"/>
        <w:rPr>
          <w:rFonts w:ascii="Arial" w:hAnsi="Arial" w:cs="Arial"/>
          <w:sz w:val="22"/>
          <w:szCs w:val="22"/>
          <w:lang w:eastAsia="es-UY"/>
        </w:rPr>
      </w:pPr>
      <w:r w:rsidRPr="00055564">
        <w:rPr>
          <w:rFonts w:ascii="Arial" w:hAnsi="Arial" w:cs="Arial"/>
          <w:sz w:val="22"/>
          <w:szCs w:val="22"/>
          <w:lang w:eastAsia="es-UY"/>
        </w:rPr>
        <w:t>Las cantidades a adquirir serán las que requieran las necesidades del Instituto Nacional de Ortopedia y Traumatología, reservándose la Administración el derecho a disminuir o aumentar las cantidades.</w:t>
      </w:r>
    </w:p>
    <w:p w:rsidR="00CA60F3" w:rsidRPr="00055564" w:rsidRDefault="00CA60F3" w:rsidP="00CA60F3">
      <w:pPr>
        <w:suppressAutoHyphens w:val="0"/>
        <w:spacing w:before="100" w:beforeAutospacing="1"/>
        <w:jc w:val="both"/>
        <w:rPr>
          <w:rFonts w:ascii="Arial" w:hAnsi="Arial" w:cs="Arial"/>
          <w:sz w:val="22"/>
          <w:szCs w:val="22"/>
          <w:lang w:eastAsia="es-UY"/>
        </w:rPr>
      </w:pPr>
      <w:r w:rsidRPr="00055564">
        <w:rPr>
          <w:rFonts w:ascii="Arial" w:hAnsi="Arial" w:cs="Arial"/>
          <w:sz w:val="22"/>
          <w:szCs w:val="22"/>
          <w:lang w:eastAsia="es-UY"/>
        </w:rPr>
        <w:t>Se aplicará para la presente licitación lo establecido en el Art. 74 del TOCAF. Esta Unidad Ejecutora en caso necesario, hará uso de lo dispuesto en el segundo párrafo del Art. 74 antes mencionado, por lo cual los oferentes deberán establecer en c/u de los ítems que coticen, su conformidad a aumentar las cantidades hasta el 100 % (cien por ciento) de las mismas.</w:t>
      </w:r>
    </w:p>
    <w:p w:rsidR="00CA60F3" w:rsidRPr="00055564" w:rsidRDefault="00CA60F3" w:rsidP="00CA60F3">
      <w:pPr>
        <w:suppressAutoHyphens w:val="0"/>
        <w:spacing w:before="100" w:beforeAutospacing="1"/>
        <w:jc w:val="both"/>
        <w:rPr>
          <w:rFonts w:ascii="Arial" w:hAnsi="Arial" w:cs="Arial"/>
          <w:sz w:val="22"/>
          <w:szCs w:val="22"/>
          <w:lang w:eastAsia="es-UY"/>
        </w:rPr>
      </w:pPr>
      <w:r w:rsidRPr="00055564">
        <w:rPr>
          <w:rFonts w:ascii="Arial" w:hAnsi="Arial" w:cs="Arial"/>
          <w:sz w:val="22"/>
          <w:szCs w:val="22"/>
          <w:lang w:eastAsia="es-UY"/>
        </w:rPr>
        <w:t>En caso de omisión de establecer su disconformidad a ello en la oferta, se considerará que se acepta dicha opción por parte del oferente, no siendo necesario ningún otro tipo de consentimiento por parte de la empresa.</w:t>
      </w:r>
    </w:p>
    <w:p w:rsidR="00CA60F3" w:rsidRPr="00055564" w:rsidRDefault="00CA60F3" w:rsidP="00CA60F3">
      <w:pPr>
        <w:suppressAutoHyphens w:val="0"/>
        <w:spacing w:before="100" w:beforeAutospacing="1"/>
        <w:jc w:val="both"/>
        <w:rPr>
          <w:rFonts w:ascii="Arial" w:hAnsi="Arial" w:cs="Arial"/>
          <w:sz w:val="22"/>
          <w:szCs w:val="22"/>
          <w:u w:val="single"/>
          <w:lang w:eastAsia="es-UY"/>
        </w:rPr>
      </w:pPr>
      <w:r w:rsidRPr="00055564">
        <w:rPr>
          <w:rFonts w:ascii="Arial" w:hAnsi="Arial" w:cs="Arial"/>
          <w:sz w:val="22"/>
          <w:szCs w:val="22"/>
          <w:lang w:eastAsia="es-UY"/>
        </w:rPr>
        <w:t>1.2-</w:t>
      </w:r>
      <w:r w:rsidRPr="00055564">
        <w:rPr>
          <w:rFonts w:ascii="Arial" w:hAnsi="Arial" w:cs="Arial"/>
          <w:sz w:val="22"/>
          <w:szCs w:val="22"/>
          <w:u w:val="single"/>
          <w:lang w:eastAsia="es-UY"/>
        </w:rPr>
        <w:t>ENTREGA DE MUESTRAS</w:t>
      </w:r>
    </w:p>
    <w:p w:rsidR="00AB3A69" w:rsidRPr="00055564" w:rsidRDefault="00AB3A69" w:rsidP="001621E1">
      <w:pPr>
        <w:jc w:val="both"/>
        <w:rPr>
          <w:rFonts w:ascii="Arial" w:hAnsi="Arial" w:cs="Arial"/>
          <w:sz w:val="22"/>
          <w:szCs w:val="22"/>
        </w:rPr>
      </w:pPr>
    </w:p>
    <w:p w:rsidR="001621E1" w:rsidRPr="00055564" w:rsidRDefault="001621E1" w:rsidP="001621E1">
      <w:pPr>
        <w:jc w:val="both"/>
        <w:rPr>
          <w:rFonts w:ascii="Arial" w:hAnsi="Arial" w:cs="Arial"/>
          <w:sz w:val="22"/>
          <w:szCs w:val="22"/>
        </w:rPr>
      </w:pPr>
      <w:r w:rsidRPr="00055564">
        <w:rPr>
          <w:rFonts w:ascii="Arial" w:hAnsi="Arial" w:cs="Arial"/>
          <w:sz w:val="22"/>
          <w:szCs w:val="22"/>
        </w:rPr>
        <w:t xml:space="preserve">a) Los proveedores deberán presentar muestras en el Servicio de Alimentación, una hora antes del acto de apertura Es imprescindible que las muestras requeridas se presenten antes del acto de apertura. </w:t>
      </w:r>
      <w:r w:rsidRPr="00055564">
        <w:rPr>
          <w:rFonts w:ascii="Arial" w:hAnsi="Arial" w:cs="Arial"/>
          <w:b/>
          <w:sz w:val="22"/>
          <w:szCs w:val="22"/>
        </w:rPr>
        <w:t>SE DEBEN DE PRESENTAR MUESTRAS DE LOS DIFERENTES MERCADERIAS QUE SE COTIZEN</w:t>
      </w:r>
      <w:r w:rsidRPr="00055564">
        <w:rPr>
          <w:rFonts w:ascii="Arial" w:hAnsi="Arial" w:cs="Arial"/>
          <w:sz w:val="22"/>
          <w:szCs w:val="22"/>
        </w:rPr>
        <w:t xml:space="preserve">. Es imprescindible que las muestras se presenten 1 (una) hora antes del acto de apertura de la presente Licitación en el Servicio de Alimentación a la Sra. Jefe del Servicio de Alimentación, quien expedirá una </w:t>
      </w:r>
      <w:r w:rsidRPr="00055564">
        <w:rPr>
          <w:rFonts w:ascii="Arial" w:hAnsi="Arial" w:cs="Arial"/>
          <w:sz w:val="22"/>
          <w:szCs w:val="22"/>
        </w:rPr>
        <w:lastRenderedPageBreak/>
        <w:t>constancia al Oferente al respecto. La misma deberá ser presentada junto con la oferta y adjuntar el Formulario de identificación de las muestras según formulario de Anexo que se adjunta en el presente). Las muestras deben estar debidamente identificadas según número de ítem cotizado y si además presenta una variante a la misma: debe coincidir con la oferta cotizada. Ejemplo: Ítem 1 opción 1, especificando nombre del Oferente.</w:t>
      </w:r>
    </w:p>
    <w:p w:rsidR="001621E1" w:rsidRPr="00055564" w:rsidRDefault="001621E1" w:rsidP="001621E1">
      <w:pPr>
        <w:pStyle w:val="western"/>
      </w:pPr>
      <w:r w:rsidRPr="00055564">
        <w:rPr>
          <w:rFonts w:ascii="Arial" w:hAnsi="Arial" w:cs="Arial"/>
          <w:sz w:val="22"/>
          <w:szCs w:val="22"/>
        </w:rPr>
        <w:t xml:space="preserve">Se extenderá una constancia de que el proveedor oferente ha entregado muestras de lo solicitado en éste llamado. </w:t>
      </w:r>
      <w:r w:rsidRPr="00055564">
        <w:rPr>
          <w:rFonts w:ascii="Arial" w:hAnsi="Arial" w:cs="Arial"/>
          <w:b/>
          <w:sz w:val="22"/>
          <w:szCs w:val="22"/>
        </w:rPr>
        <w:t>Copia de esta constancia quedará en poder de la administración y se incluirá en el expediente</w:t>
      </w:r>
    </w:p>
    <w:p w:rsidR="001621E1" w:rsidRPr="00055564" w:rsidRDefault="001621E1" w:rsidP="001621E1">
      <w:pPr>
        <w:pStyle w:val="western"/>
        <w:rPr>
          <w:rFonts w:ascii="Arial" w:hAnsi="Arial" w:cs="Arial"/>
          <w:sz w:val="22"/>
          <w:szCs w:val="22"/>
        </w:rPr>
      </w:pPr>
      <w:r w:rsidRPr="00055564">
        <w:rPr>
          <w:rFonts w:ascii="Arial" w:hAnsi="Arial" w:cs="Arial"/>
          <w:sz w:val="22"/>
          <w:szCs w:val="22"/>
        </w:rPr>
        <w:t>b) Presentar una muestra por cada ítem solicitado, debidamente identificada: número de ítem, si además agrega una variante, debe coincidir con la oferta, ejemplo, Ítem 1 opción 1; nombre del proveedor.</w:t>
      </w:r>
    </w:p>
    <w:p w:rsidR="001621E1" w:rsidRPr="00055564" w:rsidRDefault="001621E1" w:rsidP="001621E1">
      <w:pPr>
        <w:pStyle w:val="western"/>
        <w:rPr>
          <w:rFonts w:ascii="Arial" w:hAnsi="Arial" w:cs="Arial"/>
          <w:sz w:val="22"/>
          <w:szCs w:val="22"/>
        </w:rPr>
      </w:pPr>
      <w:r w:rsidRPr="00055564">
        <w:rPr>
          <w:rFonts w:ascii="Arial" w:hAnsi="Arial" w:cs="Arial"/>
          <w:sz w:val="22"/>
          <w:szCs w:val="22"/>
        </w:rPr>
        <w:t>c) Las muestras por proveedor deberán ser empacadas a su vez en cajas de cartón donde luzca en su exterior claramente la identificación del proveedor y el llamado correspondiente.</w:t>
      </w:r>
    </w:p>
    <w:p w:rsidR="001621E1" w:rsidRPr="00055564" w:rsidRDefault="001621E1" w:rsidP="001621E1">
      <w:pPr>
        <w:pStyle w:val="western"/>
        <w:rPr>
          <w:rFonts w:ascii="Arial" w:hAnsi="Arial" w:cs="Arial"/>
          <w:sz w:val="22"/>
          <w:szCs w:val="22"/>
        </w:rPr>
      </w:pPr>
      <w:r w:rsidRPr="00055564">
        <w:rPr>
          <w:rFonts w:ascii="Arial" w:hAnsi="Arial" w:cs="Arial"/>
          <w:sz w:val="22"/>
          <w:szCs w:val="22"/>
        </w:rPr>
        <w:t>d) La Administración se reserva el derecho a solicitar material informativo de los productos/artículos ofertados.</w:t>
      </w:r>
    </w:p>
    <w:p w:rsidR="001621E1" w:rsidRPr="00055564" w:rsidRDefault="001621E1" w:rsidP="001621E1">
      <w:pPr>
        <w:pStyle w:val="western"/>
        <w:rPr>
          <w:rFonts w:ascii="Arial" w:hAnsi="Arial" w:cs="Arial"/>
          <w:sz w:val="22"/>
          <w:szCs w:val="22"/>
        </w:rPr>
      </w:pPr>
      <w:r w:rsidRPr="00055564">
        <w:rPr>
          <w:rFonts w:ascii="Arial" w:hAnsi="Arial" w:cs="Arial"/>
          <w:sz w:val="22"/>
          <w:szCs w:val="22"/>
        </w:rPr>
        <w:t>e) NO SE PERMITIRÁ PRESENTAR UNA MUESTRA PARA VARIOS ÍTEMS, deberán presentarse tantas como ítems ofertados.</w:t>
      </w:r>
    </w:p>
    <w:p w:rsidR="001621E1" w:rsidRPr="00055564" w:rsidRDefault="001621E1" w:rsidP="001621E1">
      <w:pPr>
        <w:pStyle w:val="western"/>
        <w:rPr>
          <w:rFonts w:ascii="Arial" w:hAnsi="Arial" w:cs="Arial"/>
          <w:sz w:val="22"/>
          <w:szCs w:val="22"/>
        </w:rPr>
      </w:pPr>
      <w:r w:rsidRPr="00055564">
        <w:rPr>
          <w:rFonts w:ascii="Arial" w:hAnsi="Arial" w:cs="Arial"/>
          <w:sz w:val="22"/>
          <w:szCs w:val="22"/>
        </w:rPr>
        <w:t>f) No se adjudicarán ofertas en la que no se hayan presentado las muestras solicitadas.</w:t>
      </w:r>
    </w:p>
    <w:p w:rsidR="001621E1" w:rsidRPr="00055564" w:rsidRDefault="001621E1" w:rsidP="001621E1">
      <w:pPr>
        <w:pStyle w:val="western"/>
        <w:rPr>
          <w:rFonts w:ascii="Arial" w:hAnsi="Arial" w:cs="Arial"/>
          <w:sz w:val="22"/>
          <w:szCs w:val="22"/>
        </w:rPr>
      </w:pPr>
      <w:r w:rsidRPr="00055564">
        <w:rPr>
          <w:rFonts w:ascii="Arial" w:hAnsi="Arial" w:cs="Arial"/>
          <w:sz w:val="22"/>
          <w:szCs w:val="22"/>
        </w:rPr>
        <w:t xml:space="preserve">g) Las muestras presentadas así como el material informativo de aquellos ítems que resultaron adjudicatarios, quedarán en poder de la Unidad en carácter de muestra testigo durante toda la vigencia del contrato. </w:t>
      </w:r>
    </w:p>
    <w:p w:rsidR="001621E1" w:rsidRPr="00055564" w:rsidRDefault="001621E1" w:rsidP="001621E1">
      <w:pPr>
        <w:pStyle w:val="western"/>
        <w:rPr>
          <w:rFonts w:ascii="Arial" w:hAnsi="Arial" w:cs="Arial"/>
          <w:sz w:val="22"/>
          <w:szCs w:val="22"/>
        </w:rPr>
      </w:pPr>
      <w:r w:rsidRPr="00055564">
        <w:rPr>
          <w:rFonts w:ascii="Arial" w:hAnsi="Arial" w:cs="Arial"/>
          <w:sz w:val="22"/>
          <w:szCs w:val="22"/>
        </w:rPr>
        <w:t>h) Por la naturaleza del llamado no se devolverán las muestras.</w:t>
      </w:r>
    </w:p>
    <w:p w:rsidR="00CA60F3" w:rsidRPr="00055564" w:rsidRDefault="00CA60F3" w:rsidP="00CA60F3">
      <w:pPr>
        <w:suppressAutoHyphens w:val="0"/>
        <w:spacing w:before="100" w:beforeAutospacing="1"/>
        <w:jc w:val="both"/>
        <w:rPr>
          <w:rFonts w:ascii="Arial" w:hAnsi="Arial" w:cs="Arial"/>
          <w:sz w:val="22"/>
          <w:szCs w:val="22"/>
          <w:lang w:eastAsia="es-UY"/>
        </w:rPr>
      </w:pPr>
      <w:r w:rsidRPr="00055564">
        <w:rPr>
          <w:rFonts w:ascii="Arial" w:hAnsi="Arial" w:cs="Arial"/>
          <w:sz w:val="22"/>
          <w:szCs w:val="22"/>
          <w:lang w:eastAsia="es-UY"/>
        </w:rPr>
        <w:t xml:space="preserve">1.3- </w:t>
      </w:r>
      <w:r w:rsidRPr="00055564">
        <w:rPr>
          <w:rFonts w:ascii="Arial" w:hAnsi="Arial" w:cs="Arial"/>
          <w:sz w:val="22"/>
          <w:szCs w:val="22"/>
          <w:u w:val="single"/>
          <w:lang w:eastAsia="es-UY"/>
        </w:rPr>
        <w:t>ENTREGAS</w:t>
      </w:r>
    </w:p>
    <w:p w:rsidR="00484731" w:rsidRPr="00055564" w:rsidRDefault="00484731" w:rsidP="00484731">
      <w:pPr>
        <w:jc w:val="both"/>
        <w:rPr>
          <w:rFonts w:ascii="Arial" w:hAnsi="Arial" w:cs="Arial"/>
          <w:sz w:val="22"/>
          <w:szCs w:val="22"/>
          <w:u w:val="single"/>
        </w:rPr>
      </w:pPr>
    </w:p>
    <w:p w:rsidR="00484731" w:rsidRPr="00055564" w:rsidRDefault="00484731" w:rsidP="00484731">
      <w:pPr>
        <w:jc w:val="both"/>
        <w:rPr>
          <w:rFonts w:ascii="Arial" w:hAnsi="Arial" w:cs="Arial"/>
          <w:sz w:val="22"/>
          <w:szCs w:val="22"/>
          <w:u w:val="single"/>
        </w:rPr>
      </w:pPr>
      <w:r w:rsidRPr="00055564">
        <w:rPr>
          <w:rFonts w:ascii="Arial" w:hAnsi="Arial" w:cs="Arial"/>
          <w:sz w:val="22"/>
          <w:szCs w:val="22"/>
          <w:u w:val="single"/>
        </w:rPr>
        <w:t>REQUISITOS RESPECTO A LAS ENTREGAS DE MERCADERIA:</w:t>
      </w:r>
    </w:p>
    <w:p w:rsidR="00484731" w:rsidRPr="00055564" w:rsidRDefault="00005CE7" w:rsidP="00484731">
      <w:pPr>
        <w:suppressAutoHyphens w:val="0"/>
        <w:spacing w:before="100" w:beforeAutospacing="1" w:after="198" w:line="276" w:lineRule="auto"/>
        <w:jc w:val="both"/>
        <w:rPr>
          <w:rFonts w:ascii="Arial" w:hAnsi="Arial" w:cs="Arial"/>
          <w:sz w:val="22"/>
          <w:szCs w:val="22"/>
          <w:lang w:eastAsia="es-ES"/>
        </w:rPr>
      </w:pPr>
      <w:r w:rsidRPr="00055564">
        <w:rPr>
          <w:rFonts w:ascii="Arial" w:hAnsi="Arial" w:cs="Arial"/>
          <w:sz w:val="22"/>
          <w:szCs w:val="22"/>
          <w:lang w:eastAsia="es-ES"/>
        </w:rPr>
        <w:t>A</w:t>
      </w:r>
      <w:r w:rsidR="00484731" w:rsidRPr="00055564">
        <w:rPr>
          <w:rFonts w:ascii="Arial" w:hAnsi="Arial" w:cs="Arial"/>
          <w:sz w:val="22"/>
          <w:szCs w:val="22"/>
          <w:lang w:eastAsia="es-ES"/>
        </w:rPr>
        <w:t>) TIEMPO DE RESPUESTA, DIAS Y HORARIO:</w:t>
      </w:r>
    </w:p>
    <w:p w:rsidR="00484731" w:rsidRPr="00055564" w:rsidRDefault="00005CE7" w:rsidP="00484731">
      <w:pPr>
        <w:suppressAutoHyphens w:val="0"/>
        <w:spacing w:before="100" w:beforeAutospacing="1" w:after="198" w:line="276" w:lineRule="auto"/>
        <w:jc w:val="both"/>
        <w:rPr>
          <w:rFonts w:ascii="Arial" w:hAnsi="Arial" w:cs="Arial"/>
          <w:sz w:val="22"/>
          <w:szCs w:val="22"/>
        </w:rPr>
      </w:pPr>
      <w:r w:rsidRPr="00055564">
        <w:rPr>
          <w:rFonts w:ascii="Arial" w:hAnsi="Arial" w:cs="Arial"/>
          <w:sz w:val="22"/>
          <w:szCs w:val="22"/>
        </w:rPr>
        <w:t>a)</w:t>
      </w:r>
      <w:r w:rsidR="00AB3A69" w:rsidRPr="00055564">
        <w:rPr>
          <w:rFonts w:ascii="Arial" w:hAnsi="Arial" w:cs="Arial"/>
          <w:sz w:val="22"/>
          <w:szCs w:val="22"/>
        </w:rPr>
        <w:t xml:space="preserve"> </w:t>
      </w:r>
      <w:r w:rsidR="00484731" w:rsidRPr="00055564">
        <w:rPr>
          <w:rFonts w:ascii="Arial" w:hAnsi="Arial" w:cs="Arial"/>
          <w:sz w:val="22"/>
          <w:szCs w:val="22"/>
        </w:rPr>
        <w:t xml:space="preserve">Las entregas se realizarán en </w:t>
      </w:r>
      <w:r w:rsidR="00484731" w:rsidRPr="00055564">
        <w:rPr>
          <w:rFonts w:ascii="Arial" w:hAnsi="Arial" w:cs="Arial"/>
          <w:sz w:val="22"/>
          <w:szCs w:val="22"/>
          <w:lang w:eastAsia="es-ES"/>
        </w:rPr>
        <w:t xml:space="preserve">el Sector Alimentación del INOT, previa coordinación con el Jefe del Servicio de Alimentación en lo que refiere a días y horarios, la misma no puede pasar los 5 (cinco) días hábiles luego del envió de la </w:t>
      </w:r>
      <w:r w:rsidR="00484731" w:rsidRPr="00055564">
        <w:rPr>
          <w:rFonts w:ascii="Arial" w:hAnsi="Arial" w:cs="Arial"/>
          <w:sz w:val="22"/>
          <w:szCs w:val="22"/>
        </w:rPr>
        <w:t>orden de compra.</w:t>
      </w:r>
    </w:p>
    <w:p w:rsidR="00484731" w:rsidRPr="00055564" w:rsidRDefault="00484731" w:rsidP="00484731">
      <w:pPr>
        <w:suppressAutoHyphens w:val="0"/>
        <w:spacing w:before="100" w:beforeAutospacing="1"/>
        <w:jc w:val="both"/>
        <w:rPr>
          <w:rFonts w:ascii="Arial" w:hAnsi="Arial" w:cs="Arial"/>
          <w:sz w:val="22"/>
          <w:szCs w:val="22"/>
          <w:lang w:eastAsia="es-ES"/>
        </w:rPr>
      </w:pPr>
      <w:r w:rsidRPr="00055564">
        <w:rPr>
          <w:rFonts w:ascii="Arial" w:hAnsi="Arial" w:cs="Arial"/>
          <w:sz w:val="22"/>
          <w:szCs w:val="22"/>
          <w:lang w:eastAsia="es-ES"/>
        </w:rPr>
        <w:t xml:space="preserve">b) </w:t>
      </w:r>
      <w:r w:rsidR="00AB3A69" w:rsidRPr="00055564">
        <w:rPr>
          <w:rFonts w:ascii="Arial" w:hAnsi="Arial" w:cs="Arial"/>
          <w:sz w:val="22"/>
          <w:szCs w:val="22"/>
          <w:lang w:eastAsia="es-ES"/>
        </w:rPr>
        <w:t>E</w:t>
      </w:r>
      <w:r w:rsidRPr="00055564">
        <w:rPr>
          <w:rFonts w:ascii="Arial" w:hAnsi="Arial" w:cs="Arial"/>
          <w:sz w:val="22"/>
          <w:szCs w:val="22"/>
          <w:lang w:eastAsia="es-ES"/>
        </w:rPr>
        <w:t xml:space="preserve">l horario de entrega de los Víveres frescos es de 07:00 a 10:30 horas los días de lunes a viernes, y para los Víveres secos de 07:00 a 12:00 horas de lunes a viernes. En caso de retrasos ó imposibilidad de cumplimiento con las entregas, se solicita avisen 48 horas antes al Jefe del Servicio de Alimentación. </w:t>
      </w:r>
    </w:p>
    <w:p w:rsidR="00484731" w:rsidRPr="00055564" w:rsidRDefault="00005CE7" w:rsidP="00484731">
      <w:pPr>
        <w:suppressAutoHyphens w:val="0"/>
        <w:spacing w:before="100" w:beforeAutospacing="1"/>
        <w:jc w:val="both"/>
        <w:rPr>
          <w:rFonts w:ascii="Arial" w:hAnsi="Arial" w:cs="Arial"/>
          <w:sz w:val="22"/>
          <w:szCs w:val="22"/>
          <w:lang w:eastAsia="es-ES"/>
        </w:rPr>
      </w:pPr>
      <w:r w:rsidRPr="00055564">
        <w:rPr>
          <w:rFonts w:ascii="Arial" w:hAnsi="Arial" w:cs="Arial"/>
          <w:sz w:val="22"/>
          <w:szCs w:val="22"/>
          <w:lang w:eastAsia="es-ES"/>
        </w:rPr>
        <w:t>B</w:t>
      </w:r>
      <w:r w:rsidR="00484731" w:rsidRPr="00055564">
        <w:rPr>
          <w:rFonts w:ascii="Arial" w:hAnsi="Arial" w:cs="Arial"/>
          <w:sz w:val="22"/>
          <w:szCs w:val="22"/>
          <w:lang w:eastAsia="es-ES"/>
        </w:rPr>
        <w:t>) CONFORMIDAD DE LA MERCADERÍA POR PARTE DEL SERVICIO DE ALIMENTACION DEL INOT:</w:t>
      </w:r>
    </w:p>
    <w:p w:rsidR="00484731" w:rsidRPr="00055564" w:rsidRDefault="00484731" w:rsidP="00484731">
      <w:pPr>
        <w:suppressAutoHyphens w:val="0"/>
        <w:spacing w:before="100" w:beforeAutospacing="1"/>
        <w:jc w:val="both"/>
        <w:rPr>
          <w:rFonts w:ascii="Arial" w:hAnsi="Arial" w:cs="Arial"/>
          <w:sz w:val="22"/>
          <w:szCs w:val="22"/>
          <w:lang w:eastAsia="es-ES"/>
        </w:rPr>
      </w:pPr>
      <w:r w:rsidRPr="00055564">
        <w:rPr>
          <w:rFonts w:ascii="Arial" w:hAnsi="Arial" w:cs="Arial"/>
          <w:sz w:val="22"/>
          <w:szCs w:val="22"/>
          <w:lang w:eastAsia="es-ES"/>
        </w:rPr>
        <w:t>a) En caso que alguna mercadería no se ajuste a lo establecido, el Adjudicatario, a su costo y dentro de los siguientes plazos deberá sustituirlo por el adecuado, sin perjuicio de la aplicación de las multas correspondientes: siendo para víveres frescos su sustitución total durante el mismo día de la entrega y para los víveres secos en un plazo no mayor a 24 horas de la entrega.</w:t>
      </w:r>
    </w:p>
    <w:p w:rsidR="00AB3A69" w:rsidRPr="00055564" w:rsidRDefault="00AB3A69" w:rsidP="00484731">
      <w:pPr>
        <w:suppressAutoHyphens w:val="0"/>
        <w:spacing w:before="100" w:beforeAutospacing="1"/>
        <w:jc w:val="both"/>
        <w:rPr>
          <w:rFonts w:ascii="Arial" w:hAnsi="Arial" w:cs="Arial"/>
          <w:sz w:val="22"/>
          <w:szCs w:val="22"/>
          <w:lang w:eastAsia="es-ES"/>
        </w:rPr>
      </w:pPr>
    </w:p>
    <w:p w:rsidR="00484731" w:rsidRPr="00055564" w:rsidRDefault="00484731" w:rsidP="00484731">
      <w:pPr>
        <w:suppressAutoHyphens w:val="0"/>
        <w:spacing w:before="100" w:beforeAutospacing="1"/>
        <w:jc w:val="both"/>
        <w:rPr>
          <w:rFonts w:ascii="Arial" w:hAnsi="Arial" w:cs="Arial"/>
          <w:sz w:val="22"/>
          <w:szCs w:val="22"/>
          <w:lang w:eastAsia="es-ES"/>
        </w:rPr>
      </w:pPr>
      <w:r w:rsidRPr="00055564">
        <w:rPr>
          <w:rFonts w:ascii="Arial" w:hAnsi="Arial" w:cs="Arial"/>
          <w:sz w:val="22"/>
          <w:szCs w:val="22"/>
          <w:lang w:eastAsia="es-ES"/>
        </w:rPr>
        <w:lastRenderedPageBreak/>
        <w:t>b) Al momento de la entrega, los productos deben disponer de al menos el 80% de vida útil remanente. Todos los productos envasados deberán contar con fecha de elaboración y/o vencimiento legible.</w:t>
      </w:r>
    </w:p>
    <w:p w:rsidR="00484731" w:rsidRPr="00055564" w:rsidRDefault="00484731" w:rsidP="00484731">
      <w:pPr>
        <w:suppressAutoHyphens w:val="0"/>
        <w:spacing w:before="100" w:beforeAutospacing="1"/>
        <w:jc w:val="both"/>
        <w:rPr>
          <w:rFonts w:ascii="Arial" w:hAnsi="Arial" w:cs="Arial"/>
          <w:sz w:val="22"/>
          <w:szCs w:val="22"/>
          <w:lang w:eastAsia="es-ES"/>
        </w:rPr>
      </w:pPr>
      <w:r w:rsidRPr="00055564">
        <w:rPr>
          <w:rFonts w:ascii="Arial" w:hAnsi="Arial" w:cs="Arial"/>
          <w:sz w:val="22"/>
          <w:szCs w:val="22"/>
          <w:lang w:eastAsia="es-ES"/>
        </w:rPr>
        <w:t>c) El producto será aceptado cuando cumpla con los requisitos establecidos en las especificaciones del presente Licitación y responda a las condiciones indicadas en la oferta. Será rechazada toda partida que no cumpla total o parcialmente con la calidad adjudicada.</w:t>
      </w:r>
    </w:p>
    <w:p w:rsidR="00484731" w:rsidRPr="00055564" w:rsidRDefault="00484731" w:rsidP="00484731">
      <w:pPr>
        <w:suppressAutoHyphens w:val="0"/>
        <w:spacing w:before="100" w:beforeAutospacing="1"/>
        <w:jc w:val="both"/>
        <w:rPr>
          <w:rFonts w:ascii="Arial" w:hAnsi="Arial" w:cs="Arial"/>
          <w:sz w:val="22"/>
          <w:szCs w:val="22"/>
          <w:lang w:eastAsia="es-ES"/>
        </w:rPr>
      </w:pPr>
      <w:r w:rsidRPr="00055564">
        <w:rPr>
          <w:rFonts w:ascii="Arial" w:hAnsi="Arial" w:cs="Arial"/>
          <w:sz w:val="22"/>
          <w:szCs w:val="22"/>
          <w:lang w:eastAsia="es-ES"/>
        </w:rPr>
        <w:t>d) Los envases se ajustarán a las disposiciones del Reglamento Bromatológico Nacional Decreto Nº 315/994 de fecha 05/07/1994.</w:t>
      </w:r>
    </w:p>
    <w:p w:rsidR="00484731" w:rsidRPr="00055564" w:rsidRDefault="00484731" w:rsidP="00484731">
      <w:pPr>
        <w:jc w:val="both"/>
        <w:rPr>
          <w:rFonts w:ascii="Arial" w:hAnsi="Arial" w:cs="Arial"/>
          <w:sz w:val="22"/>
          <w:szCs w:val="22"/>
          <w:u w:val="single"/>
        </w:rPr>
      </w:pPr>
    </w:p>
    <w:p w:rsidR="00484731" w:rsidRPr="00055564" w:rsidRDefault="00484731" w:rsidP="00484731">
      <w:pPr>
        <w:jc w:val="both"/>
        <w:rPr>
          <w:rFonts w:ascii="Arial" w:hAnsi="Arial" w:cs="Arial"/>
          <w:sz w:val="22"/>
          <w:szCs w:val="22"/>
          <w:u w:val="single"/>
        </w:rPr>
      </w:pPr>
      <w:r w:rsidRPr="00055564">
        <w:rPr>
          <w:rFonts w:ascii="Arial" w:hAnsi="Arial" w:cs="Arial"/>
          <w:sz w:val="22"/>
          <w:szCs w:val="22"/>
          <w:u w:val="single"/>
        </w:rPr>
        <w:t>VERIFICACIÓN DE LA MERCADERÍA PARA EL OFERENTE</w:t>
      </w:r>
    </w:p>
    <w:p w:rsidR="00484731" w:rsidRPr="00055564" w:rsidRDefault="00484731" w:rsidP="00484731">
      <w:pPr>
        <w:jc w:val="both"/>
        <w:rPr>
          <w:rFonts w:ascii="Arial" w:hAnsi="Arial" w:cs="Arial"/>
          <w:sz w:val="22"/>
          <w:szCs w:val="22"/>
          <w:shd w:val="clear" w:color="auto" w:fill="FFFF00"/>
        </w:rPr>
      </w:pPr>
    </w:p>
    <w:p w:rsidR="00484731" w:rsidRPr="00055564" w:rsidRDefault="00484731" w:rsidP="00484731">
      <w:pPr>
        <w:jc w:val="both"/>
        <w:rPr>
          <w:rFonts w:ascii="Arial" w:hAnsi="Arial" w:cs="Arial"/>
          <w:sz w:val="22"/>
          <w:szCs w:val="22"/>
        </w:rPr>
      </w:pPr>
      <w:r w:rsidRPr="00055564">
        <w:rPr>
          <w:rFonts w:ascii="Arial" w:hAnsi="Arial" w:cs="Arial"/>
          <w:sz w:val="22"/>
          <w:szCs w:val="22"/>
        </w:rPr>
        <w:t xml:space="preserve">En caso que algún elemento no cumpla lo establecido, el proveedor a su costo y dentro de los plazos siguientes para víveres frescos el mismo día de la entrega  y para los víveres frescos en un plazo no mayor a 24 horas, deberá sustituirlo por el adecuado, sin perjuicio de la aplicación de las multas correspondientes. </w:t>
      </w:r>
    </w:p>
    <w:p w:rsidR="00484731" w:rsidRPr="00055564" w:rsidRDefault="00484731" w:rsidP="00484731">
      <w:pPr>
        <w:jc w:val="both"/>
        <w:rPr>
          <w:rFonts w:ascii="Arial" w:hAnsi="Arial" w:cs="Arial"/>
          <w:sz w:val="22"/>
          <w:szCs w:val="22"/>
        </w:rPr>
      </w:pPr>
    </w:p>
    <w:p w:rsidR="00484731" w:rsidRPr="00055564" w:rsidRDefault="00484731" w:rsidP="00484731">
      <w:pPr>
        <w:jc w:val="both"/>
        <w:rPr>
          <w:rFonts w:ascii="Arial" w:hAnsi="Arial" w:cs="Arial"/>
          <w:sz w:val="22"/>
          <w:szCs w:val="22"/>
        </w:rPr>
      </w:pPr>
      <w:r w:rsidRPr="00055564">
        <w:rPr>
          <w:rFonts w:ascii="Arial" w:hAnsi="Arial" w:cs="Arial"/>
          <w:sz w:val="22"/>
          <w:szCs w:val="22"/>
        </w:rPr>
        <w:t>Se adjunta en Anexo II el cual forma parte del presente pliego planilla con horarios de entregas.</w:t>
      </w:r>
    </w:p>
    <w:p w:rsidR="00484731" w:rsidRPr="00055564" w:rsidRDefault="00484731" w:rsidP="00484731">
      <w:pPr>
        <w:spacing w:after="200" w:line="276" w:lineRule="auto"/>
        <w:jc w:val="both"/>
        <w:rPr>
          <w:rFonts w:ascii="Arial" w:hAnsi="Arial" w:cs="Arial"/>
          <w:sz w:val="22"/>
          <w:szCs w:val="22"/>
        </w:rPr>
      </w:pPr>
      <w:r w:rsidRPr="00055564">
        <w:rPr>
          <w:rFonts w:ascii="Arial" w:hAnsi="Arial" w:cs="Arial"/>
          <w:sz w:val="22"/>
          <w:szCs w:val="22"/>
        </w:rPr>
        <w:t>En caso de retrasos  ó imposibilidad de cumplimiento con las entregas, se solicita avisen 48 horas antes al Jefe del Servicio.</w:t>
      </w:r>
    </w:p>
    <w:p w:rsidR="00484731" w:rsidRPr="00055564" w:rsidRDefault="00484731" w:rsidP="00484731">
      <w:pPr>
        <w:jc w:val="both"/>
        <w:rPr>
          <w:rFonts w:ascii="Arial" w:hAnsi="Arial" w:cs="Arial"/>
          <w:sz w:val="22"/>
          <w:szCs w:val="22"/>
        </w:rPr>
      </w:pPr>
      <w:r w:rsidRPr="00055564">
        <w:rPr>
          <w:rFonts w:ascii="Arial" w:hAnsi="Arial" w:cs="Arial"/>
          <w:sz w:val="22"/>
          <w:szCs w:val="22"/>
        </w:rPr>
        <w:t xml:space="preserve">Al momento de la entrega, los productos deben disponer de al menos el 80% de vida útil remanente. </w:t>
      </w:r>
    </w:p>
    <w:p w:rsidR="00484731" w:rsidRPr="00055564" w:rsidRDefault="00484731" w:rsidP="00484731">
      <w:pPr>
        <w:jc w:val="both"/>
        <w:rPr>
          <w:rFonts w:ascii="Arial" w:hAnsi="Arial" w:cs="Arial"/>
          <w:sz w:val="22"/>
          <w:szCs w:val="22"/>
        </w:rPr>
      </w:pPr>
      <w:r w:rsidRPr="00055564">
        <w:rPr>
          <w:rFonts w:ascii="Arial" w:hAnsi="Arial" w:cs="Arial"/>
          <w:sz w:val="22"/>
          <w:szCs w:val="22"/>
        </w:rPr>
        <w:t>El producto será aceptado cuando cumpla con los requisitos establecidos en estas condiciones técnicas y responda a las condiciones indicadas en la oferta.</w:t>
      </w:r>
    </w:p>
    <w:p w:rsidR="00484731" w:rsidRPr="00055564" w:rsidRDefault="00484731" w:rsidP="00484731">
      <w:pPr>
        <w:jc w:val="both"/>
        <w:rPr>
          <w:rFonts w:ascii="Arial" w:hAnsi="Arial" w:cs="Arial"/>
          <w:sz w:val="22"/>
          <w:szCs w:val="22"/>
        </w:rPr>
      </w:pPr>
    </w:p>
    <w:p w:rsidR="00484731" w:rsidRPr="00055564" w:rsidRDefault="00484731" w:rsidP="00484731">
      <w:pPr>
        <w:jc w:val="both"/>
        <w:rPr>
          <w:rFonts w:ascii="Arial" w:hAnsi="Arial" w:cs="Arial"/>
          <w:sz w:val="22"/>
          <w:szCs w:val="22"/>
        </w:rPr>
      </w:pPr>
      <w:r w:rsidRPr="00055564">
        <w:rPr>
          <w:rFonts w:ascii="Arial" w:hAnsi="Arial" w:cs="Arial"/>
          <w:sz w:val="22"/>
          <w:szCs w:val="22"/>
        </w:rPr>
        <w:t>Será rechazada toda partida que no cumpla total o parcialmente con la calidad adjudicada.</w:t>
      </w:r>
    </w:p>
    <w:p w:rsidR="00484731" w:rsidRPr="00055564" w:rsidRDefault="00484731" w:rsidP="00484731">
      <w:pPr>
        <w:jc w:val="both"/>
        <w:rPr>
          <w:rFonts w:ascii="Arial" w:hAnsi="Arial" w:cs="Arial"/>
          <w:sz w:val="22"/>
          <w:szCs w:val="22"/>
        </w:rPr>
      </w:pPr>
      <w:r w:rsidRPr="00055564">
        <w:rPr>
          <w:rFonts w:ascii="Arial" w:hAnsi="Arial" w:cs="Arial"/>
          <w:sz w:val="22"/>
          <w:szCs w:val="22"/>
        </w:rPr>
        <w:t>Todos los productos envasados deberán contar con fecha de elaboración y/o vencimiento legible.</w:t>
      </w:r>
    </w:p>
    <w:p w:rsidR="00484731" w:rsidRPr="00055564" w:rsidRDefault="00484731" w:rsidP="00484731">
      <w:pPr>
        <w:jc w:val="both"/>
        <w:rPr>
          <w:rFonts w:ascii="Arial" w:hAnsi="Arial" w:cs="Arial"/>
          <w:sz w:val="22"/>
          <w:szCs w:val="22"/>
        </w:rPr>
      </w:pPr>
    </w:p>
    <w:p w:rsidR="00484731" w:rsidRPr="00055564" w:rsidRDefault="00484731" w:rsidP="00484731">
      <w:pPr>
        <w:jc w:val="both"/>
        <w:rPr>
          <w:rFonts w:ascii="Arial" w:hAnsi="Arial" w:cs="Arial"/>
          <w:sz w:val="22"/>
          <w:szCs w:val="22"/>
        </w:rPr>
      </w:pPr>
      <w:r w:rsidRPr="00055564">
        <w:rPr>
          <w:rFonts w:ascii="Arial" w:hAnsi="Arial" w:cs="Arial"/>
          <w:sz w:val="22"/>
          <w:szCs w:val="22"/>
        </w:rPr>
        <w:t xml:space="preserve">El carné de manipulador del personal afectado al transporte y entrega de las  partidas podrá ser solicitado por el Servicio de Alimentación cuando lo estime conveniente. </w:t>
      </w:r>
    </w:p>
    <w:p w:rsidR="00484731" w:rsidRPr="00055564" w:rsidRDefault="00484731" w:rsidP="00484731">
      <w:pPr>
        <w:jc w:val="both"/>
        <w:rPr>
          <w:rFonts w:ascii="Arial" w:hAnsi="Arial" w:cs="Arial"/>
          <w:sz w:val="22"/>
          <w:szCs w:val="22"/>
        </w:rPr>
      </w:pPr>
      <w:r w:rsidRPr="00055564">
        <w:rPr>
          <w:rFonts w:ascii="Arial" w:hAnsi="Arial" w:cs="Arial"/>
          <w:sz w:val="22"/>
          <w:szCs w:val="22"/>
        </w:rPr>
        <w:t>NOTA: En lo no expresamente indicado en este pliego se regirá por el Decreto 315/994 del 5.7.94 (Reglamento Bromatológico Nacional) y sus modificaciones.</w:t>
      </w:r>
    </w:p>
    <w:p w:rsidR="00484731" w:rsidRPr="00055564" w:rsidRDefault="00484731" w:rsidP="00484731">
      <w:pPr>
        <w:jc w:val="both"/>
        <w:rPr>
          <w:rFonts w:ascii="Arial" w:hAnsi="Arial" w:cs="Arial"/>
          <w:sz w:val="22"/>
          <w:szCs w:val="22"/>
        </w:rPr>
      </w:pPr>
    </w:p>
    <w:p w:rsidR="00484731" w:rsidRPr="00055564" w:rsidRDefault="00484731" w:rsidP="00484731">
      <w:pPr>
        <w:jc w:val="both"/>
        <w:rPr>
          <w:rFonts w:ascii="Arial" w:hAnsi="Arial" w:cs="Arial"/>
          <w:sz w:val="22"/>
          <w:szCs w:val="22"/>
          <w:u w:val="single"/>
        </w:rPr>
      </w:pPr>
      <w:r w:rsidRPr="00055564">
        <w:rPr>
          <w:rFonts w:ascii="Arial" w:hAnsi="Arial" w:cs="Arial"/>
          <w:sz w:val="22"/>
          <w:szCs w:val="22"/>
          <w:u w:val="single"/>
        </w:rPr>
        <w:t>ENVASES</w:t>
      </w:r>
    </w:p>
    <w:p w:rsidR="00484731" w:rsidRPr="00055564" w:rsidRDefault="00484731" w:rsidP="00484731">
      <w:pPr>
        <w:jc w:val="both"/>
        <w:rPr>
          <w:rFonts w:ascii="Arial" w:hAnsi="Arial" w:cs="Arial"/>
          <w:b/>
          <w:sz w:val="22"/>
          <w:szCs w:val="22"/>
          <w:u w:val="single"/>
        </w:rPr>
      </w:pPr>
    </w:p>
    <w:p w:rsidR="00484731" w:rsidRPr="00055564" w:rsidRDefault="00484731" w:rsidP="00484731">
      <w:pPr>
        <w:jc w:val="both"/>
        <w:rPr>
          <w:rFonts w:ascii="Arial" w:hAnsi="Arial" w:cs="Arial"/>
          <w:sz w:val="22"/>
          <w:szCs w:val="22"/>
        </w:rPr>
      </w:pPr>
      <w:r w:rsidRPr="00055564">
        <w:rPr>
          <w:rFonts w:ascii="Arial" w:hAnsi="Arial" w:cs="Arial"/>
          <w:sz w:val="22"/>
          <w:szCs w:val="22"/>
        </w:rPr>
        <w:t>Los envases se ajustarán a las disposiciones del Reglamento Bromatológico Nacional Decreto Nº 315/994 de fecha 05/07/1994.</w:t>
      </w:r>
    </w:p>
    <w:p w:rsidR="00005CE7" w:rsidRPr="00055564" w:rsidRDefault="00005CE7" w:rsidP="00005CE7">
      <w:pPr>
        <w:suppressAutoHyphens w:val="0"/>
        <w:spacing w:before="100" w:beforeAutospacing="1"/>
        <w:jc w:val="both"/>
        <w:rPr>
          <w:rFonts w:ascii="Arial" w:hAnsi="Arial" w:cs="Arial"/>
          <w:b/>
          <w:bCs/>
          <w:caps/>
          <w:sz w:val="22"/>
          <w:szCs w:val="22"/>
          <w:u w:val="single"/>
          <w:lang w:eastAsia="es-UY"/>
        </w:rPr>
      </w:pPr>
      <w:r w:rsidRPr="00055564">
        <w:rPr>
          <w:rFonts w:ascii="Arial" w:hAnsi="Arial" w:cs="Arial"/>
          <w:b/>
          <w:bCs/>
          <w:caps/>
          <w:sz w:val="22"/>
          <w:szCs w:val="22"/>
          <w:u w:val="single"/>
          <w:lang w:eastAsia="es-UY"/>
        </w:rPr>
        <w:t>2) Forma de Cotizar:</w:t>
      </w:r>
    </w:p>
    <w:p w:rsidR="00055564" w:rsidRDefault="00055564" w:rsidP="009738BC">
      <w:pPr>
        <w:tabs>
          <w:tab w:val="left" w:pos="360"/>
        </w:tabs>
        <w:jc w:val="both"/>
        <w:rPr>
          <w:rFonts w:ascii="Arial" w:hAnsi="Arial" w:cs="Arial"/>
          <w:sz w:val="22"/>
          <w:szCs w:val="22"/>
          <w:lang w:eastAsia="es-UY"/>
        </w:rPr>
      </w:pPr>
    </w:p>
    <w:p w:rsidR="00005CE7" w:rsidRPr="00055564" w:rsidRDefault="00005CE7" w:rsidP="009738BC">
      <w:pPr>
        <w:tabs>
          <w:tab w:val="left" w:pos="360"/>
        </w:tabs>
        <w:jc w:val="both"/>
        <w:rPr>
          <w:rFonts w:ascii="Arial" w:hAnsi="Arial" w:cs="Arial"/>
          <w:sz w:val="22"/>
          <w:szCs w:val="22"/>
          <w:lang w:eastAsia="es-UY"/>
        </w:rPr>
      </w:pPr>
      <w:r w:rsidRPr="00055564">
        <w:rPr>
          <w:rFonts w:ascii="Arial" w:hAnsi="Arial" w:cs="Arial"/>
          <w:sz w:val="22"/>
          <w:szCs w:val="22"/>
          <w:lang w:eastAsia="es-UY"/>
        </w:rPr>
        <w:t>Se deberán cotizar p</w:t>
      </w:r>
      <w:r w:rsidRPr="00055564">
        <w:rPr>
          <w:rFonts w:ascii="Arial" w:hAnsi="Arial" w:cs="Arial"/>
          <w:b/>
          <w:bCs/>
          <w:sz w:val="22"/>
          <w:szCs w:val="22"/>
          <w:lang w:eastAsia="es-UY"/>
        </w:rPr>
        <w:t>recios unitarios por ítem,</w:t>
      </w:r>
      <w:r w:rsidRPr="00055564">
        <w:rPr>
          <w:rFonts w:ascii="Arial" w:hAnsi="Arial" w:cs="Arial"/>
          <w:sz w:val="22"/>
          <w:szCs w:val="22"/>
          <w:lang w:eastAsia="es-UY"/>
        </w:rPr>
        <w:t xml:space="preserve"> </w:t>
      </w:r>
      <w:r w:rsidR="009738BC" w:rsidRPr="00055564">
        <w:rPr>
          <w:rFonts w:ascii="Arial" w:hAnsi="Arial" w:cs="Arial"/>
          <w:sz w:val="22"/>
          <w:szCs w:val="22"/>
          <w:lang w:eastAsia="es-UY"/>
        </w:rPr>
        <w:t>(</w:t>
      </w:r>
      <w:r w:rsidR="009738BC" w:rsidRPr="00055564">
        <w:rPr>
          <w:rFonts w:ascii="Arial" w:hAnsi="Arial" w:cs="Arial"/>
          <w:sz w:val="22"/>
          <w:szCs w:val="22"/>
        </w:rPr>
        <w:t xml:space="preserve">Cotizar por la unidad de medidas, Kg. </w:t>
      </w:r>
      <w:proofErr w:type="spellStart"/>
      <w:r w:rsidR="009738BC" w:rsidRPr="00055564">
        <w:rPr>
          <w:rFonts w:ascii="Arial" w:hAnsi="Arial" w:cs="Arial"/>
          <w:sz w:val="22"/>
          <w:szCs w:val="22"/>
        </w:rPr>
        <w:t>lts</w:t>
      </w:r>
      <w:proofErr w:type="spellEnd"/>
      <w:r w:rsidR="009738BC" w:rsidRPr="00055564">
        <w:rPr>
          <w:rFonts w:ascii="Arial" w:hAnsi="Arial" w:cs="Arial"/>
          <w:sz w:val="22"/>
          <w:szCs w:val="22"/>
        </w:rPr>
        <w:t xml:space="preserve">, y tener cuidado de aclarar precio de la presentación. Ejemplo el Yogur cotizar por el litro, y además por la presentación si es de 1200cc.) </w:t>
      </w:r>
      <w:proofErr w:type="gramStart"/>
      <w:r w:rsidRPr="00055564">
        <w:rPr>
          <w:rFonts w:ascii="Arial" w:hAnsi="Arial" w:cs="Arial"/>
          <w:sz w:val="22"/>
          <w:szCs w:val="22"/>
          <w:lang w:eastAsia="es-UY"/>
        </w:rPr>
        <w:t>en</w:t>
      </w:r>
      <w:proofErr w:type="gramEnd"/>
      <w:r w:rsidRPr="00055564">
        <w:rPr>
          <w:rFonts w:ascii="Arial" w:hAnsi="Arial" w:cs="Arial"/>
          <w:sz w:val="22"/>
          <w:szCs w:val="22"/>
          <w:lang w:eastAsia="es-UY"/>
        </w:rPr>
        <w:t xml:space="preserve"> moneda nacional, estableciendo los precios unitarios y totales de cada ítem </w:t>
      </w:r>
      <w:r w:rsidRPr="00055564">
        <w:rPr>
          <w:rFonts w:ascii="Arial" w:hAnsi="Arial" w:cs="Arial"/>
          <w:b/>
          <w:bCs/>
          <w:sz w:val="22"/>
          <w:szCs w:val="22"/>
          <w:u w:val="single"/>
          <w:lang w:eastAsia="es-UY"/>
        </w:rPr>
        <w:t>y el monto total de la oferta</w:t>
      </w:r>
      <w:r w:rsidRPr="00055564">
        <w:rPr>
          <w:rFonts w:ascii="Arial" w:hAnsi="Arial" w:cs="Arial"/>
          <w:sz w:val="22"/>
          <w:szCs w:val="22"/>
          <w:lang w:eastAsia="es-UY"/>
        </w:rPr>
        <w:t>. Los precios deberán establecerse sin impuestos indicando por separado los mismos. En caso contrario se consideran incluidos en el precio ofertado.</w:t>
      </w:r>
    </w:p>
    <w:p w:rsidR="00005CE7" w:rsidRPr="00055564" w:rsidRDefault="00005CE7" w:rsidP="00005CE7">
      <w:pPr>
        <w:suppressAutoHyphens w:val="0"/>
        <w:spacing w:before="100" w:beforeAutospacing="1"/>
        <w:jc w:val="both"/>
        <w:rPr>
          <w:rFonts w:ascii="Arial" w:hAnsi="Arial" w:cs="Arial"/>
          <w:sz w:val="22"/>
          <w:szCs w:val="22"/>
          <w:lang w:eastAsia="es-UY"/>
        </w:rPr>
      </w:pPr>
      <w:r w:rsidRPr="00055564">
        <w:rPr>
          <w:rFonts w:ascii="Arial" w:hAnsi="Arial" w:cs="Arial"/>
          <w:sz w:val="22"/>
          <w:szCs w:val="22"/>
          <w:lang w:eastAsia="es-UY"/>
        </w:rPr>
        <w:t>En la oferta deberá establecerse: marca y procedencia de los artículos ofertados y plazo de entrega.</w:t>
      </w:r>
    </w:p>
    <w:p w:rsidR="00005CE7" w:rsidRPr="00055564" w:rsidRDefault="00005CE7" w:rsidP="00005CE7">
      <w:pPr>
        <w:suppressAutoHyphens w:val="0"/>
        <w:spacing w:before="100" w:beforeAutospacing="1"/>
        <w:jc w:val="both"/>
        <w:rPr>
          <w:rFonts w:ascii="Arial" w:hAnsi="Arial" w:cs="Arial"/>
          <w:sz w:val="22"/>
          <w:szCs w:val="22"/>
          <w:lang w:eastAsia="es-UY"/>
        </w:rPr>
      </w:pPr>
      <w:r w:rsidRPr="00055564">
        <w:rPr>
          <w:rFonts w:ascii="Arial" w:hAnsi="Arial" w:cs="Arial"/>
          <w:sz w:val="22"/>
          <w:szCs w:val="22"/>
          <w:lang w:eastAsia="es-UY"/>
        </w:rPr>
        <w:t>NO SE ACEPTARAN OFERTAS QUE INCLUYAN INTERESES POR MORA</w:t>
      </w:r>
      <w:r w:rsidRPr="00055564">
        <w:rPr>
          <w:rFonts w:ascii="Arial" w:hAnsi="Arial" w:cs="Arial"/>
          <w:b/>
          <w:bCs/>
          <w:sz w:val="22"/>
          <w:szCs w:val="22"/>
          <w:lang w:eastAsia="es-UY"/>
        </w:rPr>
        <w:t xml:space="preserve"> </w:t>
      </w:r>
      <w:r w:rsidRPr="00055564">
        <w:rPr>
          <w:rFonts w:ascii="Arial" w:hAnsi="Arial" w:cs="Arial"/>
          <w:sz w:val="22"/>
          <w:szCs w:val="22"/>
          <w:lang w:eastAsia="es-UY"/>
        </w:rPr>
        <w:t>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005CE7" w:rsidRPr="00055564" w:rsidRDefault="00005CE7" w:rsidP="00005CE7">
      <w:pPr>
        <w:suppressAutoHyphens w:val="0"/>
        <w:spacing w:before="100" w:beforeAutospacing="1"/>
        <w:jc w:val="both"/>
        <w:rPr>
          <w:rFonts w:ascii="Arial" w:hAnsi="Arial" w:cs="Arial"/>
          <w:sz w:val="22"/>
          <w:szCs w:val="22"/>
          <w:lang w:eastAsia="es-UY"/>
        </w:rPr>
      </w:pPr>
      <w:r w:rsidRPr="00055564">
        <w:rPr>
          <w:rFonts w:ascii="Arial" w:hAnsi="Arial" w:cs="Arial"/>
          <w:sz w:val="22"/>
          <w:szCs w:val="22"/>
          <w:lang w:eastAsia="es-UY"/>
        </w:rPr>
        <w:lastRenderedPageBreak/>
        <w:t>Los oferentes podrán proponer variantes a las condiciones que figuran en este pliego reservándose la Administración el derecho de aceptarlas total o parcialmente o rechazarlas.</w:t>
      </w:r>
    </w:p>
    <w:p w:rsidR="009738BC" w:rsidRPr="00055564" w:rsidRDefault="009738BC" w:rsidP="00005CE7">
      <w:pPr>
        <w:suppressAutoHyphens w:val="0"/>
        <w:spacing w:before="100" w:beforeAutospacing="1"/>
        <w:jc w:val="both"/>
        <w:rPr>
          <w:rFonts w:ascii="Arial" w:hAnsi="Arial" w:cs="Arial"/>
          <w:sz w:val="22"/>
          <w:szCs w:val="22"/>
          <w:lang w:eastAsia="es-UY"/>
        </w:rPr>
      </w:pPr>
    </w:p>
    <w:p w:rsidR="009738BC" w:rsidRPr="00055564" w:rsidRDefault="009738BC" w:rsidP="009738BC">
      <w:pPr>
        <w:tabs>
          <w:tab w:val="left" w:pos="360"/>
        </w:tabs>
        <w:jc w:val="both"/>
        <w:rPr>
          <w:rFonts w:ascii="Arial" w:hAnsi="Arial" w:cs="Arial"/>
          <w:sz w:val="22"/>
          <w:szCs w:val="22"/>
        </w:rPr>
      </w:pPr>
      <w:r w:rsidRPr="00055564">
        <w:rPr>
          <w:rFonts w:ascii="Arial" w:hAnsi="Arial" w:cs="Arial"/>
          <w:sz w:val="22"/>
          <w:szCs w:val="22"/>
        </w:rPr>
        <w:t>En caso de variante insertar una nueva fila, con el mismo número de ítem  el formato solicitado en la planilla Excel que se ad</w:t>
      </w:r>
      <w:r w:rsidRPr="00055564">
        <w:rPr>
          <w:rFonts w:ascii="Arial" w:hAnsi="Arial" w:cs="Arial"/>
          <w:sz w:val="22"/>
          <w:szCs w:val="22"/>
          <w:lang w:eastAsia="es-UY"/>
        </w:rPr>
        <w:t xml:space="preserve">junta </w:t>
      </w:r>
      <w:r w:rsidRPr="00055564">
        <w:rPr>
          <w:rFonts w:ascii="Arial" w:hAnsi="Arial" w:cs="Arial"/>
          <w:sz w:val="22"/>
          <w:szCs w:val="22"/>
        </w:rPr>
        <w:t>y forma parte del presente pliego. La oferta en medios informáticos debe estar en formato Excel 2003 o formatos compatibles.</w:t>
      </w:r>
    </w:p>
    <w:p w:rsidR="009738BC" w:rsidRDefault="009738BC" w:rsidP="009738BC">
      <w:pPr>
        <w:suppressAutoHyphens w:val="0"/>
        <w:spacing w:before="100" w:beforeAutospacing="1"/>
        <w:jc w:val="both"/>
        <w:rPr>
          <w:rFonts w:ascii="Arial" w:hAnsi="Arial" w:cs="Arial"/>
          <w:b/>
          <w:bCs/>
          <w:sz w:val="22"/>
          <w:szCs w:val="22"/>
          <w:u w:val="single"/>
          <w:lang w:eastAsia="es-UY"/>
        </w:rPr>
      </w:pPr>
      <w:r w:rsidRPr="00055564">
        <w:rPr>
          <w:rFonts w:ascii="Arial" w:hAnsi="Arial" w:cs="Arial"/>
          <w:b/>
          <w:bCs/>
          <w:sz w:val="22"/>
          <w:szCs w:val="22"/>
          <w:u w:val="single"/>
          <w:lang w:eastAsia="es-UY"/>
        </w:rPr>
        <w:t>3) PERIODO:</w:t>
      </w:r>
    </w:p>
    <w:p w:rsidR="00055564" w:rsidRDefault="00055564" w:rsidP="00055564">
      <w:pPr>
        <w:rPr>
          <w:rFonts w:ascii="Arial" w:hAnsi="Arial" w:cs="Arial"/>
          <w:sz w:val="22"/>
          <w:szCs w:val="22"/>
          <w:lang w:eastAsia="es-UY"/>
        </w:rPr>
      </w:pPr>
    </w:p>
    <w:p w:rsidR="009738BC" w:rsidRPr="00055564" w:rsidRDefault="009738BC" w:rsidP="00055564">
      <w:r w:rsidRPr="00055564">
        <w:rPr>
          <w:rFonts w:ascii="Arial" w:hAnsi="Arial" w:cs="Arial"/>
          <w:sz w:val="22"/>
          <w:szCs w:val="22"/>
          <w:lang w:eastAsia="es-UY"/>
        </w:rPr>
        <w:t>3.1- El período de ejecución del contrato que es objeto la presente licitación abarcará un período de 12 meses, comenzando, luego de la intervención del Tribunal de Cuentas de la República y Área de Auditores de ASSE</w:t>
      </w:r>
      <w:r w:rsidRPr="00055564">
        <w:t xml:space="preserve">. </w:t>
      </w:r>
    </w:p>
    <w:p w:rsidR="009738BC" w:rsidRPr="00055564" w:rsidRDefault="009738BC" w:rsidP="009738BC">
      <w:pPr>
        <w:suppressAutoHyphens w:val="0"/>
        <w:spacing w:before="100" w:beforeAutospacing="1"/>
        <w:jc w:val="both"/>
        <w:rPr>
          <w:rFonts w:ascii="Arial" w:hAnsi="Arial" w:cs="Arial"/>
          <w:sz w:val="22"/>
          <w:szCs w:val="22"/>
          <w:lang w:eastAsia="es-UY"/>
        </w:rPr>
      </w:pPr>
      <w:r w:rsidRPr="00055564">
        <w:rPr>
          <w:rFonts w:ascii="Arial" w:hAnsi="Arial" w:cs="Arial"/>
          <w:sz w:val="22"/>
          <w:szCs w:val="22"/>
          <w:lang w:eastAsia="es-UY"/>
        </w:rPr>
        <w:t>3.2 - En caso de que se realice una Licitación Centralizada de UCA en la que estén incluidos insumos comprendidos en el presente llamado y los precios del llamado centralizado resulten más convenientes para esta Administración, la adjudicación de dichos insumos quedará sin efecto en la presente, previa comunicación al proveedor.</w:t>
      </w:r>
    </w:p>
    <w:p w:rsidR="009738BC" w:rsidRPr="00055564" w:rsidRDefault="009738BC" w:rsidP="009738BC">
      <w:pPr>
        <w:suppressAutoHyphens w:val="0"/>
        <w:spacing w:before="100" w:beforeAutospacing="1"/>
        <w:jc w:val="both"/>
        <w:rPr>
          <w:rFonts w:ascii="Arial" w:hAnsi="Arial" w:cs="Arial"/>
          <w:sz w:val="22"/>
          <w:szCs w:val="22"/>
          <w:lang w:eastAsia="es-UY"/>
        </w:rPr>
      </w:pPr>
      <w:r w:rsidRPr="00055564">
        <w:rPr>
          <w:rFonts w:ascii="Arial" w:hAnsi="Arial" w:cs="Arial"/>
          <w:b/>
          <w:bCs/>
          <w:sz w:val="22"/>
          <w:szCs w:val="22"/>
          <w:lang w:eastAsia="es-UY"/>
        </w:rPr>
        <w:t xml:space="preserve">4- </w:t>
      </w:r>
      <w:r w:rsidRPr="00055564">
        <w:rPr>
          <w:rFonts w:ascii="Arial" w:hAnsi="Arial" w:cs="Arial"/>
          <w:b/>
          <w:bCs/>
          <w:sz w:val="22"/>
          <w:szCs w:val="22"/>
          <w:u w:val="single"/>
          <w:lang w:eastAsia="es-UY"/>
        </w:rPr>
        <w:t>SISTEMA DE PAGO.</w:t>
      </w:r>
    </w:p>
    <w:p w:rsidR="009738BC" w:rsidRPr="00055564" w:rsidRDefault="009738BC" w:rsidP="009738BC">
      <w:pPr>
        <w:suppressAutoHyphens w:val="0"/>
        <w:spacing w:before="100" w:beforeAutospacing="1"/>
        <w:jc w:val="both"/>
        <w:rPr>
          <w:rFonts w:ascii="Arial" w:hAnsi="Arial" w:cs="Arial"/>
          <w:sz w:val="22"/>
          <w:szCs w:val="22"/>
          <w:lang w:eastAsia="es-UY"/>
        </w:rPr>
      </w:pPr>
      <w:r w:rsidRPr="00055564">
        <w:rPr>
          <w:rFonts w:ascii="Arial" w:hAnsi="Arial" w:cs="Arial"/>
          <w:sz w:val="22"/>
          <w:szCs w:val="22"/>
          <w:lang w:eastAsia="es-UY"/>
        </w:rPr>
        <w:t>4.1 Forma de pago mediante Fondo Rotatorio; plazo estimado de pago a los 30 (treinta) días del cierre del mes al que pertenece la factura</w:t>
      </w:r>
      <w:proofErr w:type="gramStart"/>
      <w:r w:rsidRPr="00055564">
        <w:rPr>
          <w:rFonts w:ascii="Arial" w:hAnsi="Arial" w:cs="Arial"/>
          <w:sz w:val="22"/>
          <w:szCs w:val="22"/>
          <w:lang w:eastAsia="es-UY"/>
        </w:rPr>
        <w:t>.(</w:t>
      </w:r>
      <w:proofErr w:type="gramEnd"/>
      <w:r w:rsidRPr="00055564">
        <w:rPr>
          <w:rFonts w:ascii="Arial" w:hAnsi="Arial" w:cs="Arial"/>
          <w:sz w:val="22"/>
          <w:szCs w:val="22"/>
          <w:lang w:eastAsia="es-UY"/>
        </w:rPr>
        <w:t>respetando la ley de inclusión financiera y realizando el pago mediante transferencia)</w:t>
      </w:r>
      <w:r w:rsidR="001D4129">
        <w:rPr>
          <w:rFonts w:ascii="Arial" w:hAnsi="Arial" w:cs="Arial"/>
          <w:sz w:val="22"/>
          <w:szCs w:val="22"/>
          <w:lang w:eastAsia="es-UY"/>
        </w:rPr>
        <w:t>, las empresas adjudicados deberán presentar nota donde detallen la cuenta bancaria que desean utilizar para los pagos.</w:t>
      </w:r>
    </w:p>
    <w:p w:rsidR="009738BC" w:rsidRDefault="009738BC" w:rsidP="009738BC">
      <w:pPr>
        <w:suppressAutoHyphens w:val="0"/>
        <w:spacing w:before="100" w:beforeAutospacing="1"/>
        <w:jc w:val="both"/>
        <w:rPr>
          <w:rFonts w:ascii="Arial" w:hAnsi="Arial" w:cs="Arial"/>
          <w:b/>
          <w:bCs/>
          <w:sz w:val="22"/>
          <w:szCs w:val="22"/>
          <w:u w:val="single"/>
          <w:lang w:eastAsia="es-UY"/>
        </w:rPr>
      </w:pPr>
      <w:r w:rsidRPr="00055564">
        <w:rPr>
          <w:rFonts w:ascii="Arial" w:hAnsi="Arial" w:cs="Arial"/>
          <w:b/>
          <w:bCs/>
          <w:sz w:val="22"/>
          <w:szCs w:val="22"/>
          <w:u w:val="single"/>
          <w:lang w:eastAsia="es-UY"/>
        </w:rPr>
        <w:t>5- ACTUALIZACION DE PRECIOS:</w:t>
      </w:r>
    </w:p>
    <w:p w:rsidR="005419F0" w:rsidRDefault="005419F0" w:rsidP="00055564">
      <w:pPr>
        <w:rPr>
          <w:rFonts w:ascii="Arial" w:hAnsi="Arial" w:cs="Arial"/>
          <w:sz w:val="22"/>
          <w:szCs w:val="22"/>
          <w:lang w:eastAsia="es-UY"/>
        </w:rPr>
      </w:pPr>
    </w:p>
    <w:p w:rsidR="009738BC" w:rsidRPr="00055564" w:rsidRDefault="009738BC" w:rsidP="00055564">
      <w:pPr>
        <w:rPr>
          <w:rFonts w:ascii="Arial" w:hAnsi="Arial" w:cs="Arial"/>
          <w:sz w:val="22"/>
          <w:szCs w:val="22"/>
          <w:lang w:eastAsia="es-UY"/>
        </w:rPr>
      </w:pPr>
      <w:r w:rsidRPr="00055564">
        <w:rPr>
          <w:rFonts w:ascii="Arial" w:hAnsi="Arial" w:cs="Arial"/>
          <w:sz w:val="22"/>
          <w:szCs w:val="22"/>
          <w:lang w:eastAsia="es-UY"/>
        </w:rPr>
        <w:t>5.1 La actualización de precios será: 100% por IPC en forma semestral (1 de enero y 1 de julio de cada año)</w:t>
      </w:r>
    </w:p>
    <w:p w:rsidR="009738BC" w:rsidRPr="00055564" w:rsidRDefault="009738BC" w:rsidP="00055564">
      <w:pPr>
        <w:rPr>
          <w:rFonts w:ascii="Arial" w:hAnsi="Arial" w:cs="Arial"/>
          <w:b/>
          <w:sz w:val="22"/>
          <w:szCs w:val="22"/>
          <w:lang w:eastAsia="es-UY"/>
        </w:rPr>
      </w:pPr>
      <w:r w:rsidRPr="00055564">
        <w:rPr>
          <w:rFonts w:ascii="Arial" w:hAnsi="Arial" w:cs="Arial"/>
          <w:b/>
          <w:sz w:val="22"/>
          <w:szCs w:val="22"/>
          <w:lang w:eastAsia="es-UY"/>
        </w:rPr>
        <w:t xml:space="preserve">P 1= PO * </w:t>
      </w:r>
      <w:proofErr w:type="gramStart"/>
      <w:r w:rsidRPr="00055564">
        <w:rPr>
          <w:rFonts w:ascii="Arial" w:hAnsi="Arial" w:cs="Arial"/>
          <w:b/>
          <w:sz w:val="22"/>
          <w:szCs w:val="22"/>
          <w:lang w:eastAsia="es-UY"/>
        </w:rPr>
        <w:t>[ (</w:t>
      </w:r>
      <w:proofErr w:type="gramEnd"/>
      <w:r w:rsidRPr="00055564">
        <w:rPr>
          <w:rFonts w:ascii="Arial" w:hAnsi="Arial" w:cs="Arial"/>
          <w:b/>
          <w:sz w:val="22"/>
          <w:szCs w:val="22"/>
          <w:lang w:eastAsia="es-UY"/>
        </w:rPr>
        <w:t>A1 / A0)]</w:t>
      </w:r>
    </w:p>
    <w:p w:rsidR="009738BC" w:rsidRPr="00055564" w:rsidRDefault="009738BC" w:rsidP="00055564">
      <w:pPr>
        <w:rPr>
          <w:rFonts w:ascii="Arial" w:hAnsi="Arial" w:cs="Arial"/>
          <w:sz w:val="22"/>
          <w:szCs w:val="22"/>
          <w:lang w:eastAsia="es-UY"/>
        </w:rPr>
      </w:pPr>
      <w:r w:rsidRPr="00055564">
        <w:rPr>
          <w:rFonts w:ascii="Arial" w:hAnsi="Arial" w:cs="Arial"/>
          <w:sz w:val="22"/>
          <w:szCs w:val="22"/>
          <w:lang w:eastAsia="es-UY"/>
        </w:rPr>
        <w:t>P0= precio cotizado en la propuesta</w:t>
      </w:r>
    </w:p>
    <w:p w:rsidR="009738BC" w:rsidRPr="00055564" w:rsidRDefault="009738BC" w:rsidP="00055564">
      <w:pPr>
        <w:rPr>
          <w:rFonts w:ascii="Arial" w:hAnsi="Arial" w:cs="Arial"/>
          <w:sz w:val="22"/>
          <w:szCs w:val="22"/>
          <w:lang w:eastAsia="es-UY"/>
        </w:rPr>
      </w:pPr>
      <w:r w:rsidRPr="00055564">
        <w:rPr>
          <w:rFonts w:ascii="Arial" w:hAnsi="Arial" w:cs="Arial"/>
          <w:sz w:val="22"/>
          <w:szCs w:val="22"/>
          <w:lang w:eastAsia="es-UY"/>
        </w:rPr>
        <w:t>P1= precio actualizado de la propuesta</w:t>
      </w:r>
    </w:p>
    <w:p w:rsidR="009738BC" w:rsidRPr="00055564" w:rsidRDefault="009738BC" w:rsidP="00055564">
      <w:pPr>
        <w:rPr>
          <w:rFonts w:ascii="Arial" w:hAnsi="Arial" w:cs="Arial"/>
          <w:sz w:val="22"/>
          <w:szCs w:val="22"/>
          <w:lang w:eastAsia="es-UY"/>
        </w:rPr>
      </w:pPr>
      <w:r w:rsidRPr="00055564">
        <w:rPr>
          <w:rFonts w:ascii="Arial" w:hAnsi="Arial" w:cs="Arial"/>
          <w:sz w:val="22"/>
          <w:szCs w:val="22"/>
          <w:lang w:eastAsia="es-UY"/>
        </w:rPr>
        <w:t>A0 = Índice de Precios al Consumo (IPC) al mes anterior a la fecha de la apertura de ofertas</w:t>
      </w:r>
    </w:p>
    <w:p w:rsidR="009738BC" w:rsidRPr="00055564" w:rsidRDefault="009738BC" w:rsidP="00055564">
      <w:pPr>
        <w:rPr>
          <w:rFonts w:ascii="Arial" w:hAnsi="Arial" w:cs="Arial"/>
          <w:sz w:val="22"/>
          <w:szCs w:val="22"/>
          <w:lang w:eastAsia="es-UY"/>
        </w:rPr>
      </w:pPr>
      <w:r w:rsidRPr="00055564">
        <w:rPr>
          <w:rFonts w:ascii="Arial" w:hAnsi="Arial" w:cs="Arial"/>
          <w:sz w:val="22"/>
          <w:szCs w:val="22"/>
          <w:lang w:eastAsia="es-UY"/>
        </w:rPr>
        <w:t xml:space="preserve">A1 = Índice de Precios al Consumo (IPC) del cierre de mes anterior al ajuste. </w:t>
      </w:r>
    </w:p>
    <w:p w:rsidR="009738BC" w:rsidRPr="00055564" w:rsidRDefault="009738BC" w:rsidP="009738BC">
      <w:pPr>
        <w:suppressAutoHyphens w:val="0"/>
        <w:spacing w:before="100" w:beforeAutospacing="1"/>
        <w:jc w:val="both"/>
        <w:rPr>
          <w:rFonts w:ascii="Arial" w:hAnsi="Arial" w:cs="Arial"/>
          <w:sz w:val="22"/>
          <w:szCs w:val="22"/>
          <w:lang w:eastAsia="es-UY"/>
        </w:rPr>
      </w:pPr>
      <w:r w:rsidRPr="00055564">
        <w:rPr>
          <w:rFonts w:ascii="Arial" w:hAnsi="Arial" w:cs="Arial"/>
          <w:b/>
          <w:bCs/>
          <w:sz w:val="22"/>
          <w:szCs w:val="22"/>
          <w:u w:val="single"/>
          <w:lang w:eastAsia="es-UY"/>
        </w:rPr>
        <w:t>6) ACLARACIONES Y PRORROGA:</w:t>
      </w:r>
    </w:p>
    <w:p w:rsidR="009738BC" w:rsidRPr="00055564" w:rsidRDefault="009738BC" w:rsidP="009738BC">
      <w:pPr>
        <w:suppressAutoHyphens w:val="0"/>
        <w:spacing w:before="100" w:beforeAutospacing="1"/>
        <w:jc w:val="both"/>
        <w:rPr>
          <w:rFonts w:ascii="Arial" w:hAnsi="Arial" w:cs="Arial"/>
          <w:sz w:val="22"/>
          <w:szCs w:val="22"/>
          <w:lang w:eastAsia="es-UY"/>
        </w:rPr>
      </w:pPr>
      <w:r w:rsidRPr="00055564">
        <w:rPr>
          <w:rFonts w:ascii="Arial" w:hAnsi="Arial" w:cs="Arial"/>
          <w:sz w:val="22"/>
          <w:szCs w:val="22"/>
          <w:lang w:eastAsia="es-UY"/>
        </w:rPr>
        <w:t xml:space="preserve">Los oferentes podrán solicitar por escrito dirigido a la Oficina de Licitaciones y Compras </w:t>
      </w:r>
      <w:r w:rsidRPr="00055564">
        <w:rPr>
          <w:rFonts w:ascii="Arial" w:hAnsi="Arial" w:cs="Arial"/>
          <w:b/>
          <w:bCs/>
          <w:sz w:val="22"/>
          <w:szCs w:val="22"/>
          <w:lang w:eastAsia="es-UY"/>
        </w:rPr>
        <w:t>aclaración</w:t>
      </w:r>
      <w:r w:rsidRPr="00055564">
        <w:rPr>
          <w:rFonts w:ascii="Arial" w:hAnsi="Arial" w:cs="Arial"/>
          <w:sz w:val="22"/>
          <w:szCs w:val="22"/>
          <w:lang w:eastAsia="es-UY"/>
        </w:rPr>
        <w:t xml:space="preserve"> respecto al mismo hasta </w:t>
      </w:r>
      <w:r w:rsidRPr="00055564">
        <w:rPr>
          <w:rFonts w:ascii="Arial" w:hAnsi="Arial" w:cs="Arial"/>
          <w:b/>
          <w:bCs/>
          <w:sz w:val="22"/>
          <w:szCs w:val="22"/>
          <w:lang w:eastAsia="es-UY"/>
        </w:rPr>
        <w:t>tres días hábiles</w:t>
      </w:r>
      <w:r w:rsidRPr="00055564">
        <w:rPr>
          <w:rFonts w:ascii="Arial" w:hAnsi="Arial" w:cs="Arial"/>
          <w:sz w:val="22"/>
          <w:szCs w:val="22"/>
          <w:lang w:eastAsia="es-UY"/>
        </w:rPr>
        <w:t xml:space="preserve"> antes de la fecha de apertura, teniendo la Administración un plazo de cuarenta y ocho horas para evacuar las mismas.</w:t>
      </w:r>
    </w:p>
    <w:p w:rsidR="009738BC" w:rsidRPr="00055564" w:rsidRDefault="009738BC" w:rsidP="009738BC">
      <w:pPr>
        <w:suppressAutoHyphens w:val="0"/>
        <w:spacing w:before="100" w:beforeAutospacing="1"/>
        <w:ind w:firstLine="363"/>
        <w:jc w:val="both"/>
        <w:rPr>
          <w:rFonts w:ascii="Arial" w:hAnsi="Arial" w:cs="Arial"/>
          <w:sz w:val="22"/>
          <w:szCs w:val="22"/>
          <w:lang w:eastAsia="es-UY"/>
        </w:rPr>
      </w:pPr>
      <w:r w:rsidRPr="00055564">
        <w:rPr>
          <w:rFonts w:ascii="Arial" w:hAnsi="Arial" w:cs="Arial"/>
          <w:sz w:val="22"/>
          <w:szCs w:val="22"/>
          <w:lang w:eastAsia="es-UY"/>
        </w:rPr>
        <w:t>Para solicitar</w:t>
      </w:r>
      <w:r w:rsidRPr="00055564">
        <w:rPr>
          <w:rFonts w:ascii="Arial" w:hAnsi="Arial" w:cs="Arial"/>
          <w:b/>
          <w:bCs/>
          <w:sz w:val="22"/>
          <w:szCs w:val="22"/>
          <w:lang w:eastAsia="es-UY"/>
        </w:rPr>
        <w:t xml:space="preserve"> prórroga </w:t>
      </w:r>
      <w:r w:rsidRPr="00055564">
        <w:rPr>
          <w:rFonts w:ascii="Arial" w:hAnsi="Arial" w:cs="Arial"/>
          <w:sz w:val="22"/>
          <w:szCs w:val="22"/>
          <w:lang w:eastAsia="es-UY"/>
        </w:rPr>
        <w:t xml:space="preserve">de la fecha de apertura deberá presentarse la solicitud por escrito con una antelación mínima de </w:t>
      </w:r>
      <w:r w:rsidRPr="00055564">
        <w:rPr>
          <w:rFonts w:ascii="Arial" w:hAnsi="Arial" w:cs="Arial"/>
          <w:b/>
          <w:bCs/>
          <w:sz w:val="22"/>
          <w:szCs w:val="22"/>
          <w:lang w:eastAsia="es-UY"/>
        </w:rPr>
        <w:t>tres días hábiles</w:t>
      </w:r>
      <w:r w:rsidRPr="00055564">
        <w:rPr>
          <w:rFonts w:ascii="Arial" w:hAnsi="Arial" w:cs="Arial"/>
          <w:sz w:val="22"/>
          <w:szCs w:val="22"/>
          <w:lang w:eastAsia="es-UY"/>
        </w:rPr>
        <w:t xml:space="preserve"> a la fecha fijada para la apertura, acompañada de un </w:t>
      </w:r>
      <w:proofErr w:type="gramStart"/>
      <w:r w:rsidRPr="00055564">
        <w:rPr>
          <w:rFonts w:ascii="Arial" w:hAnsi="Arial" w:cs="Arial"/>
          <w:sz w:val="22"/>
          <w:szCs w:val="22"/>
          <w:lang w:eastAsia="es-UY"/>
        </w:rPr>
        <w:t>deposito</w:t>
      </w:r>
      <w:proofErr w:type="gramEnd"/>
      <w:r w:rsidRPr="00055564">
        <w:rPr>
          <w:rFonts w:ascii="Arial" w:hAnsi="Arial" w:cs="Arial"/>
          <w:sz w:val="22"/>
          <w:szCs w:val="22"/>
          <w:lang w:eastAsia="es-UY"/>
        </w:rPr>
        <w:t xml:space="preserve"> a favor de A.S.S.E. equivalente a 10 Unidades Reajustables. La prórroga será resuelta por la Administración según su exclusivo criterio.-</w:t>
      </w:r>
    </w:p>
    <w:p w:rsidR="007651E5" w:rsidRPr="00055564" w:rsidRDefault="007651E5" w:rsidP="007651E5">
      <w:pPr>
        <w:jc w:val="both"/>
        <w:rPr>
          <w:rFonts w:ascii="Arial" w:hAnsi="Arial" w:cs="Arial"/>
          <w:b/>
          <w:bCs/>
          <w:sz w:val="22"/>
          <w:szCs w:val="22"/>
          <w:u w:val="single"/>
        </w:rPr>
      </w:pPr>
    </w:p>
    <w:p w:rsidR="007651E5" w:rsidRPr="00055564" w:rsidRDefault="007651E5" w:rsidP="007651E5">
      <w:pPr>
        <w:jc w:val="both"/>
        <w:rPr>
          <w:rFonts w:ascii="Arial" w:hAnsi="Arial" w:cs="Arial"/>
          <w:sz w:val="22"/>
          <w:szCs w:val="22"/>
        </w:rPr>
      </w:pPr>
      <w:r w:rsidRPr="00055564">
        <w:rPr>
          <w:rFonts w:ascii="Arial" w:hAnsi="Arial" w:cs="Arial"/>
          <w:b/>
          <w:bCs/>
          <w:sz w:val="22"/>
          <w:szCs w:val="22"/>
          <w:u w:val="single"/>
        </w:rPr>
        <w:t>7) PRESENTACION DE LA OFERTA:</w:t>
      </w:r>
    </w:p>
    <w:p w:rsidR="007651E5" w:rsidRPr="00055564" w:rsidRDefault="007651E5" w:rsidP="007651E5">
      <w:pPr>
        <w:jc w:val="both"/>
        <w:rPr>
          <w:rFonts w:ascii="Arial" w:hAnsi="Arial" w:cs="Arial"/>
          <w:sz w:val="22"/>
          <w:szCs w:val="22"/>
          <w:u w:val="single"/>
        </w:rPr>
      </w:pPr>
    </w:p>
    <w:p w:rsidR="007651E5" w:rsidRPr="00055564" w:rsidRDefault="007651E5" w:rsidP="007651E5">
      <w:pPr>
        <w:jc w:val="both"/>
        <w:rPr>
          <w:rFonts w:ascii="Arial" w:hAnsi="Arial" w:cs="Arial"/>
          <w:sz w:val="22"/>
          <w:szCs w:val="22"/>
          <w:lang w:val="es-ES_tradnl"/>
        </w:rPr>
      </w:pPr>
      <w:r w:rsidRPr="00055564">
        <w:rPr>
          <w:rFonts w:ascii="Arial" w:hAnsi="Arial" w:cs="Arial"/>
          <w:sz w:val="22"/>
          <w:szCs w:val="22"/>
          <w:lang w:val="es-ES_tradnl"/>
        </w:rPr>
        <w:t>Las</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ofertas</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deberán</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presentarse</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en la Oficina de Licitaciones y Compras,</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personalmente</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únicamente</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(no</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siendo</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válidas</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por</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fax</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o</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e</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mail);</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el</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día</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fijado</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para</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la</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apertura</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y</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hasta</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la</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hora</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indicada</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para</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dicho</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acto,</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el</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que</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se</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llevará</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a</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cabo</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cualquiera</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sea</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el</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número</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de</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ofertas</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presentadas.</w:t>
      </w:r>
    </w:p>
    <w:p w:rsidR="007651E5" w:rsidRPr="00055564" w:rsidRDefault="007651E5" w:rsidP="007651E5">
      <w:pPr>
        <w:jc w:val="both"/>
        <w:rPr>
          <w:rFonts w:ascii="Arial" w:hAnsi="Arial" w:cs="Arial"/>
          <w:sz w:val="22"/>
          <w:szCs w:val="22"/>
          <w:lang w:val="es-ES_tradnl"/>
        </w:rPr>
      </w:pPr>
      <w:r w:rsidRPr="00055564">
        <w:rPr>
          <w:rFonts w:ascii="Arial" w:hAnsi="Arial" w:cs="Arial"/>
          <w:sz w:val="22"/>
          <w:szCs w:val="22"/>
          <w:lang w:val="es-ES_tradnl"/>
        </w:rPr>
        <w:lastRenderedPageBreak/>
        <w:t xml:space="preserve">En caso de ingresar la oferta vía web (S.I.C.E) aclarar en el campo variante la presentación. Tener mucho cuidado con las unidades. El hecho de ingresarla </w:t>
      </w:r>
      <w:proofErr w:type="spellStart"/>
      <w:r w:rsidRPr="00055564">
        <w:rPr>
          <w:rFonts w:ascii="Arial" w:hAnsi="Arial" w:cs="Arial"/>
          <w:sz w:val="22"/>
          <w:szCs w:val="22"/>
          <w:lang w:val="es-ES_tradnl"/>
        </w:rPr>
        <w:t>on</w:t>
      </w:r>
      <w:proofErr w:type="spellEnd"/>
      <w:r w:rsidRPr="00055564">
        <w:rPr>
          <w:rFonts w:ascii="Arial" w:hAnsi="Arial" w:cs="Arial"/>
          <w:sz w:val="22"/>
          <w:szCs w:val="22"/>
          <w:lang w:val="es-ES_tradnl"/>
        </w:rPr>
        <w:t xml:space="preserve"> line </w:t>
      </w:r>
      <w:r w:rsidRPr="00055564">
        <w:rPr>
          <w:rFonts w:ascii="Arial" w:hAnsi="Arial" w:cs="Arial"/>
          <w:b/>
          <w:sz w:val="22"/>
          <w:szCs w:val="22"/>
          <w:lang w:val="es-ES_tradnl"/>
        </w:rPr>
        <w:t>no exime</w:t>
      </w:r>
      <w:r w:rsidRPr="00055564">
        <w:rPr>
          <w:rFonts w:ascii="Arial" w:hAnsi="Arial" w:cs="Arial"/>
          <w:sz w:val="22"/>
          <w:szCs w:val="22"/>
          <w:lang w:val="es-ES_tradnl"/>
        </w:rPr>
        <w:t xml:space="preserve"> de presentar la oferta escrita personalmente.</w:t>
      </w:r>
    </w:p>
    <w:p w:rsidR="007651E5" w:rsidRPr="00055564" w:rsidRDefault="007651E5" w:rsidP="007651E5">
      <w:pPr>
        <w:jc w:val="both"/>
        <w:rPr>
          <w:rFonts w:ascii="Arial" w:hAnsi="Arial" w:cs="Arial"/>
          <w:sz w:val="22"/>
          <w:szCs w:val="22"/>
          <w:lang w:val="es-ES_tradnl"/>
        </w:rPr>
      </w:pPr>
    </w:p>
    <w:p w:rsidR="007651E5" w:rsidRPr="00055564" w:rsidRDefault="007651E5" w:rsidP="007651E5">
      <w:pPr>
        <w:jc w:val="both"/>
        <w:rPr>
          <w:rFonts w:ascii="Arial" w:hAnsi="Arial" w:cs="Arial"/>
          <w:sz w:val="22"/>
          <w:szCs w:val="22"/>
        </w:rPr>
      </w:pPr>
      <w:r w:rsidRPr="00055564">
        <w:rPr>
          <w:rFonts w:ascii="Arial" w:hAnsi="Arial" w:cs="Arial"/>
          <w:sz w:val="22"/>
          <w:szCs w:val="22"/>
        </w:rPr>
        <w:t xml:space="preserve">Todos los oferentes que la reglamentación así lo exija </w:t>
      </w:r>
      <w:r w:rsidRPr="00055564">
        <w:rPr>
          <w:rFonts w:ascii="Arial" w:hAnsi="Arial" w:cs="Arial"/>
          <w:sz w:val="22"/>
          <w:szCs w:val="22"/>
          <w:lang w:val="es-ES_tradnl"/>
        </w:rPr>
        <w:t xml:space="preserve">deberán presenta la </w:t>
      </w:r>
      <w:r w:rsidRPr="00055564">
        <w:rPr>
          <w:rFonts w:ascii="Arial" w:hAnsi="Arial" w:cs="Arial"/>
          <w:sz w:val="22"/>
          <w:szCs w:val="22"/>
          <w:lang w:eastAsia="es-ES"/>
        </w:rPr>
        <w:t>habilitación de vehículos para el transporte y la comercialización de alimentos de encuentran en el capítulo 9 del Reglamento Bromatológico Nacional, Decreto Nº 315/994.</w:t>
      </w:r>
    </w:p>
    <w:p w:rsidR="007651E5" w:rsidRPr="00055564" w:rsidRDefault="007651E5" w:rsidP="007651E5">
      <w:pPr>
        <w:jc w:val="both"/>
        <w:rPr>
          <w:rFonts w:ascii="Arial" w:hAnsi="Arial" w:cs="Arial"/>
          <w:sz w:val="22"/>
          <w:szCs w:val="22"/>
          <w:lang w:val="es-ES_tradnl"/>
        </w:rPr>
      </w:pPr>
    </w:p>
    <w:p w:rsidR="007651E5" w:rsidRPr="00055564" w:rsidRDefault="007651E5" w:rsidP="007651E5">
      <w:pPr>
        <w:jc w:val="both"/>
        <w:rPr>
          <w:rFonts w:ascii="Arial" w:hAnsi="Arial" w:cs="Arial"/>
          <w:sz w:val="22"/>
          <w:szCs w:val="22"/>
          <w:lang w:val="es-ES_tradnl"/>
        </w:rPr>
      </w:pPr>
      <w:r w:rsidRPr="00055564">
        <w:rPr>
          <w:rFonts w:ascii="Arial" w:hAnsi="Arial" w:cs="Arial"/>
          <w:sz w:val="22"/>
          <w:szCs w:val="22"/>
          <w:lang w:val="es-ES_tradnl"/>
        </w:rPr>
        <w:t>La</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oferta</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deberá</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presentarse</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en</w:t>
      </w:r>
      <w:r w:rsidRPr="00055564">
        <w:rPr>
          <w:rFonts w:ascii="Arial" w:eastAsia="Arial" w:hAnsi="Arial" w:cs="Arial"/>
          <w:sz w:val="22"/>
          <w:szCs w:val="22"/>
          <w:lang w:val="es-ES_tradnl"/>
        </w:rPr>
        <w:t xml:space="preserve"> </w:t>
      </w:r>
      <w:r w:rsidRPr="00055564">
        <w:rPr>
          <w:rFonts w:ascii="Arial" w:hAnsi="Arial" w:cs="Arial"/>
          <w:b/>
          <w:sz w:val="22"/>
          <w:szCs w:val="22"/>
          <w:u w:val="single"/>
          <w:lang w:val="es-ES_tradnl"/>
        </w:rPr>
        <w:t>original;</w:t>
      </w:r>
      <w:r w:rsidRPr="00055564">
        <w:rPr>
          <w:rFonts w:ascii="Arial" w:eastAsia="Arial" w:hAnsi="Arial" w:cs="Arial"/>
          <w:b/>
          <w:sz w:val="22"/>
          <w:szCs w:val="22"/>
          <w:u w:val="single"/>
          <w:lang w:val="es-ES_tradnl"/>
        </w:rPr>
        <w:t xml:space="preserve"> dos </w:t>
      </w:r>
      <w:r w:rsidRPr="00055564">
        <w:rPr>
          <w:rFonts w:ascii="Arial" w:hAnsi="Arial" w:cs="Arial"/>
          <w:b/>
          <w:sz w:val="22"/>
          <w:szCs w:val="22"/>
          <w:u w:val="single"/>
          <w:lang w:val="es-ES_tradnl"/>
        </w:rPr>
        <w:t>(2)</w:t>
      </w:r>
      <w:r w:rsidRPr="00055564">
        <w:rPr>
          <w:rFonts w:ascii="Arial" w:eastAsia="Arial" w:hAnsi="Arial" w:cs="Arial"/>
          <w:b/>
          <w:sz w:val="22"/>
          <w:szCs w:val="22"/>
          <w:u w:val="single"/>
          <w:lang w:val="es-ES_tradnl"/>
        </w:rPr>
        <w:t xml:space="preserve"> </w:t>
      </w:r>
      <w:r w:rsidRPr="00055564">
        <w:rPr>
          <w:rFonts w:ascii="Arial" w:hAnsi="Arial" w:cs="Arial"/>
          <w:b/>
          <w:sz w:val="22"/>
          <w:szCs w:val="22"/>
          <w:u w:val="single"/>
          <w:lang w:val="es-ES_tradnl"/>
        </w:rPr>
        <w:t>copia</w:t>
      </w:r>
      <w:r w:rsidRPr="00055564">
        <w:rPr>
          <w:rFonts w:ascii="Arial" w:eastAsia="Arial" w:hAnsi="Arial" w:cs="Arial"/>
          <w:b/>
          <w:sz w:val="22"/>
          <w:szCs w:val="22"/>
          <w:u w:val="single"/>
          <w:lang w:val="es-ES_tradnl"/>
        </w:rPr>
        <w:t xml:space="preserve"> </w:t>
      </w:r>
      <w:r w:rsidRPr="00055564">
        <w:rPr>
          <w:rFonts w:ascii="Arial" w:hAnsi="Arial" w:cs="Arial"/>
          <w:b/>
          <w:sz w:val="22"/>
          <w:szCs w:val="22"/>
          <w:u w:val="single"/>
          <w:lang w:val="es-ES_tradnl"/>
        </w:rPr>
        <w:t>y</w:t>
      </w:r>
      <w:r w:rsidRPr="00055564">
        <w:rPr>
          <w:rFonts w:ascii="Arial" w:eastAsia="Arial" w:hAnsi="Arial" w:cs="Arial"/>
          <w:b/>
          <w:sz w:val="22"/>
          <w:szCs w:val="22"/>
          <w:u w:val="single"/>
          <w:lang w:val="es-ES_tradnl"/>
        </w:rPr>
        <w:t xml:space="preserve"> </w:t>
      </w:r>
      <w:r w:rsidRPr="00055564">
        <w:rPr>
          <w:rFonts w:ascii="Arial" w:hAnsi="Arial" w:cs="Arial"/>
          <w:b/>
          <w:sz w:val="22"/>
          <w:szCs w:val="22"/>
          <w:u w:val="single"/>
          <w:lang w:val="es-ES_tradnl"/>
        </w:rPr>
        <w:t>en</w:t>
      </w:r>
      <w:r w:rsidRPr="00055564">
        <w:rPr>
          <w:rFonts w:ascii="Arial" w:eastAsia="Arial" w:hAnsi="Arial" w:cs="Arial"/>
          <w:b/>
          <w:sz w:val="22"/>
          <w:szCs w:val="22"/>
          <w:u w:val="single"/>
          <w:lang w:val="es-ES_tradnl"/>
        </w:rPr>
        <w:t xml:space="preserve"> </w:t>
      </w:r>
      <w:r w:rsidRPr="00055564">
        <w:rPr>
          <w:rFonts w:ascii="Arial" w:hAnsi="Arial" w:cs="Arial"/>
          <w:b/>
          <w:sz w:val="22"/>
          <w:szCs w:val="22"/>
          <w:u w:val="single"/>
          <w:lang w:val="es-ES_tradnl"/>
        </w:rPr>
        <w:t>medios informáticos</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firmadas</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y</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selladas</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por</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el</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representante</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del</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Oferente,</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en</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sobre</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cerrado</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en</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cuyo</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exterior</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se</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establecerá</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el</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nombre</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del</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oferente</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y</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el</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número</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y</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objeto</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de</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la</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licitación.</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En</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caso</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de</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discrepancias</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entre</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la</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ofertas</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en</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forma</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escrita</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y</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en</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soporte</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informático</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se</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le</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dará</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validez</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a</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la</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oferta</w:t>
      </w:r>
      <w:r w:rsidRPr="00055564">
        <w:rPr>
          <w:rFonts w:ascii="Arial" w:eastAsia="Arial" w:hAnsi="Arial" w:cs="Arial"/>
          <w:sz w:val="22"/>
          <w:szCs w:val="22"/>
          <w:lang w:val="es-ES_tradnl"/>
        </w:rPr>
        <w:t xml:space="preserve"> </w:t>
      </w:r>
      <w:r w:rsidRPr="00055564">
        <w:rPr>
          <w:rFonts w:ascii="Arial" w:hAnsi="Arial" w:cs="Arial"/>
          <w:sz w:val="22"/>
          <w:szCs w:val="22"/>
          <w:lang w:val="es-ES_tradnl"/>
        </w:rPr>
        <w:t>escrita.</w:t>
      </w:r>
    </w:p>
    <w:p w:rsidR="007651E5" w:rsidRDefault="007651E5" w:rsidP="007651E5">
      <w:pPr>
        <w:jc w:val="both"/>
        <w:rPr>
          <w:rFonts w:ascii="Arial" w:hAnsi="Arial" w:cs="Arial"/>
          <w:b/>
          <w:sz w:val="22"/>
          <w:szCs w:val="22"/>
          <w:u w:val="single"/>
        </w:rPr>
      </w:pPr>
    </w:p>
    <w:p w:rsidR="007651E5" w:rsidRPr="00055564" w:rsidRDefault="007651E5" w:rsidP="007651E5">
      <w:pPr>
        <w:suppressAutoHyphens w:val="0"/>
        <w:spacing w:before="100" w:beforeAutospacing="1"/>
        <w:jc w:val="both"/>
        <w:rPr>
          <w:rFonts w:ascii="Arial" w:hAnsi="Arial" w:cs="Arial"/>
          <w:b/>
          <w:bCs/>
          <w:sz w:val="22"/>
          <w:szCs w:val="22"/>
          <w:u w:val="single"/>
          <w:lang w:eastAsia="es-UY"/>
        </w:rPr>
      </w:pPr>
      <w:r w:rsidRPr="00055564">
        <w:rPr>
          <w:rFonts w:ascii="Arial" w:hAnsi="Arial" w:cs="Arial"/>
          <w:b/>
          <w:bCs/>
          <w:sz w:val="22"/>
          <w:szCs w:val="22"/>
          <w:u w:val="single"/>
          <w:lang w:eastAsia="es-UY"/>
        </w:rPr>
        <w:t>Documentación a presentar conjuntamente con la oferta:</w:t>
      </w:r>
    </w:p>
    <w:p w:rsidR="008C0340" w:rsidRPr="008C0340" w:rsidRDefault="008C0340" w:rsidP="008C0340">
      <w:pPr>
        <w:numPr>
          <w:ilvl w:val="0"/>
          <w:numId w:val="19"/>
        </w:numPr>
        <w:suppressAutoHyphens w:val="0"/>
        <w:spacing w:before="100" w:beforeAutospacing="1"/>
        <w:jc w:val="both"/>
        <w:rPr>
          <w:color w:val="000000"/>
          <w:sz w:val="24"/>
          <w:szCs w:val="24"/>
          <w:lang w:eastAsia="es-UY"/>
        </w:rPr>
      </w:pPr>
      <w:r w:rsidRPr="008C0340">
        <w:rPr>
          <w:rFonts w:ascii="Arial" w:hAnsi="Arial" w:cs="Arial"/>
          <w:color w:val="000000"/>
          <w:sz w:val="24"/>
          <w:szCs w:val="24"/>
          <w:lang w:eastAsia="es-UY"/>
        </w:rPr>
        <w:t>Referencias y antecedentes del oferente en contrataciones similares y toda la información que a su juicio sea necesario para la evaluación de lo ofertado.</w:t>
      </w:r>
    </w:p>
    <w:p w:rsidR="008C0340" w:rsidRPr="008C0340" w:rsidRDefault="008C0340" w:rsidP="008C0340">
      <w:pPr>
        <w:numPr>
          <w:ilvl w:val="0"/>
          <w:numId w:val="19"/>
        </w:numPr>
        <w:suppressAutoHyphens w:val="0"/>
        <w:spacing w:before="100" w:beforeAutospacing="1"/>
        <w:jc w:val="both"/>
        <w:rPr>
          <w:color w:val="000000"/>
          <w:sz w:val="24"/>
          <w:szCs w:val="24"/>
          <w:lang w:eastAsia="es-UY"/>
        </w:rPr>
      </w:pPr>
      <w:r w:rsidRPr="008C0340">
        <w:rPr>
          <w:rFonts w:ascii="Arial" w:hAnsi="Arial" w:cs="Arial"/>
          <w:color w:val="000000"/>
          <w:sz w:val="24"/>
          <w:szCs w:val="24"/>
          <w:lang w:eastAsia="es-UY"/>
        </w:rPr>
        <w:t>La propuesta de acuerdo al objeto de la licitación. Se recomienda presentar la cotización en planilla que se adjunta a este Pliego Particular, Anexo</w:t>
      </w:r>
      <w:r w:rsidR="00C11541">
        <w:rPr>
          <w:rFonts w:ascii="Arial" w:hAnsi="Arial" w:cs="Arial"/>
          <w:color w:val="000000"/>
          <w:sz w:val="24"/>
          <w:szCs w:val="24"/>
          <w:lang w:eastAsia="es-UY"/>
        </w:rPr>
        <w:t xml:space="preserve"> 4</w:t>
      </w:r>
      <w:r w:rsidRPr="008C0340">
        <w:rPr>
          <w:rFonts w:ascii="Arial" w:hAnsi="Arial" w:cs="Arial"/>
          <w:color w:val="000000"/>
          <w:sz w:val="24"/>
          <w:szCs w:val="24"/>
          <w:lang w:eastAsia="es-UY"/>
        </w:rPr>
        <w:t>.</w:t>
      </w:r>
    </w:p>
    <w:p w:rsidR="008C0340" w:rsidRPr="008C0340" w:rsidRDefault="008C0340" w:rsidP="008C0340">
      <w:pPr>
        <w:numPr>
          <w:ilvl w:val="0"/>
          <w:numId w:val="19"/>
        </w:numPr>
        <w:suppressAutoHyphens w:val="0"/>
        <w:spacing w:before="100" w:beforeAutospacing="1"/>
        <w:jc w:val="both"/>
        <w:rPr>
          <w:color w:val="000000"/>
          <w:sz w:val="24"/>
          <w:szCs w:val="24"/>
          <w:lang w:eastAsia="es-UY"/>
        </w:rPr>
      </w:pPr>
      <w:r w:rsidRPr="008C0340">
        <w:rPr>
          <w:rFonts w:ascii="Arial" w:hAnsi="Arial" w:cs="Arial"/>
          <w:color w:val="000000"/>
          <w:sz w:val="24"/>
          <w:szCs w:val="24"/>
          <w:lang w:eastAsia="es-UY"/>
        </w:rPr>
        <w:t xml:space="preserve">Designar por parte </w:t>
      </w:r>
      <w:proofErr w:type="gramStart"/>
      <w:r w:rsidRPr="008C0340">
        <w:rPr>
          <w:rFonts w:ascii="Arial" w:hAnsi="Arial" w:cs="Arial"/>
          <w:color w:val="000000"/>
          <w:sz w:val="24"/>
          <w:szCs w:val="24"/>
          <w:lang w:eastAsia="es-UY"/>
        </w:rPr>
        <w:t>del</w:t>
      </w:r>
      <w:proofErr w:type="gramEnd"/>
      <w:r w:rsidRPr="008C0340">
        <w:rPr>
          <w:rFonts w:ascii="Arial" w:hAnsi="Arial" w:cs="Arial"/>
          <w:color w:val="000000"/>
          <w:sz w:val="24"/>
          <w:szCs w:val="24"/>
          <w:lang w:eastAsia="es-UY"/>
        </w:rPr>
        <w:t xml:space="preserve"> oferente persona o personas autorizadas a presentar o firmar la oferta y a comparecer a lo largo del procedimiento licitatorio.</w:t>
      </w:r>
    </w:p>
    <w:p w:rsidR="008C0340" w:rsidRPr="008C0340" w:rsidRDefault="008C0340" w:rsidP="008C0340">
      <w:pPr>
        <w:numPr>
          <w:ilvl w:val="0"/>
          <w:numId w:val="19"/>
        </w:numPr>
        <w:suppressAutoHyphens w:val="0"/>
        <w:spacing w:before="100" w:beforeAutospacing="1"/>
        <w:jc w:val="both"/>
        <w:rPr>
          <w:color w:val="000000"/>
          <w:sz w:val="24"/>
          <w:szCs w:val="24"/>
          <w:lang w:eastAsia="es-UY"/>
        </w:rPr>
      </w:pPr>
      <w:r w:rsidRPr="008C0340">
        <w:rPr>
          <w:rFonts w:ascii="Arial" w:hAnsi="Arial" w:cs="Arial"/>
          <w:color w:val="000000"/>
          <w:sz w:val="24"/>
          <w:szCs w:val="24"/>
          <w:shd w:val="clear" w:color="auto" w:fill="FFFFFF"/>
          <w:lang w:eastAsia="es-UY"/>
        </w:rPr>
        <w:t>Declaración Jurada del oferente de no ingresar en la incompatibilidad prevista en el Art 46 del TOCAF, la falta de presentación de la misma será causal de rechazo de la oferta</w:t>
      </w:r>
      <w:r>
        <w:rPr>
          <w:rFonts w:ascii="Arial" w:hAnsi="Arial" w:cs="Arial"/>
          <w:color w:val="000000"/>
          <w:sz w:val="24"/>
          <w:szCs w:val="24"/>
          <w:shd w:val="clear" w:color="auto" w:fill="FFFFFF"/>
          <w:lang w:eastAsia="es-UY"/>
        </w:rPr>
        <w:t>.</w:t>
      </w:r>
      <w:r w:rsidR="00C11541">
        <w:rPr>
          <w:rFonts w:ascii="Arial" w:hAnsi="Arial" w:cs="Arial"/>
          <w:color w:val="000000"/>
          <w:sz w:val="24"/>
          <w:szCs w:val="24"/>
          <w:shd w:val="clear" w:color="auto" w:fill="FFFFFF"/>
          <w:lang w:eastAsia="es-UY"/>
        </w:rPr>
        <w:t>(ANEXO1)</w:t>
      </w:r>
    </w:p>
    <w:p w:rsidR="007651E5" w:rsidRPr="00055564" w:rsidRDefault="007651E5" w:rsidP="007651E5">
      <w:pPr>
        <w:suppressAutoHyphens w:val="0"/>
        <w:spacing w:before="100" w:beforeAutospacing="1"/>
        <w:jc w:val="both"/>
        <w:rPr>
          <w:rFonts w:ascii="Arial" w:hAnsi="Arial" w:cs="Arial"/>
          <w:sz w:val="22"/>
          <w:szCs w:val="22"/>
          <w:lang w:eastAsia="es-UY"/>
        </w:rPr>
      </w:pPr>
      <w:r w:rsidRPr="00055564">
        <w:rPr>
          <w:rFonts w:ascii="Arial" w:hAnsi="Arial" w:cs="Arial"/>
          <w:sz w:val="22"/>
          <w:szCs w:val="22"/>
          <w:lang w:eastAsia="es-UY"/>
        </w:rPr>
        <w:t xml:space="preserve">De acuerdo a lo establecido en el Art. 65 del TOCAF y en las condiciones establecidas por el mismo, los oferentes contarán con un plazo de dos días hábiles, a partir de la notificación al proveedor omiso, para salvar defectos, carencias formales o errores evidentes o de escasa </w:t>
      </w:r>
      <w:r w:rsidR="00446A38" w:rsidRPr="00055564">
        <w:rPr>
          <w:rFonts w:ascii="Arial" w:hAnsi="Arial" w:cs="Arial"/>
          <w:sz w:val="22"/>
          <w:szCs w:val="22"/>
          <w:lang w:eastAsia="es-UY"/>
        </w:rPr>
        <w:t xml:space="preserve">importancia. </w:t>
      </w:r>
      <w:r w:rsidRPr="00055564">
        <w:rPr>
          <w:rFonts w:ascii="Arial" w:hAnsi="Arial" w:cs="Arial"/>
          <w:sz w:val="22"/>
          <w:szCs w:val="22"/>
          <w:u w:val="single"/>
          <w:lang w:eastAsia="es-UY"/>
        </w:rPr>
        <w:t>No serán consideradas las ofertas que vencido el plazo no hubieran subsanado dichos errores, carencias u omisiones.</w:t>
      </w:r>
    </w:p>
    <w:p w:rsidR="007651E5" w:rsidRPr="00055564" w:rsidRDefault="007651E5" w:rsidP="007651E5">
      <w:pPr>
        <w:jc w:val="both"/>
        <w:rPr>
          <w:rFonts w:ascii="Arial" w:hAnsi="Arial" w:cs="Arial"/>
          <w:sz w:val="22"/>
          <w:szCs w:val="22"/>
        </w:rPr>
      </w:pPr>
    </w:p>
    <w:p w:rsidR="007651E5" w:rsidRPr="00055564" w:rsidRDefault="007651E5" w:rsidP="007651E5">
      <w:pPr>
        <w:jc w:val="both"/>
        <w:rPr>
          <w:rFonts w:ascii="Arial" w:hAnsi="Arial" w:cs="Arial"/>
          <w:sz w:val="22"/>
          <w:szCs w:val="22"/>
          <w:lang w:eastAsia="es-UY"/>
        </w:rPr>
      </w:pPr>
      <w:r w:rsidRPr="00055564">
        <w:rPr>
          <w:rFonts w:ascii="Arial" w:hAnsi="Arial" w:cs="Arial"/>
          <w:sz w:val="22"/>
          <w:szCs w:val="22"/>
          <w:lang w:eastAsia="es-UY"/>
        </w:rPr>
        <w:t>La oferente deberá cumplir con los requisitos establecidos en el Decreto de Intendencia de Montevideo Nº 27235: Obligatoriedad de Capacitación en Manipulación de Alimentos</w:t>
      </w:r>
    </w:p>
    <w:p w:rsidR="007651E5" w:rsidRPr="00055564" w:rsidRDefault="007651E5" w:rsidP="007651E5">
      <w:pPr>
        <w:pStyle w:val="western"/>
        <w:rPr>
          <w:rFonts w:ascii="Arial" w:hAnsi="Arial" w:cs="Arial"/>
          <w:sz w:val="22"/>
          <w:szCs w:val="22"/>
          <w:lang w:eastAsia="es-UY"/>
        </w:rPr>
      </w:pPr>
      <w:r w:rsidRPr="00055564">
        <w:rPr>
          <w:rFonts w:ascii="Arial" w:hAnsi="Arial" w:cs="Arial"/>
          <w:b/>
          <w:bCs/>
          <w:sz w:val="22"/>
          <w:szCs w:val="22"/>
          <w:u w:val="single"/>
          <w:lang w:eastAsia="es-UY"/>
        </w:rPr>
        <w:t>8) MANTENIMIENTO DE OFERTA:</w:t>
      </w:r>
      <w:r w:rsidRPr="00055564">
        <w:rPr>
          <w:rFonts w:ascii="Arial" w:hAnsi="Arial" w:cs="Arial"/>
          <w:sz w:val="22"/>
          <w:szCs w:val="22"/>
          <w:lang w:eastAsia="es-UY"/>
        </w:rPr>
        <w:t xml:space="preserve"> 150 días. Vencido dicho plazo la vigencia de las ofertas se considerará automáticamente prorrogada, salvo manifestación expresa en contrario por parte de los oferentes.</w:t>
      </w:r>
    </w:p>
    <w:p w:rsidR="007651E5" w:rsidRDefault="007651E5" w:rsidP="007651E5">
      <w:pPr>
        <w:pStyle w:val="western"/>
        <w:rPr>
          <w:rFonts w:ascii="Arial" w:hAnsi="Arial" w:cs="Arial"/>
          <w:b/>
          <w:bCs/>
          <w:sz w:val="22"/>
          <w:szCs w:val="22"/>
          <w:u w:val="single"/>
          <w:lang w:eastAsia="es-UY"/>
        </w:rPr>
      </w:pPr>
      <w:r w:rsidRPr="00055564">
        <w:rPr>
          <w:rFonts w:ascii="Arial" w:hAnsi="Arial" w:cs="Arial"/>
          <w:b/>
          <w:bCs/>
          <w:sz w:val="22"/>
          <w:szCs w:val="22"/>
          <w:u w:val="single"/>
          <w:lang w:eastAsia="es-UY"/>
        </w:rPr>
        <w:t>9) EVALUACION DE LAS OFERTAS Y ADJUDICACION:</w:t>
      </w:r>
    </w:p>
    <w:p w:rsidR="009176CB" w:rsidRPr="00055564" w:rsidRDefault="009176CB" w:rsidP="007651E5">
      <w:pPr>
        <w:pStyle w:val="western"/>
        <w:rPr>
          <w:rFonts w:ascii="Arial" w:hAnsi="Arial" w:cs="Arial"/>
          <w:b/>
          <w:bCs/>
          <w:sz w:val="22"/>
          <w:szCs w:val="22"/>
          <w:u w:val="single"/>
          <w:lang w:eastAsia="es-UY"/>
        </w:rPr>
      </w:pPr>
    </w:p>
    <w:p w:rsidR="009176CB" w:rsidRPr="009176CB" w:rsidRDefault="009176CB" w:rsidP="009176CB">
      <w:pPr>
        <w:rPr>
          <w:rFonts w:ascii="Arial" w:hAnsi="Arial" w:cs="Arial"/>
          <w:sz w:val="22"/>
          <w:szCs w:val="22"/>
          <w:lang w:eastAsia="es-ES"/>
        </w:rPr>
      </w:pPr>
      <w:r w:rsidRPr="009176CB">
        <w:rPr>
          <w:rFonts w:ascii="Arial" w:hAnsi="Arial" w:cs="Arial"/>
          <w:sz w:val="22"/>
          <w:szCs w:val="22"/>
          <w:lang w:eastAsia="es-ES"/>
        </w:rPr>
        <w:t>La adjudicación se realizará a la oferta de menor precio que cumpla con la totalidad de los requisitos mínimos exigidos, teniendo en cuenta la viabilidad económica de la propuesta.</w:t>
      </w:r>
    </w:p>
    <w:p w:rsidR="009176CB" w:rsidRPr="009176CB" w:rsidRDefault="009176CB" w:rsidP="009176CB"/>
    <w:p w:rsidR="007651E5" w:rsidRPr="009176CB" w:rsidRDefault="007651E5" w:rsidP="009176CB">
      <w:pPr>
        <w:rPr>
          <w:b/>
        </w:rPr>
      </w:pPr>
      <w:r w:rsidRPr="009176CB">
        <w:rPr>
          <w:b/>
        </w:rPr>
        <w:t xml:space="preserve">REQUISITOS MINIMOS </w:t>
      </w:r>
    </w:p>
    <w:p w:rsidR="009176CB" w:rsidRPr="009176CB" w:rsidRDefault="009176CB" w:rsidP="009176CB"/>
    <w:p w:rsidR="007651E5" w:rsidRPr="009176CB" w:rsidRDefault="007651E5" w:rsidP="009176CB">
      <w:pPr>
        <w:rPr>
          <w:rFonts w:ascii="Arial" w:hAnsi="Arial" w:cs="Arial"/>
          <w:sz w:val="22"/>
          <w:szCs w:val="22"/>
          <w:lang w:eastAsia="es-ES"/>
        </w:rPr>
      </w:pPr>
      <w:r w:rsidRPr="009176CB">
        <w:rPr>
          <w:rFonts w:ascii="Arial" w:hAnsi="Arial" w:cs="Arial"/>
          <w:sz w:val="22"/>
          <w:szCs w:val="22"/>
          <w:lang w:eastAsia="es-ES"/>
        </w:rPr>
        <w:t>Antigüedad en el ramo objeto de la contratación</w:t>
      </w:r>
      <w:proofErr w:type="gramStart"/>
      <w:r w:rsidRPr="009176CB">
        <w:rPr>
          <w:rFonts w:ascii="Arial" w:hAnsi="Arial" w:cs="Arial"/>
          <w:sz w:val="22"/>
          <w:szCs w:val="22"/>
          <w:lang w:eastAsia="es-ES"/>
        </w:rPr>
        <w:t>:1</w:t>
      </w:r>
      <w:proofErr w:type="gramEnd"/>
      <w:r w:rsidRPr="009176CB">
        <w:rPr>
          <w:rFonts w:ascii="Arial" w:hAnsi="Arial" w:cs="Arial"/>
          <w:sz w:val="22"/>
          <w:szCs w:val="22"/>
          <w:lang w:eastAsia="es-ES"/>
        </w:rPr>
        <w:t xml:space="preserve"> (un) año.</w:t>
      </w:r>
    </w:p>
    <w:p w:rsidR="007651E5" w:rsidRPr="009176CB" w:rsidRDefault="007651E5" w:rsidP="009176CB">
      <w:pPr>
        <w:rPr>
          <w:rFonts w:ascii="Arial" w:hAnsi="Arial" w:cs="Arial"/>
          <w:sz w:val="22"/>
          <w:szCs w:val="22"/>
          <w:lang w:eastAsia="es-ES"/>
        </w:rPr>
      </w:pPr>
      <w:r w:rsidRPr="009176CB">
        <w:rPr>
          <w:rFonts w:ascii="Arial" w:hAnsi="Arial" w:cs="Arial"/>
          <w:sz w:val="22"/>
          <w:szCs w:val="22"/>
          <w:lang w:eastAsia="es-ES"/>
        </w:rPr>
        <w:t>Mínimo de 3 (tres) referencias documentadas de los últimos lugares donde hubiera suministrado productos similares.</w:t>
      </w:r>
    </w:p>
    <w:p w:rsidR="007651E5" w:rsidRPr="009176CB" w:rsidRDefault="007651E5" w:rsidP="009176CB">
      <w:pPr>
        <w:rPr>
          <w:rFonts w:ascii="Arial" w:hAnsi="Arial" w:cs="Arial"/>
          <w:sz w:val="22"/>
          <w:szCs w:val="22"/>
          <w:lang w:eastAsia="es-ES"/>
        </w:rPr>
      </w:pPr>
      <w:r w:rsidRPr="009176CB">
        <w:rPr>
          <w:rFonts w:ascii="Arial" w:hAnsi="Arial" w:cs="Arial"/>
          <w:sz w:val="22"/>
          <w:szCs w:val="22"/>
          <w:lang w:eastAsia="es-ES"/>
        </w:rPr>
        <w:t>No contar con antecedentes de reiterados incumplimientos (previstos en el capítulo “Incumplimientos”) o un incumplimiento de suma gravedad que hubiera motivado la rescisión del contrato.</w:t>
      </w:r>
    </w:p>
    <w:p w:rsidR="007651E5" w:rsidRPr="009176CB" w:rsidRDefault="007651E5" w:rsidP="009176CB">
      <w:pPr>
        <w:rPr>
          <w:rFonts w:ascii="Arial" w:hAnsi="Arial" w:cs="Arial"/>
          <w:sz w:val="22"/>
          <w:szCs w:val="22"/>
          <w:lang w:eastAsia="es-ES"/>
        </w:rPr>
      </w:pPr>
      <w:r w:rsidRPr="009176CB">
        <w:rPr>
          <w:rFonts w:ascii="Arial" w:hAnsi="Arial" w:cs="Arial"/>
          <w:sz w:val="22"/>
          <w:szCs w:val="22"/>
          <w:lang w:eastAsia="es-ES"/>
        </w:rPr>
        <w:t xml:space="preserve">Características, especificaciones y exigencias de calidad detalladas en el Anexo I, el cual forma parte del presente pliego. </w:t>
      </w:r>
    </w:p>
    <w:p w:rsidR="007651E5" w:rsidRPr="009176CB" w:rsidRDefault="007651E5" w:rsidP="009176CB">
      <w:pPr>
        <w:rPr>
          <w:rFonts w:ascii="Arial" w:hAnsi="Arial" w:cs="Arial"/>
          <w:sz w:val="22"/>
          <w:szCs w:val="22"/>
          <w:lang w:eastAsia="es-ES"/>
        </w:rPr>
      </w:pPr>
      <w:r w:rsidRPr="009176CB">
        <w:rPr>
          <w:rFonts w:ascii="Arial" w:hAnsi="Arial" w:cs="Arial"/>
          <w:sz w:val="22"/>
          <w:szCs w:val="22"/>
          <w:lang w:eastAsia="es-ES"/>
        </w:rPr>
        <w:lastRenderedPageBreak/>
        <w:t>La Administración verificará la exactitud de la información aportada por los oferentes y que las muestras presentadas se ajusten a lo solicitado.-En caso de existir muestras rechazadas se labrará un acta donde consten los fundamentos para dicho rechazo.-</w:t>
      </w:r>
    </w:p>
    <w:p w:rsidR="007651E5" w:rsidRPr="00055564" w:rsidRDefault="007651E5" w:rsidP="007651E5">
      <w:pPr>
        <w:pStyle w:val="western"/>
        <w:rPr>
          <w:rFonts w:ascii="Arial" w:hAnsi="Arial" w:cs="Arial"/>
          <w:sz w:val="22"/>
          <w:szCs w:val="22"/>
        </w:rPr>
      </w:pPr>
      <w:r w:rsidRPr="00055564">
        <w:rPr>
          <w:rFonts w:ascii="Arial" w:hAnsi="Arial" w:cs="Arial"/>
          <w:sz w:val="22"/>
          <w:szCs w:val="22"/>
        </w:rPr>
        <w:t>Una vez propuesta la adjudicación por parte de la Comisión Asesora y antes que se extienda la resolución correspondiente, la Administración controlará, con respecto a los adjudicatarios que la empresa se encuentre inscripta en el RUPE en carácter de ACTIVO.-</w:t>
      </w:r>
    </w:p>
    <w:p w:rsidR="007651E5" w:rsidRPr="00055564" w:rsidRDefault="007651E5" w:rsidP="007651E5">
      <w:pPr>
        <w:pStyle w:val="western"/>
        <w:rPr>
          <w:rFonts w:ascii="Arial" w:hAnsi="Arial" w:cs="Arial"/>
          <w:caps/>
          <w:sz w:val="22"/>
          <w:szCs w:val="22"/>
        </w:rPr>
      </w:pPr>
      <w:r w:rsidRPr="00055564">
        <w:rPr>
          <w:rFonts w:ascii="Arial" w:hAnsi="Arial" w:cs="Arial"/>
          <w:caps/>
          <w:sz w:val="22"/>
          <w:szCs w:val="22"/>
        </w:rPr>
        <w:t>La Administración de Servicios de Salud del Estado se reserva el derecho de adjudicar total o parcialmente el llamado o dejar sin efecto el mismo en cualquier etapa del procedimiento según se estime conveniente a los intereses de esta Administración.</w:t>
      </w:r>
    </w:p>
    <w:p w:rsidR="007651E5" w:rsidRPr="00055564" w:rsidRDefault="007651E5" w:rsidP="007651E5">
      <w:pPr>
        <w:pStyle w:val="western"/>
        <w:rPr>
          <w:rFonts w:ascii="Arial" w:hAnsi="Arial" w:cs="Arial"/>
          <w:b/>
          <w:bCs/>
          <w:sz w:val="22"/>
          <w:szCs w:val="22"/>
          <w:u w:val="single"/>
          <w:lang w:eastAsia="es-UY"/>
        </w:rPr>
      </w:pPr>
      <w:r w:rsidRPr="00055564">
        <w:rPr>
          <w:rFonts w:ascii="Arial" w:hAnsi="Arial" w:cs="Arial"/>
          <w:b/>
          <w:bCs/>
          <w:sz w:val="22"/>
          <w:szCs w:val="22"/>
          <w:u w:val="single"/>
          <w:lang w:eastAsia="es-UY"/>
        </w:rPr>
        <w:t>10) NEGOCIACIONES:</w:t>
      </w:r>
    </w:p>
    <w:p w:rsidR="007651E5" w:rsidRPr="00055564" w:rsidRDefault="007651E5" w:rsidP="007651E5">
      <w:pPr>
        <w:pStyle w:val="NormalWeb"/>
        <w:rPr>
          <w:rFonts w:ascii="Arial" w:hAnsi="Arial" w:cs="Arial"/>
          <w:sz w:val="22"/>
          <w:szCs w:val="22"/>
        </w:rPr>
      </w:pPr>
      <w:r w:rsidRPr="00055564">
        <w:rPr>
          <w:rFonts w:ascii="Arial" w:hAnsi="Arial" w:cs="Arial"/>
          <w:sz w:val="22"/>
          <w:szCs w:val="22"/>
        </w:rPr>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7651E5" w:rsidRPr="00055564" w:rsidRDefault="007651E5" w:rsidP="007651E5">
      <w:pPr>
        <w:pStyle w:val="NormalWeb"/>
        <w:rPr>
          <w:rFonts w:ascii="Arial" w:hAnsi="Arial" w:cs="Arial"/>
          <w:sz w:val="22"/>
          <w:szCs w:val="22"/>
        </w:rPr>
      </w:pPr>
      <w:r w:rsidRPr="00055564">
        <w:rPr>
          <w:rFonts w:ascii="Arial" w:hAnsi="Arial" w:cs="Arial"/>
          <w:sz w:val="22"/>
          <w:szCs w:val="22"/>
        </w:rPr>
        <w:t xml:space="preserve">Asimismo el Ordenador del Gasto o la Comisión Asesora debidamente autorizada por este </w:t>
      </w:r>
      <w:proofErr w:type="gramStart"/>
      <w:r w:rsidRPr="00055564">
        <w:rPr>
          <w:rFonts w:ascii="Arial" w:hAnsi="Arial" w:cs="Arial"/>
          <w:sz w:val="22"/>
          <w:szCs w:val="22"/>
        </w:rPr>
        <w:t>podrá</w:t>
      </w:r>
      <w:proofErr w:type="gramEnd"/>
      <w:r w:rsidRPr="00055564">
        <w:rPr>
          <w:rFonts w:ascii="Arial" w:hAnsi="Arial" w:cs="Arial"/>
          <w:sz w:val="22"/>
          <w:szCs w:val="22"/>
        </w:rPr>
        <w:t xml:space="preserve"> realizar negociaciones tendientes a la mejora de ofertas en los casos de precios manifiestamente inconvenientes.-</w:t>
      </w:r>
    </w:p>
    <w:p w:rsidR="007651E5" w:rsidRPr="00055564" w:rsidRDefault="007651E5" w:rsidP="007651E5">
      <w:pPr>
        <w:pStyle w:val="NormalWeb"/>
        <w:rPr>
          <w:rFonts w:ascii="Arial" w:hAnsi="Arial" w:cs="Arial"/>
          <w:b/>
          <w:bCs/>
          <w:sz w:val="22"/>
          <w:szCs w:val="22"/>
          <w:u w:val="single"/>
          <w:lang w:eastAsia="es-UY"/>
        </w:rPr>
      </w:pPr>
      <w:r w:rsidRPr="00055564">
        <w:rPr>
          <w:rFonts w:ascii="Arial" w:hAnsi="Arial" w:cs="Arial"/>
          <w:b/>
          <w:bCs/>
          <w:sz w:val="22"/>
          <w:szCs w:val="22"/>
          <w:u w:val="single"/>
          <w:lang w:eastAsia="es-UY"/>
        </w:rPr>
        <w:t>11) PERFECCIONAMIENTO DEL CONTRATO (Art. 69 TOCAF 2012):</w:t>
      </w:r>
    </w:p>
    <w:p w:rsidR="007651E5" w:rsidRPr="00055564" w:rsidRDefault="007651E5" w:rsidP="007651E5">
      <w:pPr>
        <w:pStyle w:val="NormalWeb"/>
        <w:rPr>
          <w:rFonts w:ascii="Arial" w:hAnsi="Arial" w:cs="Arial"/>
          <w:sz w:val="22"/>
          <w:szCs w:val="22"/>
        </w:rPr>
      </w:pPr>
      <w:r w:rsidRPr="00055564">
        <w:rPr>
          <w:rFonts w:ascii="Arial" w:hAnsi="Arial" w:cs="Arial"/>
          <w:sz w:val="22"/>
          <w:szCs w:val="22"/>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7651E5" w:rsidRPr="00055564" w:rsidRDefault="007651E5" w:rsidP="007651E5">
      <w:pPr>
        <w:pStyle w:val="western"/>
        <w:rPr>
          <w:rFonts w:ascii="Arial" w:hAnsi="Arial" w:cs="Arial"/>
          <w:b/>
          <w:bCs/>
          <w:sz w:val="22"/>
          <w:szCs w:val="22"/>
          <w:u w:val="single"/>
          <w:lang w:eastAsia="es-UY"/>
        </w:rPr>
      </w:pPr>
      <w:r w:rsidRPr="00055564">
        <w:rPr>
          <w:rFonts w:ascii="Arial" w:hAnsi="Arial" w:cs="Arial"/>
          <w:b/>
          <w:bCs/>
          <w:sz w:val="22"/>
          <w:szCs w:val="22"/>
          <w:u w:val="single"/>
          <w:lang w:eastAsia="es-UY"/>
        </w:rPr>
        <w:t>12) DEL CUMPLIMIENTO DEL CONTRATO:</w:t>
      </w:r>
    </w:p>
    <w:p w:rsidR="007651E5" w:rsidRPr="00055564" w:rsidRDefault="007651E5" w:rsidP="007651E5">
      <w:pPr>
        <w:pStyle w:val="western"/>
        <w:rPr>
          <w:rFonts w:ascii="Arial" w:hAnsi="Arial" w:cs="Arial"/>
          <w:sz w:val="22"/>
          <w:szCs w:val="22"/>
        </w:rPr>
      </w:pPr>
      <w:r w:rsidRPr="00055564">
        <w:rPr>
          <w:rFonts w:ascii="Arial" w:hAnsi="Arial" w:cs="Arial"/>
          <w:sz w:val="22"/>
          <w:szCs w:val="22"/>
        </w:rPr>
        <w:t>Si la mercadería a proveerse no es de la calidad adjudicada según muestra o no es entregada en tiempo, la unidad se reserva el derecho de anular la adjudicación haciéndose pasible el proveedor de su eliminación del Registro de Proveedores.</w:t>
      </w:r>
    </w:p>
    <w:p w:rsidR="007651E5" w:rsidRPr="00055564" w:rsidRDefault="007651E5" w:rsidP="007651E5">
      <w:pPr>
        <w:pStyle w:val="western"/>
        <w:rPr>
          <w:rFonts w:ascii="Arial" w:hAnsi="Arial" w:cs="Arial"/>
          <w:sz w:val="22"/>
          <w:szCs w:val="22"/>
        </w:rPr>
      </w:pPr>
      <w:r w:rsidRPr="00055564">
        <w:rPr>
          <w:rFonts w:ascii="Arial" w:hAnsi="Arial" w:cs="Arial"/>
          <w:sz w:val="22"/>
          <w:szCs w:val="22"/>
        </w:rPr>
        <w:t>La firma adjudicataria deberá poder cumplir con la totalidad de las 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 del Registro de Proveedores de la Unidad, por el plazo que la Dirección de la Unidad estime procedente y comunicación al RUPE.-.</w:t>
      </w:r>
    </w:p>
    <w:p w:rsidR="007651E5" w:rsidRPr="00055564" w:rsidRDefault="007651E5" w:rsidP="007651E5">
      <w:pPr>
        <w:pStyle w:val="western"/>
        <w:rPr>
          <w:rFonts w:ascii="Arial" w:hAnsi="Arial" w:cs="Arial"/>
          <w:b/>
          <w:bCs/>
          <w:sz w:val="22"/>
          <w:szCs w:val="22"/>
          <w:u w:val="single"/>
          <w:lang w:eastAsia="es-UY"/>
        </w:rPr>
      </w:pPr>
      <w:r w:rsidRPr="00055564">
        <w:rPr>
          <w:rFonts w:ascii="Arial" w:hAnsi="Arial" w:cs="Arial"/>
          <w:b/>
          <w:bCs/>
          <w:sz w:val="22"/>
          <w:szCs w:val="22"/>
          <w:u w:val="single"/>
          <w:lang w:eastAsia="es-UY"/>
        </w:rPr>
        <w:t>13) GARANTIA:</w:t>
      </w:r>
    </w:p>
    <w:p w:rsidR="007651E5" w:rsidRPr="00055564" w:rsidRDefault="007651E5" w:rsidP="007651E5">
      <w:pPr>
        <w:pStyle w:val="NormalWeb"/>
        <w:rPr>
          <w:rFonts w:ascii="Arial" w:hAnsi="Arial" w:cs="Arial"/>
          <w:sz w:val="22"/>
          <w:szCs w:val="22"/>
        </w:rPr>
      </w:pPr>
      <w:r w:rsidRPr="00055564">
        <w:rPr>
          <w:rFonts w:ascii="Arial" w:hAnsi="Arial" w:cs="Arial"/>
          <w:sz w:val="22"/>
          <w:szCs w:val="22"/>
        </w:rPr>
        <w:t xml:space="preserve">Para el caso que el monto de la adjudicación supere el monto establecido por el artículo 64 del TOCAF 2012 (40% del tope establecido para las Licitaciones Abreviadas), el adjudicatario deberá presentar depósito de fiel cumplimiento del contrato dentro del plazo de 5 días hábiles siguientes a la notificación de la resolución de adjudicación definitiva. </w:t>
      </w:r>
    </w:p>
    <w:p w:rsidR="007651E5" w:rsidRPr="00055564" w:rsidRDefault="007651E5" w:rsidP="007651E5">
      <w:pPr>
        <w:pStyle w:val="NormalWeb"/>
        <w:rPr>
          <w:rFonts w:ascii="Arial" w:hAnsi="Arial" w:cs="Arial"/>
          <w:sz w:val="22"/>
          <w:szCs w:val="22"/>
        </w:rPr>
      </w:pPr>
      <w:r w:rsidRPr="00055564">
        <w:rPr>
          <w:rFonts w:ascii="Arial" w:hAnsi="Arial" w:cs="Arial"/>
          <w:sz w:val="22"/>
          <w:szCs w:val="22"/>
        </w:rPr>
        <w:t xml:space="preserve">Los depósitos de fiel cumplimiento del contrato deberán efectuarse mediante depósito en efectivo, avales bancarios, póliza de Seguro a favor de A.S.S.E., o certificación bancaria de que en la Institución existen </w:t>
      </w:r>
      <w:r w:rsidRPr="00055564">
        <w:rPr>
          <w:rFonts w:ascii="Arial" w:hAnsi="Arial" w:cs="Arial"/>
          <w:sz w:val="22"/>
          <w:szCs w:val="22"/>
        </w:rPr>
        <w:lastRenderedPageBreak/>
        <w:t>fondos depositados en moneda nacional ó en dólares americanos, a la orden de la Administración. Los documentos expedidos por bancos privados deberán venir con firmas certificadas por escribano público.</w:t>
      </w:r>
    </w:p>
    <w:p w:rsidR="007651E5" w:rsidRPr="00055564" w:rsidRDefault="007651E5" w:rsidP="007651E5">
      <w:pPr>
        <w:pStyle w:val="NormalWeb"/>
        <w:rPr>
          <w:rFonts w:ascii="Arial" w:hAnsi="Arial" w:cs="Arial"/>
          <w:sz w:val="22"/>
          <w:szCs w:val="22"/>
        </w:rPr>
      </w:pPr>
      <w:r w:rsidRPr="00055564">
        <w:rPr>
          <w:rFonts w:ascii="Arial" w:hAnsi="Arial" w:cs="Arial"/>
          <w:sz w:val="22"/>
          <w:szCs w:val="22"/>
        </w:rPr>
        <w:t xml:space="preserve">En los casos que los documentos de depósito establezcan fecha de vencimiento, la misma no deberá ser inferior a un año a contar de la fecha de la notificación en el caso del </w:t>
      </w:r>
      <w:proofErr w:type="spellStart"/>
      <w:r w:rsidRPr="00055564">
        <w:rPr>
          <w:rFonts w:ascii="Arial" w:hAnsi="Arial" w:cs="Arial"/>
          <w:sz w:val="22"/>
          <w:szCs w:val="22"/>
        </w:rPr>
        <w:t>deposito</w:t>
      </w:r>
      <w:proofErr w:type="spellEnd"/>
      <w:r w:rsidRPr="00055564">
        <w:rPr>
          <w:rFonts w:ascii="Arial" w:hAnsi="Arial" w:cs="Arial"/>
          <w:sz w:val="22"/>
          <w:szCs w:val="22"/>
        </w:rPr>
        <w:t xml:space="preserve"> de fiel cumplimiento. En caso de prórroga del contrato deberá presentarse nuevo depósito de garantía con una vigencia mínima de un año, con una antelación de treinta días al vencimiento del plazo original del contrato, bajo apercibimiento de rescisión del mismo.</w:t>
      </w:r>
    </w:p>
    <w:p w:rsidR="007651E5" w:rsidRPr="00055564" w:rsidRDefault="007651E5" w:rsidP="007651E5">
      <w:pPr>
        <w:pStyle w:val="NormalWeb"/>
        <w:rPr>
          <w:rFonts w:ascii="Arial" w:hAnsi="Arial" w:cs="Arial"/>
          <w:sz w:val="22"/>
          <w:szCs w:val="22"/>
        </w:rPr>
      </w:pPr>
      <w:r w:rsidRPr="00055564">
        <w:rPr>
          <w:rFonts w:ascii="Arial" w:hAnsi="Arial" w:cs="Arial"/>
          <w:sz w:val="22"/>
          <w:szCs w:val="22"/>
        </w:rPr>
        <w:t>Los documentos de depósito deben ser únicos y particulares para el presente llamado.</w:t>
      </w:r>
    </w:p>
    <w:p w:rsidR="007651E5" w:rsidRPr="00055564" w:rsidRDefault="007651E5" w:rsidP="007651E5">
      <w:pPr>
        <w:pStyle w:val="western"/>
        <w:rPr>
          <w:rFonts w:ascii="Arial" w:hAnsi="Arial" w:cs="Arial"/>
          <w:b/>
          <w:bCs/>
          <w:sz w:val="22"/>
          <w:szCs w:val="22"/>
          <w:u w:val="single"/>
          <w:lang w:eastAsia="es-UY"/>
        </w:rPr>
      </w:pPr>
      <w:r w:rsidRPr="00055564">
        <w:rPr>
          <w:rFonts w:ascii="Arial" w:hAnsi="Arial" w:cs="Arial"/>
          <w:b/>
          <w:bCs/>
          <w:sz w:val="22"/>
          <w:szCs w:val="22"/>
          <w:u w:val="single"/>
          <w:lang w:eastAsia="es-UY"/>
        </w:rPr>
        <w:t xml:space="preserve">14) INCUMPLIMIENTOS: </w:t>
      </w:r>
    </w:p>
    <w:p w:rsidR="007651E5" w:rsidRPr="00055564" w:rsidRDefault="007651E5" w:rsidP="007651E5">
      <w:pPr>
        <w:pStyle w:val="western"/>
        <w:rPr>
          <w:rFonts w:ascii="Arial" w:hAnsi="Arial" w:cs="Arial"/>
          <w:sz w:val="22"/>
          <w:szCs w:val="22"/>
        </w:rPr>
      </w:pPr>
      <w:r w:rsidRPr="00055564">
        <w:rPr>
          <w:rFonts w:ascii="Arial" w:hAnsi="Arial" w:cs="Arial"/>
          <w:sz w:val="22"/>
          <w:szCs w:val="22"/>
        </w:rPr>
        <w:t xml:space="preserve">En caso que no se cumpla con las condiciones establecidas en el presente Pliego se aplicará el siguiente sistema de sanciones: </w:t>
      </w:r>
    </w:p>
    <w:p w:rsidR="007651E5" w:rsidRPr="00055564" w:rsidRDefault="007651E5" w:rsidP="007651E5">
      <w:pPr>
        <w:pStyle w:val="western"/>
        <w:rPr>
          <w:rFonts w:ascii="Arial" w:hAnsi="Arial" w:cs="Arial"/>
          <w:sz w:val="22"/>
          <w:szCs w:val="22"/>
        </w:rPr>
      </w:pPr>
      <w:r w:rsidRPr="00055564">
        <w:rPr>
          <w:rFonts w:ascii="Arial" w:hAnsi="Arial" w:cs="Arial"/>
          <w:sz w:val="22"/>
          <w:szCs w:val="22"/>
          <w:u w:val="single"/>
        </w:rPr>
        <w:t xml:space="preserve">1) Primer incumplimiento: </w:t>
      </w:r>
    </w:p>
    <w:p w:rsidR="007651E5" w:rsidRPr="00055564" w:rsidRDefault="007651E5" w:rsidP="007651E5">
      <w:pPr>
        <w:pStyle w:val="western"/>
        <w:rPr>
          <w:rFonts w:ascii="Arial" w:hAnsi="Arial" w:cs="Arial"/>
          <w:sz w:val="22"/>
          <w:szCs w:val="22"/>
        </w:rPr>
      </w:pPr>
      <w:r w:rsidRPr="00055564">
        <w:rPr>
          <w:rFonts w:ascii="Arial" w:hAnsi="Arial" w:cs="Arial"/>
          <w:sz w:val="22"/>
          <w:szCs w:val="22"/>
        </w:rPr>
        <w:t>Observación escrita por parte de la Dirección de la Unidad Ejecutora.</w:t>
      </w:r>
    </w:p>
    <w:p w:rsidR="007651E5" w:rsidRPr="00055564" w:rsidRDefault="007651E5" w:rsidP="007651E5">
      <w:pPr>
        <w:pStyle w:val="western"/>
        <w:ind w:right="-142"/>
        <w:rPr>
          <w:rFonts w:ascii="Arial" w:hAnsi="Arial" w:cs="Arial"/>
          <w:sz w:val="22"/>
          <w:szCs w:val="22"/>
        </w:rPr>
      </w:pPr>
      <w:r w:rsidRPr="00055564">
        <w:rPr>
          <w:rFonts w:ascii="Arial" w:hAnsi="Arial" w:cs="Arial"/>
          <w:sz w:val="22"/>
          <w:szCs w:val="22"/>
          <w:u w:val="single"/>
        </w:rPr>
        <w:t>2) Segundo incumplimiento.</w:t>
      </w:r>
    </w:p>
    <w:p w:rsidR="007651E5" w:rsidRPr="00055564" w:rsidRDefault="007651E5" w:rsidP="007651E5">
      <w:pPr>
        <w:pStyle w:val="western"/>
        <w:ind w:right="-142"/>
        <w:rPr>
          <w:rFonts w:ascii="Arial" w:hAnsi="Arial" w:cs="Arial"/>
          <w:sz w:val="22"/>
          <w:szCs w:val="22"/>
        </w:rPr>
      </w:pPr>
      <w:r w:rsidRPr="00055564">
        <w:rPr>
          <w:rFonts w:ascii="Arial" w:hAnsi="Arial" w:cs="Arial"/>
          <w:sz w:val="22"/>
          <w:szCs w:val="22"/>
        </w:rPr>
        <w:t>En caso de reiterarse el incumplimiento, la unidad se reserva el derecho de anular la adjudicación haciéndose pasible el proveedor de su eliminación del Registro de proveedores de la unidad, por el tiempo que determine la Dirección de la misma.</w:t>
      </w:r>
    </w:p>
    <w:p w:rsidR="007651E5" w:rsidRPr="00055564" w:rsidRDefault="007651E5" w:rsidP="007651E5">
      <w:pPr>
        <w:pStyle w:val="western"/>
        <w:rPr>
          <w:rFonts w:ascii="Arial" w:hAnsi="Arial" w:cs="Arial"/>
          <w:sz w:val="22"/>
          <w:szCs w:val="22"/>
        </w:rPr>
      </w:pPr>
      <w:r w:rsidRPr="00055564">
        <w:rPr>
          <w:rFonts w:ascii="Arial" w:hAnsi="Arial" w:cs="Arial"/>
          <w:sz w:val="22"/>
          <w:szCs w:val="22"/>
          <w:u w:val="single"/>
        </w:rPr>
        <w:t xml:space="preserve">3) Tercer incumplimiento: </w:t>
      </w:r>
    </w:p>
    <w:p w:rsidR="007651E5" w:rsidRPr="00055564" w:rsidRDefault="007651E5" w:rsidP="007651E5">
      <w:pPr>
        <w:pStyle w:val="western"/>
        <w:rPr>
          <w:rFonts w:ascii="Arial" w:hAnsi="Arial" w:cs="Arial"/>
          <w:sz w:val="22"/>
          <w:szCs w:val="22"/>
        </w:rPr>
      </w:pPr>
      <w:r w:rsidRPr="00055564">
        <w:rPr>
          <w:rFonts w:ascii="Arial" w:hAnsi="Arial" w:cs="Arial"/>
          <w:sz w:val="22"/>
          <w:szCs w:val="22"/>
          <w:u w:val="single"/>
        </w:rPr>
        <w:t>Rescisión del contrato</w:t>
      </w:r>
      <w:r w:rsidRPr="00055564">
        <w:rPr>
          <w:rFonts w:ascii="Arial" w:hAnsi="Arial" w:cs="Arial"/>
          <w:sz w:val="22"/>
          <w:szCs w:val="22"/>
        </w:rPr>
        <w:t>. Se aplicará lo establecido en el numeral 25 del Pliego Único de Bases y Condiciones Generales (art.47 del TOCAF)</w:t>
      </w:r>
      <w:proofErr w:type="gramStart"/>
      <w:r w:rsidRPr="00055564">
        <w:rPr>
          <w:rFonts w:ascii="Arial" w:hAnsi="Arial" w:cs="Arial"/>
          <w:sz w:val="22"/>
          <w:szCs w:val="22"/>
        </w:rPr>
        <w:t>,Decreto</w:t>
      </w:r>
      <w:proofErr w:type="gramEnd"/>
      <w:r w:rsidRPr="00055564">
        <w:rPr>
          <w:rFonts w:ascii="Arial" w:hAnsi="Arial" w:cs="Arial"/>
          <w:sz w:val="22"/>
          <w:szCs w:val="22"/>
        </w:rPr>
        <w:t xml:space="preserve"> 53/93, </w:t>
      </w:r>
      <w:r w:rsidRPr="00055564">
        <w:rPr>
          <w:rFonts w:ascii="Arial" w:hAnsi="Arial" w:cs="Arial"/>
          <w:sz w:val="22"/>
          <w:szCs w:val="22"/>
          <w:u w:val="single"/>
        </w:rPr>
        <w:t xml:space="preserve">ejecutar el depósito de garantía </w:t>
      </w:r>
    </w:p>
    <w:p w:rsidR="007651E5" w:rsidRPr="00055564" w:rsidRDefault="007651E5" w:rsidP="007651E5">
      <w:pPr>
        <w:pStyle w:val="western"/>
        <w:rPr>
          <w:rFonts w:ascii="Arial" w:hAnsi="Arial" w:cs="Arial"/>
          <w:sz w:val="22"/>
          <w:szCs w:val="22"/>
        </w:rPr>
      </w:pPr>
      <w:r w:rsidRPr="00055564">
        <w:rPr>
          <w:rFonts w:ascii="Arial" w:hAnsi="Arial" w:cs="Arial"/>
          <w:sz w:val="22"/>
          <w:szCs w:val="22"/>
          <w:u w:val="single"/>
        </w:rPr>
        <w:t>SIN PERJUICIO DE LO ANTERIOR LA ADMINISTRACION SE RESERVA LA FACULTAD DE RESCINDIR EL CONTRATO EN CUALQUIER MOMENTO, EN CASO QUE LA FIRMA ADJUDICATARIA INCURRA EN CUALQUIER INSTANCIA DEL CONTRATO, EN TRES INCUMPLIMIENTOS SUCESIVOS O NO, DEBIDAMENTE DOCUMENTADOS O UN INCUMPLIMIENTO DE SUMA GRAVEDAD, QUE IMPIDA EL NORMAL FUNCIONAMIENTO DE LA UNIDAD.</w:t>
      </w:r>
      <w:r w:rsidRPr="00055564">
        <w:rPr>
          <w:rFonts w:ascii="Arial" w:hAnsi="Arial" w:cs="Arial"/>
          <w:sz w:val="22"/>
          <w:szCs w:val="22"/>
        </w:rPr>
        <w:t>-</w:t>
      </w:r>
    </w:p>
    <w:p w:rsidR="007651E5" w:rsidRPr="00055564" w:rsidRDefault="007651E5" w:rsidP="007651E5">
      <w:pPr>
        <w:pStyle w:val="western"/>
        <w:rPr>
          <w:rFonts w:ascii="Arial" w:hAnsi="Arial" w:cs="Arial"/>
          <w:b/>
          <w:bCs/>
          <w:sz w:val="22"/>
          <w:szCs w:val="22"/>
          <w:u w:val="single"/>
          <w:lang w:eastAsia="es-UY"/>
        </w:rPr>
      </w:pPr>
      <w:r w:rsidRPr="00055564">
        <w:rPr>
          <w:rFonts w:ascii="Arial" w:hAnsi="Arial" w:cs="Arial"/>
          <w:b/>
          <w:bCs/>
          <w:sz w:val="22"/>
          <w:szCs w:val="22"/>
          <w:u w:val="single"/>
          <w:lang w:eastAsia="es-UY"/>
        </w:rPr>
        <w:t>15) EVALUACION DEL CONTRATO:</w:t>
      </w:r>
    </w:p>
    <w:p w:rsidR="007651E5" w:rsidRPr="00055564" w:rsidRDefault="007651E5" w:rsidP="007651E5">
      <w:pPr>
        <w:pStyle w:val="western"/>
        <w:rPr>
          <w:rFonts w:ascii="Arial" w:hAnsi="Arial" w:cs="Arial"/>
          <w:sz w:val="22"/>
          <w:szCs w:val="22"/>
        </w:rPr>
      </w:pPr>
      <w:r w:rsidRPr="00055564">
        <w:rPr>
          <w:rFonts w:ascii="Arial" w:hAnsi="Arial" w:cs="Arial"/>
          <w:sz w:val="22"/>
          <w:szCs w:val="22"/>
        </w:rPr>
        <w:t>Sin perjuicio de las evaluaciones que se realicen durante la vigencia del presente contrato, al finalizar el mismo, la Dirección de la Unidad Ejecutora o quién esta disponga, realizará un informe detallado y fundamentado de evaluación del cumplimiento del contrato, el que se comunicará por escrito al adjudicatario, se incorporará en los antecedentes de la presente contratación y se archivará copia en la Unidad Ejecutora estando disponible para consulta por todas las Unidades de ASSE.</w:t>
      </w:r>
    </w:p>
    <w:p w:rsidR="00EF6CB7" w:rsidRPr="00055564" w:rsidRDefault="00EF6CB7" w:rsidP="007651E5">
      <w:pPr>
        <w:pStyle w:val="western"/>
        <w:rPr>
          <w:rFonts w:ascii="Arial" w:hAnsi="Arial" w:cs="Arial"/>
          <w:sz w:val="22"/>
          <w:szCs w:val="22"/>
        </w:rPr>
      </w:pPr>
    </w:p>
    <w:p w:rsidR="00EF6CB7" w:rsidRPr="00055564" w:rsidRDefault="00EF6CB7" w:rsidP="00EF6CB7">
      <w:pPr>
        <w:jc w:val="both"/>
        <w:rPr>
          <w:rFonts w:ascii="Arial" w:hAnsi="Arial" w:cs="Arial"/>
          <w:sz w:val="22"/>
          <w:szCs w:val="22"/>
          <w:lang w:val="es-ES_tradnl"/>
        </w:rPr>
      </w:pPr>
      <w:r w:rsidRPr="00055564">
        <w:rPr>
          <w:rFonts w:ascii="Arial" w:hAnsi="Arial" w:cs="Arial"/>
          <w:sz w:val="22"/>
          <w:szCs w:val="22"/>
          <w:lang w:val="es-ES_tradnl"/>
        </w:rPr>
        <w:t>VALOR DEL PLIEGO: SIN COSTO</w:t>
      </w:r>
    </w:p>
    <w:p w:rsidR="00AB3A69" w:rsidRPr="00055564" w:rsidRDefault="00AB3A69" w:rsidP="00EF6CB7">
      <w:pPr>
        <w:jc w:val="both"/>
        <w:rPr>
          <w:rFonts w:ascii="Arial" w:hAnsi="Arial" w:cs="Arial"/>
          <w:sz w:val="22"/>
          <w:szCs w:val="22"/>
          <w:lang w:val="es-ES_tradnl"/>
        </w:rPr>
      </w:pPr>
      <w:r w:rsidRPr="00055564">
        <w:rPr>
          <w:rFonts w:ascii="Arial" w:hAnsi="Arial" w:cs="Arial"/>
          <w:sz w:val="22"/>
          <w:szCs w:val="22"/>
          <w:lang w:val="es-ES_tradnl"/>
        </w:rPr>
        <w:t>Ver Anexos</w:t>
      </w:r>
    </w:p>
    <w:p w:rsidR="00AB3A69" w:rsidRPr="00055564" w:rsidRDefault="00AB3A69" w:rsidP="00EF6CB7">
      <w:pPr>
        <w:pStyle w:val="Textoindependiente"/>
        <w:rPr>
          <w:rFonts w:ascii="Arial" w:hAnsi="Arial" w:cs="Arial"/>
          <w:sz w:val="22"/>
          <w:szCs w:val="22"/>
        </w:rPr>
      </w:pPr>
    </w:p>
    <w:p w:rsidR="009F2E10" w:rsidRPr="00055564" w:rsidRDefault="009F2E10" w:rsidP="009F2E10">
      <w:pPr>
        <w:pStyle w:val="Textoindependiente"/>
        <w:rPr>
          <w:rFonts w:ascii="Arial" w:hAnsi="Arial" w:cs="Arial"/>
          <w:sz w:val="22"/>
          <w:szCs w:val="22"/>
        </w:rPr>
      </w:pPr>
      <w:r w:rsidRPr="00055564">
        <w:rPr>
          <w:rFonts w:ascii="Arial" w:hAnsi="Arial" w:cs="Arial"/>
          <w:sz w:val="22"/>
          <w:szCs w:val="22"/>
        </w:rPr>
        <w:t>RIGEN PARA ESTE LLAMADO:</w:t>
      </w:r>
    </w:p>
    <w:p w:rsidR="009F2E10" w:rsidRPr="00055564" w:rsidRDefault="009F2E10" w:rsidP="009F2E10">
      <w:pPr>
        <w:pStyle w:val="Textoindependiente"/>
        <w:numPr>
          <w:ilvl w:val="0"/>
          <w:numId w:val="10"/>
        </w:numPr>
        <w:rPr>
          <w:rFonts w:ascii="Arial" w:hAnsi="Arial" w:cs="Arial"/>
          <w:sz w:val="22"/>
          <w:szCs w:val="22"/>
        </w:rPr>
      </w:pPr>
      <w:r w:rsidRPr="00055564">
        <w:rPr>
          <w:rFonts w:ascii="Arial" w:hAnsi="Arial" w:cs="Arial"/>
          <w:sz w:val="22"/>
          <w:szCs w:val="22"/>
        </w:rPr>
        <w:t xml:space="preserve">Decreto 150/012 de 11 de mayo de 2012 (TOCAF 2012) </w:t>
      </w:r>
    </w:p>
    <w:p w:rsidR="009F2E10" w:rsidRPr="00055564" w:rsidRDefault="009F2E10" w:rsidP="009F2E10">
      <w:pPr>
        <w:pStyle w:val="Textoindependiente"/>
        <w:numPr>
          <w:ilvl w:val="0"/>
          <w:numId w:val="10"/>
        </w:numPr>
        <w:rPr>
          <w:rFonts w:ascii="Arial" w:hAnsi="Arial" w:cs="Arial"/>
          <w:sz w:val="22"/>
          <w:szCs w:val="22"/>
        </w:rPr>
      </w:pPr>
      <w:r w:rsidRPr="00055564">
        <w:rPr>
          <w:rFonts w:ascii="Arial" w:hAnsi="Arial" w:cs="Arial"/>
          <w:sz w:val="22"/>
          <w:szCs w:val="22"/>
        </w:rPr>
        <w:t>Decreto N° 131/014 19 de mayo de 2014 Pliego Único de Bases y Condiciones Generales para Contratos de Suministros y Servicios No Personales.</w:t>
      </w:r>
    </w:p>
    <w:p w:rsidR="009F2E10" w:rsidRPr="00055564" w:rsidRDefault="00963DA2" w:rsidP="009F2E10">
      <w:pPr>
        <w:pStyle w:val="Textoindependiente"/>
        <w:numPr>
          <w:ilvl w:val="0"/>
          <w:numId w:val="10"/>
        </w:numPr>
        <w:rPr>
          <w:rFonts w:ascii="Arial" w:hAnsi="Arial" w:cs="Arial"/>
          <w:sz w:val="22"/>
          <w:szCs w:val="22"/>
        </w:rPr>
      </w:pPr>
      <w:hyperlink r:id="rId7" w:history="1">
        <w:r w:rsidR="009F2E10" w:rsidRPr="00055564">
          <w:rPr>
            <w:rStyle w:val="Hipervnculo"/>
            <w:rFonts w:ascii="Arial" w:hAnsi="Arial" w:cs="Arial"/>
            <w:color w:val="auto"/>
            <w:sz w:val="22"/>
            <w:szCs w:val="22"/>
          </w:rPr>
          <w:t>https://www.impo.com.uy/bases/decretos-originales/131-2014</w:t>
        </w:r>
      </w:hyperlink>
    </w:p>
    <w:p w:rsidR="009F2E10" w:rsidRPr="00055564" w:rsidRDefault="009F2E10" w:rsidP="009F2E10">
      <w:pPr>
        <w:pStyle w:val="Textoindependiente"/>
        <w:ind w:left="780"/>
        <w:rPr>
          <w:rFonts w:ascii="Arial" w:hAnsi="Arial" w:cs="Arial"/>
          <w:sz w:val="22"/>
          <w:szCs w:val="22"/>
        </w:rPr>
      </w:pPr>
    </w:p>
    <w:p w:rsidR="009F2E10" w:rsidRPr="00055564" w:rsidRDefault="009F2E10" w:rsidP="009F2E10">
      <w:pPr>
        <w:pStyle w:val="Prrafodelista"/>
        <w:numPr>
          <w:ilvl w:val="0"/>
          <w:numId w:val="10"/>
        </w:numPr>
        <w:jc w:val="both"/>
        <w:rPr>
          <w:rFonts w:ascii="Arial" w:hAnsi="Arial" w:cs="Arial"/>
          <w:sz w:val="22"/>
          <w:szCs w:val="22"/>
        </w:rPr>
      </w:pPr>
      <w:r w:rsidRPr="00055564">
        <w:rPr>
          <w:rFonts w:ascii="Arial" w:hAnsi="Arial" w:cs="Arial"/>
          <w:sz w:val="22"/>
          <w:szCs w:val="22"/>
        </w:rPr>
        <w:t xml:space="preserve">Reglamento Bromatológico Nacional Decreto Nº 315/994 de fecha 05/07/1994. </w:t>
      </w:r>
      <w:hyperlink r:id="rId8" w:history="1">
        <w:r w:rsidRPr="00055564">
          <w:rPr>
            <w:rStyle w:val="Hipervnculo"/>
            <w:rFonts w:ascii="Arial" w:hAnsi="Arial" w:cs="Arial"/>
            <w:color w:val="auto"/>
            <w:sz w:val="22"/>
            <w:szCs w:val="22"/>
          </w:rPr>
          <w:t>https://www.impo.com.uy/bases/decretos/315-1994</w:t>
        </w:r>
      </w:hyperlink>
    </w:p>
    <w:p w:rsidR="009F2E10" w:rsidRPr="00055564" w:rsidRDefault="009F2E10" w:rsidP="009F2E10">
      <w:pPr>
        <w:ind w:left="420"/>
        <w:jc w:val="both"/>
        <w:rPr>
          <w:rFonts w:ascii="Arial" w:hAnsi="Arial" w:cs="Arial"/>
          <w:sz w:val="22"/>
          <w:szCs w:val="22"/>
        </w:rPr>
      </w:pPr>
    </w:p>
    <w:p w:rsidR="009F2E10" w:rsidRPr="00055564" w:rsidRDefault="009F2E10" w:rsidP="009F2E10">
      <w:pPr>
        <w:pStyle w:val="Textoindependiente"/>
        <w:numPr>
          <w:ilvl w:val="0"/>
          <w:numId w:val="10"/>
        </w:numPr>
        <w:rPr>
          <w:rFonts w:ascii="Arial" w:hAnsi="Arial" w:cs="Arial"/>
          <w:sz w:val="22"/>
          <w:szCs w:val="22"/>
        </w:rPr>
      </w:pPr>
      <w:r w:rsidRPr="00055564">
        <w:rPr>
          <w:rFonts w:ascii="Arial" w:hAnsi="Arial" w:cs="Arial"/>
          <w:sz w:val="22"/>
          <w:szCs w:val="22"/>
        </w:rPr>
        <w:t>Las disposiciones del presente Pliego Particular</w:t>
      </w:r>
    </w:p>
    <w:p w:rsidR="00EF6CB7" w:rsidRPr="00055564" w:rsidRDefault="00EF6CB7" w:rsidP="009F2E10">
      <w:pPr>
        <w:pStyle w:val="Textoindependiente"/>
        <w:ind w:left="780"/>
        <w:rPr>
          <w:rFonts w:ascii="Arial" w:hAnsi="Arial" w:cs="Arial"/>
          <w:sz w:val="22"/>
          <w:szCs w:val="22"/>
        </w:rPr>
      </w:pPr>
    </w:p>
    <w:p w:rsidR="006F35C3" w:rsidRPr="00055564" w:rsidRDefault="00367ABD" w:rsidP="00367ABD">
      <w:pPr>
        <w:pStyle w:val="western"/>
        <w:rPr>
          <w:rFonts w:ascii="Arial" w:hAnsi="Arial" w:cs="Arial"/>
          <w:b/>
          <w:bCs/>
          <w:i/>
          <w:iCs/>
          <w:sz w:val="22"/>
          <w:szCs w:val="22"/>
          <w:u w:val="single"/>
        </w:rPr>
      </w:pPr>
      <w:r w:rsidRPr="00055564">
        <w:rPr>
          <w:rFonts w:ascii="Arial" w:hAnsi="Arial" w:cs="Arial"/>
          <w:b/>
          <w:bCs/>
          <w:i/>
          <w:iCs/>
          <w:sz w:val="22"/>
          <w:szCs w:val="22"/>
          <w:u w:val="single"/>
          <w:lang w:eastAsia="es-UY"/>
        </w:rPr>
        <w:t>IMPORTANTE</w:t>
      </w:r>
      <w:proofErr w:type="gramStart"/>
      <w:r w:rsidRPr="00055564">
        <w:rPr>
          <w:rFonts w:ascii="Arial" w:hAnsi="Arial" w:cs="Arial"/>
          <w:b/>
          <w:bCs/>
          <w:i/>
          <w:iCs/>
          <w:sz w:val="22"/>
          <w:szCs w:val="22"/>
          <w:u w:val="single"/>
          <w:lang w:eastAsia="es-UY"/>
        </w:rPr>
        <w:t>:  No</w:t>
      </w:r>
      <w:proofErr w:type="gramEnd"/>
      <w:r w:rsidRPr="00055564">
        <w:rPr>
          <w:rFonts w:ascii="Arial" w:hAnsi="Arial" w:cs="Arial"/>
          <w:b/>
          <w:bCs/>
          <w:i/>
          <w:iCs/>
          <w:sz w:val="22"/>
          <w:szCs w:val="22"/>
          <w:u w:val="single"/>
          <w:lang w:eastAsia="es-UY"/>
        </w:rPr>
        <w:t xml:space="preserve"> se realizan entregas</w:t>
      </w:r>
      <w:r w:rsidR="006F35C3" w:rsidRPr="00055564">
        <w:rPr>
          <w:rFonts w:ascii="Arial" w:hAnsi="Arial" w:cs="Arial"/>
          <w:b/>
          <w:bCs/>
          <w:i/>
          <w:iCs/>
          <w:sz w:val="22"/>
          <w:szCs w:val="22"/>
          <w:u w:val="single"/>
          <w:lang w:eastAsia="es-UY"/>
        </w:rPr>
        <w:t xml:space="preserve"> de pliego, </w:t>
      </w:r>
      <w:r w:rsidRPr="00055564">
        <w:rPr>
          <w:rFonts w:ascii="Arial" w:hAnsi="Arial" w:cs="Arial"/>
          <w:b/>
          <w:bCs/>
          <w:i/>
          <w:iCs/>
          <w:sz w:val="22"/>
          <w:szCs w:val="22"/>
          <w:u w:val="single"/>
          <w:lang w:eastAsia="es-UY"/>
        </w:rPr>
        <w:t xml:space="preserve"> se descargan de la página de compras estatales </w:t>
      </w:r>
      <w:hyperlink r:id="rId9" w:history="1">
        <w:r w:rsidR="006F35C3" w:rsidRPr="00055564">
          <w:rPr>
            <w:rStyle w:val="Hipervnculo"/>
            <w:rFonts w:ascii="Arial" w:hAnsi="Arial" w:cs="Arial"/>
            <w:b/>
            <w:bCs/>
            <w:i/>
            <w:iCs/>
            <w:color w:val="auto"/>
            <w:sz w:val="22"/>
            <w:szCs w:val="22"/>
          </w:rPr>
          <w:t>https://www.comprasestatales.gub.uy/consultas/</w:t>
        </w:r>
      </w:hyperlink>
      <w:r w:rsidR="006F35C3" w:rsidRPr="00055564">
        <w:rPr>
          <w:rFonts w:ascii="Arial" w:hAnsi="Arial" w:cs="Arial"/>
          <w:b/>
          <w:bCs/>
          <w:i/>
          <w:iCs/>
          <w:sz w:val="22"/>
          <w:szCs w:val="22"/>
          <w:u w:val="single"/>
        </w:rPr>
        <w:t xml:space="preserve"> </w:t>
      </w:r>
    </w:p>
    <w:p w:rsidR="00900F11" w:rsidRPr="00055564" w:rsidRDefault="00900F11" w:rsidP="00900F11">
      <w:pPr>
        <w:suppressAutoHyphens w:val="0"/>
        <w:spacing w:after="200" w:line="276" w:lineRule="auto"/>
        <w:rPr>
          <w:rFonts w:ascii="Arial" w:hAnsi="Arial" w:cs="Arial"/>
          <w:b/>
          <w:bCs/>
          <w:i/>
          <w:iCs/>
          <w:sz w:val="22"/>
          <w:szCs w:val="22"/>
          <w:u w:val="single"/>
        </w:rPr>
      </w:pPr>
      <w:r>
        <w:rPr>
          <w:rFonts w:ascii="Arial" w:hAnsi="Arial" w:cs="Arial"/>
          <w:b/>
          <w:bCs/>
          <w:i/>
          <w:iCs/>
          <w:sz w:val="22"/>
          <w:szCs w:val="22"/>
          <w:u w:val="single"/>
        </w:rPr>
        <w:br w:type="page"/>
      </w:r>
    </w:p>
    <w:p w:rsidR="00900F11" w:rsidRDefault="00900F11" w:rsidP="00900F11">
      <w:pPr>
        <w:jc w:val="center"/>
        <w:rPr>
          <w:rFonts w:ascii="Calibri" w:hAnsi="Calibri"/>
          <w:b/>
          <w:bCs/>
          <w:sz w:val="24"/>
          <w:szCs w:val="24"/>
          <w:u w:val="single"/>
        </w:rPr>
      </w:pPr>
      <w:r>
        <w:rPr>
          <w:rFonts w:ascii="Calibri" w:hAnsi="Calibri"/>
          <w:b/>
          <w:bCs/>
          <w:sz w:val="24"/>
          <w:szCs w:val="24"/>
          <w:u w:val="single"/>
        </w:rPr>
        <w:lastRenderedPageBreak/>
        <w:t>ANEXO I</w:t>
      </w:r>
    </w:p>
    <w:p w:rsidR="00900F11" w:rsidRDefault="00900F11" w:rsidP="00900F11">
      <w:pPr>
        <w:jc w:val="both"/>
        <w:rPr>
          <w:rFonts w:ascii="Calibri" w:hAnsi="Calibri"/>
          <w:sz w:val="24"/>
          <w:szCs w:val="24"/>
        </w:rPr>
      </w:pPr>
    </w:p>
    <w:p w:rsidR="00900F11" w:rsidRDefault="00900F11" w:rsidP="00900F11">
      <w:pPr>
        <w:jc w:val="center"/>
        <w:rPr>
          <w:rFonts w:ascii="Calibri" w:hAnsi="Calibri"/>
          <w:sz w:val="24"/>
          <w:szCs w:val="24"/>
        </w:rPr>
      </w:pPr>
      <w:r>
        <w:rPr>
          <w:rFonts w:ascii="Calibri" w:hAnsi="Calibri"/>
          <w:sz w:val="24"/>
          <w:szCs w:val="24"/>
        </w:rPr>
        <w:t>MODELO DE DECLARACIÓN JURADA POR ARTÍCULO 46</w:t>
      </w:r>
    </w:p>
    <w:p w:rsidR="00900F11" w:rsidRDefault="00900F11" w:rsidP="00900F11">
      <w:pPr>
        <w:jc w:val="both"/>
        <w:rPr>
          <w:rFonts w:ascii="Calibri" w:hAnsi="Calibri"/>
          <w:sz w:val="24"/>
          <w:szCs w:val="24"/>
        </w:rPr>
      </w:pPr>
    </w:p>
    <w:p w:rsidR="00900F11" w:rsidRDefault="00900F11" w:rsidP="00900F11">
      <w:pPr>
        <w:jc w:val="both"/>
        <w:rPr>
          <w:rFonts w:ascii="Calibri" w:hAnsi="Calibri"/>
          <w:sz w:val="24"/>
          <w:szCs w:val="24"/>
        </w:rPr>
      </w:pPr>
    </w:p>
    <w:p w:rsidR="00900F11" w:rsidRDefault="00900F11" w:rsidP="00900F11">
      <w:pPr>
        <w:autoSpaceDE w:val="0"/>
        <w:spacing w:line="360" w:lineRule="auto"/>
        <w:jc w:val="center"/>
        <w:rPr>
          <w:rFonts w:ascii="Calibri" w:hAnsi="Calibri"/>
          <w:b/>
          <w:bCs/>
          <w:sz w:val="24"/>
          <w:szCs w:val="24"/>
          <w:shd w:val="clear" w:color="auto" w:fill="FFFFFF"/>
        </w:rPr>
      </w:pPr>
      <w:r>
        <w:rPr>
          <w:rFonts w:ascii="Calibri" w:hAnsi="Calibri"/>
          <w:b/>
          <w:bCs/>
          <w:sz w:val="24"/>
          <w:szCs w:val="24"/>
          <w:shd w:val="clear" w:color="auto" w:fill="FFFFFF"/>
        </w:rPr>
        <w:t xml:space="preserve">DECLARACIÓN JURADA </w:t>
      </w:r>
    </w:p>
    <w:p w:rsidR="00900F11" w:rsidRDefault="00900F11" w:rsidP="00900F11">
      <w:pPr>
        <w:autoSpaceDE w:val="0"/>
        <w:spacing w:line="360" w:lineRule="auto"/>
        <w:jc w:val="both"/>
        <w:rPr>
          <w:rFonts w:ascii="Calibri" w:hAnsi="Calibri"/>
          <w:sz w:val="24"/>
          <w:szCs w:val="24"/>
        </w:rPr>
      </w:pPr>
    </w:p>
    <w:p w:rsidR="00900F11" w:rsidRDefault="00900F11" w:rsidP="00900F11">
      <w:pPr>
        <w:autoSpaceDE w:val="0"/>
        <w:spacing w:line="360" w:lineRule="auto"/>
        <w:jc w:val="both"/>
        <w:rPr>
          <w:rFonts w:ascii="Calibri" w:hAnsi="Calibri"/>
          <w:sz w:val="24"/>
          <w:szCs w:val="24"/>
        </w:rPr>
      </w:pPr>
      <w:r>
        <w:rPr>
          <w:rFonts w:ascii="Calibri" w:hAnsi="Calibri"/>
          <w:sz w:val="24"/>
          <w:szCs w:val="24"/>
        </w:rPr>
        <w:t>En relación con la [Licitación Pública / Abreviada N º______], [el que suscribe / _________ representada por __________ en calidad de __________], declara bajo juramento no estar comprendida/o en la causales que expresamente impiden contratar con el Estado, de acuerdo a lo establecido en el artículo 46 del TOCAF, quedando sujeto el firmante a las responsabilidades legales en caso de falsedad (artículo 239 del Código Penal).</w:t>
      </w:r>
    </w:p>
    <w:p w:rsidR="00900F11" w:rsidRDefault="00900F11" w:rsidP="00900F11">
      <w:pPr>
        <w:autoSpaceDE w:val="0"/>
        <w:spacing w:line="360" w:lineRule="auto"/>
        <w:jc w:val="both"/>
        <w:rPr>
          <w:rFonts w:ascii="Calibri" w:hAnsi="Calibri"/>
          <w:sz w:val="24"/>
          <w:szCs w:val="24"/>
        </w:rPr>
      </w:pPr>
    </w:p>
    <w:p w:rsidR="00900F11" w:rsidRDefault="00900F11" w:rsidP="00900F11">
      <w:pPr>
        <w:autoSpaceDE w:val="0"/>
        <w:spacing w:line="360" w:lineRule="auto"/>
        <w:jc w:val="both"/>
        <w:rPr>
          <w:rFonts w:ascii="Calibri" w:hAnsi="Calibri"/>
          <w:sz w:val="24"/>
          <w:szCs w:val="24"/>
        </w:rPr>
      </w:pPr>
    </w:p>
    <w:p w:rsidR="00900F11" w:rsidRDefault="00900F11" w:rsidP="00900F11">
      <w:pPr>
        <w:autoSpaceDE w:val="0"/>
        <w:spacing w:line="360" w:lineRule="auto"/>
        <w:jc w:val="both"/>
        <w:rPr>
          <w:rFonts w:ascii="Calibri" w:hAnsi="Calibri"/>
          <w:sz w:val="24"/>
          <w:szCs w:val="24"/>
        </w:rPr>
      </w:pPr>
      <w:r>
        <w:rPr>
          <w:rFonts w:ascii="Calibri" w:hAnsi="Calibri"/>
          <w:sz w:val="24"/>
          <w:szCs w:val="24"/>
        </w:rPr>
        <w:t xml:space="preserve">Firma: </w:t>
      </w:r>
    </w:p>
    <w:p w:rsidR="00900F11" w:rsidRDefault="00900F11" w:rsidP="00900F11">
      <w:pPr>
        <w:autoSpaceDE w:val="0"/>
        <w:spacing w:line="360" w:lineRule="auto"/>
        <w:jc w:val="both"/>
        <w:rPr>
          <w:rFonts w:ascii="Calibri" w:hAnsi="Calibri"/>
          <w:sz w:val="24"/>
          <w:szCs w:val="24"/>
        </w:rPr>
      </w:pPr>
      <w:r>
        <w:rPr>
          <w:rFonts w:ascii="Calibri" w:hAnsi="Calibri"/>
          <w:sz w:val="24"/>
          <w:szCs w:val="24"/>
        </w:rPr>
        <w:t>Nombre completo:</w:t>
      </w:r>
    </w:p>
    <w:p w:rsidR="00900F11" w:rsidRDefault="00900F11" w:rsidP="00900F11">
      <w:pPr>
        <w:autoSpaceDE w:val="0"/>
        <w:spacing w:line="360" w:lineRule="auto"/>
        <w:jc w:val="both"/>
        <w:rPr>
          <w:rFonts w:ascii="Calibri" w:hAnsi="Calibri"/>
          <w:sz w:val="24"/>
          <w:szCs w:val="24"/>
        </w:rPr>
      </w:pPr>
      <w:r>
        <w:rPr>
          <w:rFonts w:ascii="Calibri" w:hAnsi="Calibri"/>
          <w:sz w:val="24"/>
          <w:szCs w:val="24"/>
        </w:rPr>
        <w:t xml:space="preserve">Documento de identidad: </w:t>
      </w:r>
    </w:p>
    <w:p w:rsidR="00900F11" w:rsidRDefault="00900F11" w:rsidP="00900F11">
      <w:pPr>
        <w:autoSpaceDE w:val="0"/>
        <w:spacing w:line="360" w:lineRule="auto"/>
        <w:jc w:val="both"/>
        <w:rPr>
          <w:rFonts w:ascii="Calibri" w:hAnsi="Calibri"/>
          <w:sz w:val="24"/>
          <w:szCs w:val="24"/>
        </w:rPr>
      </w:pPr>
      <w:r>
        <w:rPr>
          <w:rFonts w:ascii="Calibri" w:hAnsi="Calibri"/>
          <w:sz w:val="24"/>
          <w:szCs w:val="24"/>
        </w:rPr>
        <w:t>Nombre de la empresa:</w:t>
      </w:r>
    </w:p>
    <w:p w:rsidR="00900F11" w:rsidRDefault="00900F11" w:rsidP="00900F11">
      <w:pPr>
        <w:autoSpaceDE w:val="0"/>
        <w:spacing w:line="360" w:lineRule="auto"/>
        <w:jc w:val="both"/>
        <w:rPr>
          <w:rFonts w:ascii="Calibri" w:hAnsi="Calibri"/>
          <w:sz w:val="24"/>
          <w:szCs w:val="24"/>
        </w:rPr>
      </w:pPr>
      <w:r>
        <w:rPr>
          <w:rFonts w:ascii="Calibri" w:hAnsi="Calibri"/>
          <w:sz w:val="24"/>
          <w:szCs w:val="24"/>
        </w:rPr>
        <w:t xml:space="preserve">Calidad en la que firma: </w:t>
      </w:r>
    </w:p>
    <w:p w:rsidR="00900F11" w:rsidRDefault="00900F11" w:rsidP="00900F11">
      <w:pPr>
        <w:autoSpaceDE w:val="0"/>
        <w:spacing w:line="360" w:lineRule="auto"/>
        <w:jc w:val="both"/>
        <w:rPr>
          <w:rFonts w:ascii="Calibri" w:hAnsi="Calibri"/>
          <w:sz w:val="24"/>
          <w:szCs w:val="24"/>
        </w:rPr>
      </w:pPr>
      <w:r>
        <w:rPr>
          <w:rFonts w:ascii="Calibri" w:hAnsi="Calibri"/>
          <w:sz w:val="24"/>
          <w:szCs w:val="24"/>
        </w:rPr>
        <w:t>Fecha:</w:t>
      </w:r>
    </w:p>
    <w:p w:rsidR="00900F11" w:rsidRDefault="00900F11" w:rsidP="00900F11">
      <w:pPr>
        <w:autoSpaceDE w:val="0"/>
        <w:spacing w:line="360" w:lineRule="auto"/>
        <w:jc w:val="both"/>
        <w:rPr>
          <w:rFonts w:ascii="Calibri" w:hAnsi="Calibri"/>
          <w:sz w:val="24"/>
          <w:szCs w:val="24"/>
        </w:rPr>
      </w:pPr>
    </w:p>
    <w:p w:rsidR="00900F11" w:rsidRDefault="00900F11" w:rsidP="00900F11">
      <w:pPr>
        <w:autoSpaceDE w:val="0"/>
        <w:spacing w:line="360" w:lineRule="auto"/>
        <w:jc w:val="both"/>
        <w:rPr>
          <w:rFonts w:ascii="Calibri" w:hAnsi="Calibri"/>
          <w:sz w:val="24"/>
          <w:szCs w:val="24"/>
        </w:rPr>
      </w:pPr>
    </w:p>
    <w:p w:rsidR="00900F11" w:rsidRDefault="00900F11" w:rsidP="00900F11">
      <w:pPr>
        <w:autoSpaceDE w:val="0"/>
        <w:spacing w:line="360" w:lineRule="auto"/>
        <w:jc w:val="both"/>
        <w:rPr>
          <w:rFonts w:ascii="Calibri" w:eastAsia="Calibri" w:hAnsi="Calibri" w:cs="Calibri"/>
          <w:b/>
          <w:bCs/>
          <w:sz w:val="24"/>
          <w:szCs w:val="24"/>
        </w:rPr>
      </w:pPr>
    </w:p>
    <w:p w:rsidR="00900F11" w:rsidRDefault="00900F11" w:rsidP="00900F11">
      <w:pPr>
        <w:autoSpaceDE w:val="0"/>
        <w:spacing w:line="360" w:lineRule="auto"/>
        <w:jc w:val="both"/>
        <w:rPr>
          <w:rFonts w:ascii="Calibri" w:hAnsi="Calibri"/>
          <w:b/>
          <w:bCs/>
          <w:sz w:val="24"/>
          <w:szCs w:val="24"/>
        </w:rPr>
      </w:pPr>
      <w:r>
        <w:rPr>
          <w:rFonts w:ascii="Calibri" w:hAnsi="Calibri"/>
          <w:b/>
          <w:bCs/>
          <w:sz w:val="24"/>
          <w:szCs w:val="24"/>
        </w:rPr>
        <w:t>Artículo 239 del Código Penal</w:t>
      </w:r>
      <w:r>
        <w:rPr>
          <w:rFonts w:ascii="Calibri" w:hAnsi="Calibri"/>
          <w:sz w:val="24"/>
          <w:szCs w:val="24"/>
        </w:rPr>
        <w:t xml:space="preserve">: </w:t>
      </w:r>
      <w:r>
        <w:rPr>
          <w:rFonts w:ascii="Calibri" w:hAnsi="Calibri"/>
          <w:b/>
          <w:bCs/>
          <w:sz w:val="24"/>
          <w:szCs w:val="24"/>
        </w:rPr>
        <w:t xml:space="preserve">“El que, con motivo de otorgamiento o formalización de un documento </w:t>
      </w:r>
      <w:r w:rsidR="00231391">
        <w:rPr>
          <w:rFonts w:ascii="Calibri" w:hAnsi="Calibri"/>
          <w:b/>
          <w:bCs/>
          <w:sz w:val="24"/>
          <w:szCs w:val="24"/>
        </w:rPr>
        <w:t>público</w:t>
      </w:r>
      <w:r>
        <w:rPr>
          <w:rFonts w:ascii="Calibri" w:hAnsi="Calibri"/>
          <w:b/>
          <w:bCs/>
          <w:sz w:val="24"/>
          <w:szCs w:val="24"/>
        </w:rPr>
        <w:t xml:space="preserve">, ante un funcionario </w:t>
      </w:r>
      <w:r w:rsidR="00231391">
        <w:rPr>
          <w:rFonts w:ascii="Calibri" w:hAnsi="Calibri"/>
          <w:b/>
          <w:bCs/>
          <w:sz w:val="24"/>
          <w:szCs w:val="24"/>
        </w:rPr>
        <w:t>público</w:t>
      </w:r>
      <w:r>
        <w:rPr>
          <w:rFonts w:ascii="Calibri" w:hAnsi="Calibri"/>
          <w:b/>
          <w:bCs/>
          <w:sz w:val="24"/>
          <w:szCs w:val="24"/>
        </w:rPr>
        <w:t>, prestare una declaración falsa sobre su identidad o estado o cualquier otra circunstancia de hecho, será castigado con 3 a 24 meses de prisión”.</w:t>
      </w:r>
    </w:p>
    <w:p w:rsidR="006F35C3" w:rsidRDefault="006F35C3">
      <w:pPr>
        <w:suppressAutoHyphens w:val="0"/>
        <w:spacing w:after="200" w:line="276" w:lineRule="auto"/>
        <w:rPr>
          <w:rFonts w:ascii="Arial" w:hAnsi="Arial" w:cs="Arial"/>
          <w:b/>
          <w:bCs/>
          <w:i/>
          <w:iCs/>
          <w:sz w:val="22"/>
          <w:szCs w:val="22"/>
          <w:u w:val="single"/>
          <w:lang w:eastAsia="es-ES"/>
        </w:rPr>
      </w:pPr>
    </w:p>
    <w:p w:rsidR="00900F11" w:rsidRDefault="00900F11">
      <w:pPr>
        <w:suppressAutoHyphens w:val="0"/>
        <w:spacing w:after="200" w:line="276" w:lineRule="auto"/>
        <w:rPr>
          <w:rFonts w:ascii="Arial" w:hAnsi="Arial" w:cs="Arial"/>
          <w:b/>
          <w:bCs/>
          <w:i/>
          <w:iCs/>
          <w:sz w:val="22"/>
          <w:szCs w:val="22"/>
          <w:u w:val="single"/>
          <w:lang w:eastAsia="es-ES"/>
        </w:rPr>
      </w:pPr>
    </w:p>
    <w:p w:rsidR="00900F11" w:rsidRDefault="00900F11">
      <w:pPr>
        <w:suppressAutoHyphens w:val="0"/>
        <w:spacing w:after="200" w:line="276" w:lineRule="auto"/>
        <w:rPr>
          <w:rFonts w:ascii="Arial" w:hAnsi="Arial" w:cs="Arial"/>
          <w:b/>
          <w:bCs/>
          <w:i/>
          <w:iCs/>
          <w:sz w:val="22"/>
          <w:szCs w:val="22"/>
          <w:u w:val="single"/>
          <w:lang w:eastAsia="es-ES"/>
        </w:rPr>
      </w:pPr>
    </w:p>
    <w:p w:rsidR="00900F11" w:rsidRDefault="00900F11">
      <w:pPr>
        <w:suppressAutoHyphens w:val="0"/>
        <w:spacing w:after="200" w:line="276" w:lineRule="auto"/>
        <w:rPr>
          <w:rFonts w:ascii="Arial" w:hAnsi="Arial" w:cs="Arial"/>
          <w:b/>
          <w:bCs/>
          <w:i/>
          <w:iCs/>
          <w:sz w:val="22"/>
          <w:szCs w:val="22"/>
          <w:u w:val="single"/>
          <w:lang w:eastAsia="es-ES"/>
        </w:rPr>
      </w:pPr>
    </w:p>
    <w:p w:rsidR="00900F11" w:rsidRDefault="00900F11">
      <w:pPr>
        <w:suppressAutoHyphens w:val="0"/>
        <w:spacing w:after="200" w:line="276" w:lineRule="auto"/>
        <w:rPr>
          <w:rFonts w:ascii="Arial" w:hAnsi="Arial" w:cs="Arial"/>
          <w:b/>
          <w:bCs/>
          <w:i/>
          <w:iCs/>
          <w:sz w:val="22"/>
          <w:szCs w:val="22"/>
          <w:u w:val="single"/>
          <w:lang w:eastAsia="es-ES"/>
        </w:rPr>
      </w:pPr>
    </w:p>
    <w:p w:rsidR="00900F11" w:rsidRDefault="00900F11">
      <w:pPr>
        <w:suppressAutoHyphens w:val="0"/>
        <w:spacing w:after="200" w:line="276" w:lineRule="auto"/>
        <w:rPr>
          <w:rFonts w:ascii="Arial" w:hAnsi="Arial" w:cs="Arial"/>
          <w:b/>
          <w:bCs/>
          <w:i/>
          <w:iCs/>
          <w:sz w:val="22"/>
          <w:szCs w:val="22"/>
          <w:u w:val="single"/>
          <w:lang w:eastAsia="es-ES"/>
        </w:rPr>
      </w:pPr>
    </w:p>
    <w:p w:rsidR="00367ABD" w:rsidRDefault="00900F11" w:rsidP="00367ABD">
      <w:pPr>
        <w:pStyle w:val="western"/>
        <w:rPr>
          <w:rFonts w:ascii="Arial" w:hAnsi="Arial" w:cs="Arial"/>
          <w:b/>
          <w:bCs/>
          <w:i/>
          <w:iCs/>
          <w:sz w:val="22"/>
          <w:szCs w:val="22"/>
          <w:u w:val="single"/>
        </w:rPr>
      </w:pPr>
      <w:r>
        <w:rPr>
          <w:rFonts w:ascii="Arial" w:hAnsi="Arial" w:cs="Arial"/>
          <w:b/>
          <w:bCs/>
          <w:i/>
          <w:iCs/>
          <w:sz w:val="22"/>
          <w:szCs w:val="22"/>
          <w:u w:val="single"/>
        </w:rPr>
        <w:lastRenderedPageBreak/>
        <w:t>ANEXO 2</w:t>
      </w:r>
    </w:p>
    <w:p w:rsidR="00900F11" w:rsidRDefault="00900F11" w:rsidP="00055564">
      <w:pPr>
        <w:jc w:val="both"/>
        <w:rPr>
          <w:rFonts w:ascii="Arial" w:hAnsi="Arial" w:cs="Arial"/>
          <w:sz w:val="22"/>
          <w:szCs w:val="22"/>
          <w:u w:val="single"/>
        </w:rPr>
      </w:pPr>
    </w:p>
    <w:p w:rsidR="00C11541" w:rsidRDefault="00C11541" w:rsidP="00055564">
      <w:pPr>
        <w:jc w:val="both"/>
        <w:rPr>
          <w:rFonts w:ascii="Arial" w:hAnsi="Arial" w:cs="Arial"/>
          <w:sz w:val="22"/>
          <w:szCs w:val="22"/>
          <w:u w:val="single"/>
        </w:rPr>
      </w:pPr>
      <w:r>
        <w:rPr>
          <w:rFonts w:ascii="Arial" w:hAnsi="Arial" w:cs="Arial"/>
          <w:sz w:val="22"/>
          <w:szCs w:val="22"/>
          <w:u w:val="single"/>
        </w:rPr>
        <w:t>ESPECIFICACIONES</w:t>
      </w:r>
    </w:p>
    <w:tbl>
      <w:tblPr>
        <w:tblW w:w="0" w:type="auto"/>
        <w:tblCellSpacing w:w="0" w:type="dxa"/>
        <w:tblCellMar>
          <w:top w:w="15" w:type="dxa"/>
          <w:left w:w="15" w:type="dxa"/>
          <w:bottom w:w="15" w:type="dxa"/>
          <w:right w:w="15" w:type="dxa"/>
        </w:tblCellMar>
        <w:tblLook w:val="04A0"/>
      </w:tblPr>
      <w:tblGrid>
        <w:gridCol w:w="5304"/>
        <w:gridCol w:w="2462"/>
        <w:gridCol w:w="96"/>
        <w:gridCol w:w="1967"/>
        <w:gridCol w:w="631"/>
        <w:gridCol w:w="36"/>
      </w:tblGrid>
      <w:tr w:rsidR="00C11541" w:rsidRPr="00C11541" w:rsidTr="00C11541">
        <w:trPr>
          <w:trHeight w:val="255"/>
          <w:tblCellSpacing w:w="0" w:type="dxa"/>
        </w:trPr>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jc w:val="center"/>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lang w:val="es-UY" w:eastAsia="es-UY"/>
              </w:rPr>
              <w:t>_ Todas las carnes ( pescado, pollo, panceta) deberán ser transportadas</w:t>
            </w: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roofErr w:type="gramStart"/>
            <w:r w:rsidRPr="00C11541">
              <w:rPr>
                <w:rFonts w:ascii="Arial" w:hAnsi="Arial" w:cs="Arial"/>
                <w:b/>
                <w:bCs/>
                <w:lang w:val="es-UY" w:eastAsia="es-UY"/>
              </w:rPr>
              <w:t>en</w:t>
            </w:r>
            <w:proofErr w:type="gramEnd"/>
            <w:r w:rsidRPr="00C11541">
              <w:rPr>
                <w:rFonts w:ascii="Arial" w:hAnsi="Arial" w:cs="Arial"/>
                <w:b/>
                <w:bCs/>
                <w:lang w:val="es-UY" w:eastAsia="es-UY"/>
              </w:rPr>
              <w:t xml:space="preserve"> vehículos refrigerados y habilitados para tal función.</w:t>
            </w: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lang w:val="es-UY" w:eastAsia="es-UY"/>
              </w:rPr>
              <w:t xml:space="preserve">_ Todas las variedades de carnes se recibirán frescas, sin previo </w:t>
            </w:r>
            <w:r>
              <w:rPr>
                <w:rFonts w:ascii="Arial" w:hAnsi="Arial" w:cs="Arial"/>
                <w:b/>
                <w:bCs/>
                <w:lang w:val="es-UY" w:eastAsia="es-UY"/>
              </w:rPr>
              <w:t>proceso de congelación</w:t>
            </w: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roofErr w:type="gramStart"/>
            <w:r w:rsidRPr="00C11541">
              <w:rPr>
                <w:rFonts w:ascii="Arial" w:hAnsi="Arial" w:cs="Arial"/>
                <w:b/>
                <w:bCs/>
                <w:lang w:val="es-UY" w:eastAsia="es-UY"/>
              </w:rPr>
              <w:t>y</w:t>
            </w:r>
            <w:proofErr w:type="gramEnd"/>
            <w:r w:rsidRPr="00C11541">
              <w:rPr>
                <w:rFonts w:ascii="Arial" w:hAnsi="Arial" w:cs="Arial"/>
                <w:b/>
                <w:bCs/>
                <w:lang w:val="es-UY" w:eastAsia="es-UY"/>
              </w:rPr>
              <w:t xml:space="preserve"> en envases sin signos de deterioro y de materiales no contaminantes.</w:t>
            </w: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lang w:val="es-UY" w:eastAsia="es-UY"/>
              </w:rPr>
              <w:t>_ La temperatura interna al momento de la recepción no deberá superar los 7º.</w:t>
            </w: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lang w:val="es-UY" w:eastAsia="es-UY"/>
              </w:rPr>
              <w:t>_ El peso promedio de los pollos enteros deberá estar entre 2 y 2,5kg la unidad.</w:t>
            </w: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tcBorders>
              <w:left w:val="single" w:sz="18" w:space="0" w:color="000000"/>
            </w:tcBorders>
            <w:shd w:val="clear" w:color="auto" w:fill="00FFFF"/>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lang w:val="es-UY" w:eastAsia="es-UY"/>
              </w:rPr>
              <w:t>Todos los productos envasados deberán contar con la fecha de elaboración y/o vencimiento legible.</w:t>
            </w:r>
          </w:p>
        </w:tc>
        <w:tc>
          <w:tcPr>
            <w:tcW w:w="0" w:type="auto"/>
            <w:shd w:val="clear" w:color="auto" w:fill="00FFFF"/>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shd w:val="clear" w:color="auto" w:fill="00FFFF"/>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shd w:val="clear" w:color="auto" w:fill="00FFFF"/>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shd w:val="clear" w:color="auto" w:fill="00FFFF"/>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shd w:val="clear" w:color="auto" w:fill="00FFFF"/>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tcBorders>
              <w:top w:val="single" w:sz="18" w:space="0" w:color="000000"/>
              <w:left w:val="single" w:sz="18" w:space="0" w:color="000000"/>
            </w:tcBorders>
            <w:shd w:val="clear" w:color="auto" w:fill="C0C0C0"/>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i/>
                <w:iCs/>
                <w:lang w:val="es-UY" w:eastAsia="es-UY"/>
              </w:rPr>
              <w:t>ALIMENTO</w:t>
            </w:r>
          </w:p>
        </w:tc>
        <w:tc>
          <w:tcPr>
            <w:tcW w:w="0" w:type="auto"/>
            <w:tcBorders>
              <w:top w:val="single" w:sz="18" w:space="0" w:color="000000"/>
              <w:left w:val="single" w:sz="18" w:space="0" w:color="000000"/>
              <w:right w:val="single" w:sz="6" w:space="0" w:color="000000"/>
            </w:tcBorders>
            <w:shd w:val="clear" w:color="auto" w:fill="C0C0C0"/>
            <w:vAlign w:val="center"/>
            <w:hideMark/>
          </w:tcPr>
          <w:p w:rsidR="00C11541" w:rsidRPr="00C11541" w:rsidRDefault="00C11541" w:rsidP="00C11541">
            <w:pPr>
              <w:suppressAutoHyphens w:val="0"/>
              <w:rPr>
                <w:rFonts w:ascii="Liberation Sans" w:hAnsi="Liberation Sans" w:cs="Liberation Sans"/>
                <w:lang w:val="es-UY" w:eastAsia="es-UY"/>
              </w:rPr>
            </w:pPr>
            <w:proofErr w:type="spellStart"/>
            <w:r w:rsidRPr="00C11541">
              <w:rPr>
                <w:rFonts w:ascii="Arial" w:hAnsi="Arial" w:cs="Arial"/>
                <w:b/>
                <w:bCs/>
                <w:i/>
                <w:iCs/>
                <w:lang w:val="es-UY" w:eastAsia="es-UY"/>
              </w:rPr>
              <w:t>Cracterísticas</w:t>
            </w:r>
            <w:proofErr w:type="spellEnd"/>
          </w:p>
        </w:tc>
        <w:tc>
          <w:tcPr>
            <w:tcW w:w="0" w:type="auto"/>
            <w:tcBorders>
              <w:top w:val="single" w:sz="18" w:space="0" w:color="000000"/>
              <w:left w:val="single" w:sz="6" w:space="0" w:color="000000"/>
              <w:right w:val="single" w:sz="18" w:space="0" w:color="000000"/>
            </w:tcBorders>
            <w:shd w:val="clear" w:color="auto" w:fill="C0C0C0"/>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tcBorders>
              <w:top w:val="single" w:sz="18" w:space="0" w:color="000000"/>
              <w:left w:val="single" w:sz="18" w:space="0" w:color="000000"/>
              <w:right w:val="single" w:sz="6" w:space="0" w:color="000000"/>
            </w:tcBorders>
            <w:shd w:val="clear" w:color="auto" w:fill="C0C0C0"/>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i/>
                <w:iCs/>
                <w:lang w:val="es-UY" w:eastAsia="es-UY"/>
              </w:rPr>
              <w:t xml:space="preserve">Peso o </w:t>
            </w:r>
            <w:proofErr w:type="spellStart"/>
            <w:r w:rsidRPr="00C11541">
              <w:rPr>
                <w:rFonts w:ascii="Arial" w:hAnsi="Arial" w:cs="Arial"/>
                <w:b/>
                <w:bCs/>
                <w:i/>
                <w:iCs/>
                <w:lang w:val="es-UY" w:eastAsia="es-UY"/>
              </w:rPr>
              <w:t>volúmen</w:t>
            </w:r>
            <w:proofErr w:type="spellEnd"/>
            <w:r w:rsidRPr="00C11541">
              <w:rPr>
                <w:rFonts w:ascii="Arial" w:hAnsi="Arial" w:cs="Arial"/>
                <w:b/>
                <w:bCs/>
                <w:i/>
                <w:iCs/>
                <w:lang w:val="es-UY" w:eastAsia="es-UY"/>
              </w:rPr>
              <w:t xml:space="preserve"> aproximado</w:t>
            </w:r>
          </w:p>
        </w:tc>
        <w:tc>
          <w:tcPr>
            <w:tcW w:w="0" w:type="auto"/>
            <w:tcBorders>
              <w:top w:val="single" w:sz="18" w:space="0" w:color="000000"/>
              <w:left w:val="single" w:sz="6" w:space="0" w:color="000000"/>
              <w:right w:val="single" w:sz="18" w:space="0" w:color="000000"/>
            </w:tcBorders>
            <w:shd w:val="clear" w:color="auto" w:fill="C0C0C0"/>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tcBorders>
              <w:top w:val="single" w:sz="18" w:space="0" w:color="000000"/>
              <w:left w:val="single" w:sz="18" w:space="0" w:color="000000"/>
            </w:tcBorders>
            <w:vAlign w:val="center"/>
            <w:hideMark/>
          </w:tcPr>
          <w:p w:rsidR="00C11541" w:rsidRPr="00C11541" w:rsidRDefault="00C11541" w:rsidP="00F64466">
            <w:pPr>
              <w:suppressAutoHyphens w:val="0"/>
              <w:rPr>
                <w:rFonts w:ascii="Liberation Sans" w:hAnsi="Liberation Sans" w:cs="Liberation Sans"/>
                <w:lang w:val="es-UY" w:eastAsia="es-UY"/>
              </w:rPr>
            </w:pPr>
            <w:r w:rsidRPr="00C11541">
              <w:rPr>
                <w:rFonts w:ascii="Arial" w:hAnsi="Arial" w:cs="Arial"/>
                <w:b/>
                <w:bCs/>
                <w:lang w:val="es-UY" w:eastAsia="es-UY"/>
              </w:rPr>
              <w:t>ACEL</w:t>
            </w:r>
            <w:r w:rsidR="00F64466">
              <w:rPr>
                <w:rFonts w:ascii="Arial" w:hAnsi="Arial" w:cs="Arial"/>
                <w:b/>
                <w:bCs/>
                <w:lang w:val="es-UY" w:eastAsia="es-UY"/>
              </w:rPr>
              <w:t>G</w:t>
            </w:r>
            <w:r w:rsidRPr="00C11541">
              <w:rPr>
                <w:rFonts w:ascii="Arial" w:hAnsi="Arial" w:cs="Arial"/>
                <w:b/>
                <w:bCs/>
                <w:lang w:val="es-UY" w:eastAsia="es-UY"/>
              </w:rPr>
              <w:t>A FRESCA LAVADA</w:t>
            </w:r>
          </w:p>
        </w:tc>
        <w:tc>
          <w:tcPr>
            <w:tcW w:w="0" w:type="auto"/>
            <w:tcBorders>
              <w:top w:val="single" w:sz="18" w:space="0" w:color="000000"/>
              <w:left w:val="single" w:sz="18" w:space="0" w:color="000000"/>
              <w:right w:val="single" w:sz="6"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lang w:val="es-UY" w:eastAsia="es-UY"/>
              </w:rPr>
              <w:t>Lista para cocinar, en bosas rotuladas</w:t>
            </w:r>
          </w:p>
        </w:tc>
        <w:tc>
          <w:tcPr>
            <w:tcW w:w="0" w:type="auto"/>
            <w:tcBorders>
              <w:top w:val="single" w:sz="18" w:space="0" w:color="000000"/>
              <w:left w:val="single" w:sz="6"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tcBorders>
              <w:top w:val="single" w:sz="18" w:space="0" w:color="000000"/>
              <w:left w:val="single" w:sz="18" w:space="0" w:color="000000"/>
              <w:right w:val="single" w:sz="6"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tcBorders>
              <w:top w:val="single" w:sz="18" w:space="0" w:color="000000"/>
              <w:left w:val="single" w:sz="6"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sz w:val="15"/>
                <w:szCs w:val="15"/>
                <w:lang w:val="es-UY" w:eastAsia="es-UY"/>
              </w:rPr>
              <w:t xml:space="preserve">AVENA </w:t>
            </w: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Laminada</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lang w:val="es-UY" w:eastAsia="es-UY"/>
              </w:rPr>
              <w:t>Bolsa 0,3 a 1kg</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tcBorders>
              <w:lef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sz w:val="15"/>
                <w:szCs w:val="15"/>
                <w:lang w:val="es-UY" w:eastAsia="es-UY"/>
              </w:rPr>
              <w:t>CEBADA MALTEADA</w:t>
            </w:r>
          </w:p>
        </w:tc>
        <w:tc>
          <w:tcPr>
            <w:tcW w:w="0" w:type="auto"/>
            <w:tcBorders>
              <w:lef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Sin azúcar</w:t>
            </w:r>
          </w:p>
        </w:tc>
        <w:tc>
          <w:tcPr>
            <w:tcW w:w="0" w:type="auto"/>
            <w:tcBorders>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tcBorders>
              <w:lef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Bolsa hasta 5kg</w:t>
            </w:r>
          </w:p>
        </w:tc>
        <w:tc>
          <w:tcPr>
            <w:tcW w:w="0" w:type="auto"/>
            <w:tcBorders>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sz w:val="15"/>
                <w:szCs w:val="15"/>
                <w:lang w:val="es-UY" w:eastAsia="es-UY"/>
              </w:rPr>
              <w:t xml:space="preserve">CHOCLO GRANO </w:t>
            </w: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_</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Lata de 300 a 350grs</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sz w:val="15"/>
                <w:szCs w:val="15"/>
                <w:lang w:val="es-UY" w:eastAsia="es-UY"/>
              </w:rPr>
              <w:t>DURAZNO EN ALMÍBAR</w:t>
            </w: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_</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Lata 820grs</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aprox.</w:t>
            </w: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tcBorders>
              <w:lef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sz w:val="15"/>
                <w:szCs w:val="15"/>
                <w:lang w:val="es-UY" w:eastAsia="es-UY"/>
              </w:rPr>
              <w:t xml:space="preserve">DURAZNO ALM. DIET </w:t>
            </w:r>
          </w:p>
        </w:tc>
        <w:tc>
          <w:tcPr>
            <w:tcW w:w="0" w:type="auto"/>
            <w:tcBorders>
              <w:lef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Apto para diabéticos</w:t>
            </w:r>
          </w:p>
        </w:tc>
        <w:tc>
          <w:tcPr>
            <w:tcW w:w="0" w:type="auto"/>
            <w:tcBorders>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tcBorders>
              <w:lef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Lata 820grs</w:t>
            </w:r>
          </w:p>
        </w:tc>
        <w:tc>
          <w:tcPr>
            <w:tcW w:w="0" w:type="auto"/>
            <w:tcBorders>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aprox.</w:t>
            </w: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sz w:val="15"/>
                <w:szCs w:val="15"/>
                <w:lang w:val="es-UY" w:eastAsia="es-UY"/>
              </w:rPr>
              <w:t>EDULC. c/</w:t>
            </w:r>
            <w:proofErr w:type="spellStart"/>
            <w:r w:rsidRPr="00C11541">
              <w:rPr>
                <w:rFonts w:ascii="Arial" w:hAnsi="Arial" w:cs="Arial"/>
                <w:b/>
                <w:bCs/>
                <w:sz w:val="15"/>
                <w:szCs w:val="15"/>
                <w:lang w:val="es-UY" w:eastAsia="es-UY"/>
              </w:rPr>
              <w:t>sucralosa</w:t>
            </w:r>
            <w:proofErr w:type="spellEnd"/>
            <w:r w:rsidRPr="00C11541">
              <w:rPr>
                <w:rFonts w:ascii="Arial" w:hAnsi="Arial" w:cs="Arial"/>
                <w:b/>
                <w:bCs/>
                <w:sz w:val="15"/>
                <w:szCs w:val="15"/>
                <w:lang w:val="es-UY" w:eastAsia="es-UY"/>
              </w:rPr>
              <w:t xml:space="preserve"> líquido</w:t>
            </w: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Frasco con gotero</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75 - 100cc</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sz w:val="15"/>
                <w:szCs w:val="15"/>
                <w:lang w:val="es-UY" w:eastAsia="es-UY"/>
              </w:rPr>
              <w:t>EDULC. c/</w:t>
            </w:r>
            <w:proofErr w:type="spellStart"/>
            <w:r w:rsidRPr="00C11541">
              <w:rPr>
                <w:rFonts w:ascii="Arial" w:hAnsi="Arial" w:cs="Arial"/>
                <w:b/>
                <w:bCs/>
                <w:sz w:val="15"/>
                <w:szCs w:val="15"/>
                <w:lang w:val="es-UY" w:eastAsia="es-UY"/>
              </w:rPr>
              <w:t>sucralosa</w:t>
            </w:r>
            <w:proofErr w:type="spellEnd"/>
            <w:r w:rsidRPr="00C11541">
              <w:rPr>
                <w:rFonts w:ascii="Arial" w:hAnsi="Arial" w:cs="Arial"/>
                <w:b/>
                <w:bCs/>
                <w:sz w:val="15"/>
                <w:szCs w:val="15"/>
                <w:lang w:val="es-UY" w:eastAsia="es-UY"/>
              </w:rPr>
              <w:t xml:space="preserve"> en polvo</w:t>
            </w: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Sobres individuales</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0,8grs aprox.</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tcBorders>
              <w:top w:val="single" w:sz="18" w:space="0" w:color="000000"/>
              <w:left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sz w:val="15"/>
                <w:szCs w:val="15"/>
                <w:lang w:val="es-UY" w:eastAsia="es-UY"/>
              </w:rPr>
              <w:t xml:space="preserve">FRUTA GLASEADA </w:t>
            </w: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Surtida y picada</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Paquete hasta 0,5kg</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tcBorders>
              <w:lef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sz w:val="15"/>
                <w:szCs w:val="15"/>
                <w:lang w:val="es-UY" w:eastAsia="es-UY"/>
              </w:rPr>
              <w:t>GELATINA DIET</w:t>
            </w:r>
          </w:p>
        </w:tc>
        <w:tc>
          <w:tcPr>
            <w:tcW w:w="0" w:type="auto"/>
            <w:tcBorders>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roofErr w:type="spellStart"/>
            <w:r w:rsidRPr="00C11541">
              <w:rPr>
                <w:rFonts w:ascii="Liberation Sans" w:hAnsi="Liberation Sans" w:cs="Liberation Sans"/>
                <w:lang w:val="es-UY" w:eastAsia="es-UY"/>
              </w:rPr>
              <w:t>Rend</w:t>
            </w:r>
            <w:proofErr w:type="spellEnd"/>
            <w:r w:rsidRPr="00C11541">
              <w:rPr>
                <w:rFonts w:ascii="Liberation Sans" w:hAnsi="Liberation Sans" w:cs="Liberation Sans"/>
                <w:lang w:val="es-UY" w:eastAsia="es-UY"/>
              </w:rPr>
              <w:t>. 25gr/</w:t>
            </w:r>
            <w:proofErr w:type="spellStart"/>
            <w:r w:rsidRPr="00C11541">
              <w:rPr>
                <w:rFonts w:ascii="Liberation Sans" w:hAnsi="Liberation Sans" w:cs="Liberation Sans"/>
                <w:lang w:val="es-UY" w:eastAsia="es-UY"/>
              </w:rPr>
              <w:t>lt</w:t>
            </w:r>
            <w:proofErr w:type="spellEnd"/>
            <w:r w:rsidRPr="00C11541">
              <w:rPr>
                <w:rFonts w:ascii="Liberation Sans" w:hAnsi="Liberation Sans" w:cs="Liberation Sans"/>
                <w:lang w:val="es-UY" w:eastAsia="es-UY"/>
              </w:rPr>
              <w:t>, sabores surtidos</w:t>
            </w:r>
          </w:p>
        </w:tc>
        <w:tc>
          <w:tcPr>
            <w:tcW w:w="0" w:type="auto"/>
            <w:tcBorders>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tcBorders>
              <w:lef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Paquete 0,5 a 1kg</w:t>
            </w:r>
          </w:p>
        </w:tc>
        <w:tc>
          <w:tcPr>
            <w:tcW w:w="0" w:type="auto"/>
            <w:tcBorders>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sz w:val="15"/>
                <w:szCs w:val="15"/>
                <w:lang w:val="es-UY" w:eastAsia="es-UY"/>
              </w:rPr>
              <w:t xml:space="preserve">MARGARINA </w:t>
            </w: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Sin sal</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Pote 250grs</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sz w:val="15"/>
                <w:szCs w:val="15"/>
                <w:lang w:val="es-UY" w:eastAsia="es-UY"/>
              </w:rPr>
              <w:t>MAYONESA</w:t>
            </w: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_</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roofErr w:type="spellStart"/>
            <w:r w:rsidRPr="00C11541">
              <w:rPr>
                <w:rFonts w:ascii="Liberation Sans" w:hAnsi="Liberation Sans" w:cs="Liberation Sans"/>
                <w:lang w:val="es-UY" w:eastAsia="es-UY"/>
              </w:rPr>
              <w:t>Sachet</w:t>
            </w:r>
            <w:proofErr w:type="spellEnd"/>
            <w:r w:rsidRPr="00C11541">
              <w:rPr>
                <w:rFonts w:ascii="Liberation Sans" w:hAnsi="Liberation Sans" w:cs="Liberation Sans"/>
                <w:lang w:val="es-UY" w:eastAsia="es-UY"/>
              </w:rPr>
              <w:t xml:space="preserve"> de 0,5 ó 1kg</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sz w:val="15"/>
                <w:szCs w:val="15"/>
                <w:lang w:val="es-UY" w:eastAsia="es-UY"/>
              </w:rPr>
              <w:t>MERMELADA DURAZNO DIET</w:t>
            </w: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Apta para diabéticos</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Envase individual X 25-30grs</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sz w:val="15"/>
                <w:szCs w:val="15"/>
                <w:lang w:val="es-UY" w:eastAsia="es-UY"/>
              </w:rPr>
              <w:t>PANCETA AHUMADA</w:t>
            </w: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 xml:space="preserve">Fresca, </w:t>
            </w:r>
            <w:proofErr w:type="spellStart"/>
            <w:r w:rsidRPr="00C11541">
              <w:rPr>
                <w:rFonts w:ascii="Liberation Sans" w:hAnsi="Liberation Sans" w:cs="Liberation Sans"/>
                <w:lang w:val="es-UY" w:eastAsia="es-UY"/>
              </w:rPr>
              <w:t>feteada</w:t>
            </w:r>
            <w:proofErr w:type="spellEnd"/>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En bandejas x 1kg</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sz w:val="15"/>
                <w:szCs w:val="15"/>
                <w:lang w:val="es-UY" w:eastAsia="es-UY"/>
              </w:rPr>
              <w:t xml:space="preserve">PASAS DE UVA </w:t>
            </w: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Comunes sin semillas</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Paquete hasta 1kg</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sz w:val="15"/>
                <w:szCs w:val="15"/>
                <w:lang w:val="es-UY" w:eastAsia="es-UY"/>
              </w:rPr>
              <w:t>POLVO DE HORNEAR</w:t>
            </w: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Paquete hasta 1kg</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sz w:val="15"/>
                <w:szCs w:val="15"/>
                <w:lang w:val="es-UY" w:eastAsia="es-UY"/>
              </w:rPr>
              <w:t>PURÉ DE PAPA INSTANTÁNEO</w:t>
            </w: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Sin sal. En escamas. Apto para celíacos</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roofErr w:type="spellStart"/>
            <w:r w:rsidRPr="00C11541">
              <w:rPr>
                <w:rFonts w:ascii="Liberation Sans" w:hAnsi="Liberation Sans" w:cs="Liberation Sans"/>
                <w:lang w:val="es-UY" w:eastAsia="es-UY"/>
              </w:rPr>
              <w:t>Paqete</w:t>
            </w:r>
            <w:proofErr w:type="spellEnd"/>
            <w:r w:rsidRPr="00C11541">
              <w:rPr>
                <w:rFonts w:ascii="Liberation Sans" w:hAnsi="Liberation Sans" w:cs="Liberation Sans"/>
                <w:lang w:val="es-UY" w:eastAsia="es-UY"/>
              </w:rPr>
              <w:t xml:space="preserve"> de 1kg</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sz w:val="15"/>
                <w:szCs w:val="15"/>
                <w:lang w:val="es-UY" w:eastAsia="es-UY"/>
              </w:rPr>
              <w:lastRenderedPageBreak/>
              <w:t xml:space="preserve">QUESO MAGRO </w:t>
            </w: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Sin sal</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Envase hasta 10kg</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sz w:val="15"/>
                <w:szCs w:val="15"/>
                <w:lang w:val="es-UY" w:eastAsia="es-UY"/>
              </w:rPr>
              <w:t>RICOTA</w:t>
            </w: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Descremada, sin sal</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Envase hasta 10kg</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tcBorders>
              <w:lef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sz w:val="15"/>
                <w:szCs w:val="15"/>
                <w:lang w:val="es-UY" w:eastAsia="es-UY"/>
              </w:rPr>
              <w:t>TAPIOCA</w:t>
            </w:r>
          </w:p>
        </w:tc>
        <w:tc>
          <w:tcPr>
            <w:tcW w:w="0" w:type="auto"/>
            <w:tcBorders>
              <w:lef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En perlas</w:t>
            </w:r>
          </w:p>
        </w:tc>
        <w:tc>
          <w:tcPr>
            <w:tcW w:w="0" w:type="auto"/>
            <w:tcBorders>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tcBorders>
              <w:lef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Paquete 300grs a 1kg</w:t>
            </w:r>
          </w:p>
        </w:tc>
        <w:tc>
          <w:tcPr>
            <w:tcW w:w="0" w:type="auto"/>
            <w:tcBorders>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r w:rsidR="00C11541" w:rsidRPr="00C11541" w:rsidTr="00C11541">
        <w:trPr>
          <w:trHeight w:val="255"/>
          <w:tblCellSpacing w:w="0" w:type="dxa"/>
        </w:trPr>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Arial" w:hAnsi="Arial" w:cs="Arial"/>
                <w:b/>
                <w:bCs/>
                <w:sz w:val="15"/>
                <w:szCs w:val="15"/>
                <w:lang w:val="es-UY" w:eastAsia="es-UY"/>
              </w:rPr>
              <w:t>VAINILLA</w:t>
            </w: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Líquida</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tcBorders>
              <w:top w:val="single" w:sz="18" w:space="0" w:color="000000"/>
              <w:left w:val="single" w:sz="18" w:space="0" w:color="000000"/>
              <w:bottom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r w:rsidRPr="00C11541">
              <w:rPr>
                <w:rFonts w:ascii="Liberation Sans" w:hAnsi="Liberation Sans" w:cs="Liberation Sans"/>
                <w:lang w:val="es-UY" w:eastAsia="es-UY"/>
              </w:rPr>
              <w:t>Botella 1lt</w:t>
            </w:r>
          </w:p>
        </w:tc>
        <w:tc>
          <w:tcPr>
            <w:tcW w:w="0" w:type="auto"/>
            <w:tcBorders>
              <w:top w:val="single" w:sz="18" w:space="0" w:color="000000"/>
              <w:bottom w:val="single" w:sz="18" w:space="0" w:color="000000"/>
              <w:right w:val="single" w:sz="18" w:space="0" w:color="000000"/>
            </w:tcBorders>
            <w:vAlign w:val="center"/>
            <w:hideMark/>
          </w:tcPr>
          <w:p w:rsidR="00C11541" w:rsidRPr="00C11541" w:rsidRDefault="00C11541" w:rsidP="00C11541">
            <w:pPr>
              <w:suppressAutoHyphens w:val="0"/>
              <w:rPr>
                <w:rFonts w:ascii="Liberation Sans" w:hAnsi="Liberation Sans" w:cs="Liberation Sans"/>
                <w:lang w:val="es-UY" w:eastAsia="es-UY"/>
              </w:rPr>
            </w:pPr>
          </w:p>
        </w:tc>
        <w:tc>
          <w:tcPr>
            <w:tcW w:w="0" w:type="auto"/>
            <w:vAlign w:val="center"/>
            <w:hideMark/>
          </w:tcPr>
          <w:p w:rsidR="00C11541" w:rsidRPr="00C11541" w:rsidRDefault="00C11541" w:rsidP="00C11541">
            <w:pPr>
              <w:suppressAutoHyphens w:val="0"/>
              <w:rPr>
                <w:rFonts w:ascii="Liberation Sans" w:hAnsi="Liberation Sans" w:cs="Liberation Sans"/>
                <w:lang w:val="es-UY" w:eastAsia="es-UY"/>
              </w:rPr>
            </w:pPr>
          </w:p>
        </w:tc>
      </w:tr>
    </w:tbl>
    <w:p w:rsidR="00C11541" w:rsidRDefault="00C11541" w:rsidP="00055564">
      <w:pPr>
        <w:jc w:val="both"/>
        <w:rPr>
          <w:rFonts w:ascii="Arial" w:hAnsi="Arial" w:cs="Arial"/>
          <w:sz w:val="22"/>
          <w:szCs w:val="22"/>
          <w:u w:val="single"/>
        </w:rPr>
      </w:pPr>
    </w:p>
    <w:sectPr w:rsidR="00C11541" w:rsidSect="00AB3A69">
      <w:headerReference w:type="default" r:id="rId10"/>
      <w:footerReference w:type="default" r:id="rId11"/>
      <w:pgSz w:w="11906" w:h="16838"/>
      <w:pgMar w:top="1702" w:right="720" w:bottom="1276"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D75" w:rsidRDefault="009E6D75" w:rsidP="00B22E89">
      <w:r>
        <w:separator/>
      </w:r>
    </w:p>
  </w:endnote>
  <w:endnote w:type="continuationSeparator" w:id="0">
    <w:p w:rsidR="009E6D75" w:rsidRDefault="009E6D75" w:rsidP="00B22E8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Hindi">
    <w:altName w:val="Arial Unicode MS"/>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Verdana">
    <w:panose1 w:val="020B0604030504040204"/>
    <w:charset w:val="00"/>
    <w:family w:val="swiss"/>
    <w:pitch w:val="variable"/>
    <w:sig w:usb0="A10006FF" w:usb1="4000205B" w:usb2="00000010" w:usb3="00000000" w:csb0="0000019F" w:csb1="00000000"/>
  </w:font>
  <w:font w:name="Berlin Sans FB">
    <w:altName w:val="Candara"/>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DB" w:rsidRPr="00BD7373" w:rsidRDefault="00FA4CDB" w:rsidP="00B22E89">
    <w:pPr>
      <w:pStyle w:val="Encabezado"/>
      <w:jc w:val="center"/>
    </w:pPr>
    <w:r w:rsidRPr="00B22E89">
      <w:rPr>
        <w:rFonts w:ascii="Wingdings" w:hAnsi="Wingdings" w:cs="Wingdings"/>
      </w:rPr>
      <w:t></w:t>
    </w:r>
    <w:r w:rsidRPr="00BD7373">
      <w:t>Av. Dr. Luis Alberto de Herrera 3326</w:t>
    </w:r>
    <w:r w:rsidRPr="00B22E89">
      <w:rPr>
        <w:rFonts w:ascii="Wingdings" w:hAnsi="Wingdings" w:cs="Wingdings"/>
      </w:rPr>
      <w:t></w:t>
    </w:r>
    <w:r w:rsidRPr="00B22E89">
      <w:rPr>
        <w:rFonts w:ascii="Wingdings" w:hAnsi="Wingdings" w:cs="Wingdings"/>
      </w:rPr>
      <w:t></w:t>
    </w:r>
    <w:r w:rsidRPr="00B22E89">
      <w:rPr>
        <w:rFonts w:ascii="Wingdings" w:hAnsi="Wingdings" w:cs="Wingdings"/>
      </w:rPr>
      <w:t></w:t>
    </w:r>
    <w:r w:rsidRPr="00BD7373">
      <w:t xml:space="preserve">2483 06 90- 2483 04 87 – 2483 04 37 -2483 04 10 -2483 03 99 -2483 03 34- </w:t>
    </w:r>
  </w:p>
  <w:p w:rsidR="00FA4CDB" w:rsidRPr="005E5F70" w:rsidRDefault="00FA4CDB" w:rsidP="005E5F70">
    <w:pPr>
      <w:pStyle w:val="Encabezado"/>
      <w:jc w:val="center"/>
      <w:rPr>
        <w:rFonts w:ascii="Berlin Sans FB" w:hAnsi="Berlin Sans FB"/>
      </w:rPr>
    </w:pPr>
    <w:r w:rsidRPr="005E5F70">
      <w:t>2483  03 34- 2483 00 59 -2484 17 72 -24</w:t>
    </w:r>
    <w:r w:rsidR="00390272">
      <w:t xml:space="preserve">84 16 21 -2484 16 66 interno 6 </w:t>
    </w:r>
    <w:r w:rsidRPr="00B22E89">
      <w:rPr>
        <w:rFonts w:ascii="Wingdings" w:hAnsi="Wingdings" w:cs="Wingdings"/>
      </w:rPr>
      <w:t></w:t>
    </w:r>
    <w:r w:rsidRPr="005E5F70">
      <w:t>compras.traumatologia@asse.com.uy</w:t>
    </w:r>
  </w:p>
  <w:p w:rsidR="00FA4CDB" w:rsidRPr="00390272" w:rsidRDefault="00FA4CDB" w:rsidP="005E5F70">
    <w:pPr>
      <w:pStyle w:val="Piedepgina"/>
      <w:jc w:val="center"/>
    </w:pPr>
    <w:r w:rsidRPr="00B22E89">
      <w:rPr>
        <w:rFonts w:ascii="Webdings" w:hAnsi="Webdings"/>
      </w:rPr>
      <w:t></w:t>
    </w:r>
    <w:r w:rsidRPr="00390272">
      <w:t>Oficina de</w:t>
    </w:r>
    <w:r w:rsidR="00390272" w:rsidRPr="00390272">
      <w:rPr>
        <w:rFonts w:ascii="Arial" w:hAnsi="Arial"/>
      </w:rPr>
      <w:t xml:space="preserve"> </w:t>
    </w:r>
    <w:r w:rsidR="00390272" w:rsidRPr="00390272">
      <w:t xml:space="preserve">Licitaciones y compras </w:t>
    </w:r>
    <w:r w:rsidRPr="00390272">
      <w:t>2º piso</w:t>
    </w:r>
  </w:p>
  <w:p w:rsidR="00FA4CDB" w:rsidRPr="00390272" w:rsidRDefault="00FA4CDB" w:rsidP="00B22E89">
    <w:pPr>
      <w:pStyle w:val="Piedepgina"/>
    </w:pPr>
  </w:p>
  <w:p w:rsidR="00FA4CDB" w:rsidRPr="00390272" w:rsidRDefault="00FA4CDB" w:rsidP="00B22E8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D75" w:rsidRDefault="009E6D75" w:rsidP="00B22E89">
      <w:r>
        <w:separator/>
      </w:r>
    </w:p>
  </w:footnote>
  <w:footnote w:type="continuationSeparator" w:id="0">
    <w:p w:rsidR="009E6D75" w:rsidRDefault="009E6D75" w:rsidP="00B22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DB" w:rsidRPr="008E6578" w:rsidRDefault="00390272" w:rsidP="00B22E89">
    <w:pPr>
      <w:pStyle w:val="Encabezado"/>
      <w:rPr>
        <w:rFonts w:ascii="Verdana" w:hAnsi="Verdana"/>
        <w:sz w:val="18"/>
        <w:szCs w:val="18"/>
      </w:rPr>
    </w:pPr>
    <w:r>
      <w:rPr>
        <w:noProof/>
        <w:lang w:val="es-UY" w:eastAsia="es-UY"/>
      </w:rPr>
      <w:drawing>
        <wp:anchor distT="0" distB="0" distL="0" distR="0" simplePos="0" relativeHeight="251659264" behindDoc="0" locked="0" layoutInCell="1" allowOverlap="1">
          <wp:simplePos x="0" y="0"/>
          <wp:positionH relativeFrom="column">
            <wp:posOffset>-180975</wp:posOffset>
          </wp:positionH>
          <wp:positionV relativeFrom="paragraph">
            <wp:posOffset>-163830</wp:posOffset>
          </wp:positionV>
          <wp:extent cx="3533775" cy="581025"/>
          <wp:effectExtent l="19050" t="0" r="9525"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33775" cy="581025"/>
                  </a:xfrm>
                  <a:prstGeom prst="rect">
                    <a:avLst/>
                  </a:prstGeom>
                  <a:solidFill>
                    <a:srgbClr val="FFFFFF"/>
                  </a:solidFill>
                  <a:ln w="9525">
                    <a:noFill/>
                    <a:miter lim="800000"/>
                    <a:headEnd/>
                    <a:tailEnd/>
                  </a:ln>
                </pic:spPr>
              </pic:pic>
            </a:graphicData>
          </a:graphic>
        </wp:anchor>
      </w:drawing>
    </w:r>
    <w:r w:rsidR="00FA4CDB">
      <w:rPr>
        <w:noProof/>
        <w:lang w:val="es-UY" w:eastAsia="es-UY"/>
      </w:rPr>
      <w:drawing>
        <wp:anchor distT="0" distB="0" distL="114300" distR="114300" simplePos="0" relativeHeight="251660288" behindDoc="1" locked="0" layoutInCell="1" allowOverlap="1">
          <wp:simplePos x="0" y="0"/>
          <wp:positionH relativeFrom="column">
            <wp:posOffset>4124325</wp:posOffset>
          </wp:positionH>
          <wp:positionV relativeFrom="paragraph">
            <wp:posOffset>-268605</wp:posOffset>
          </wp:positionV>
          <wp:extent cx="2447925" cy="857250"/>
          <wp:effectExtent l="19050" t="0" r="9525" b="0"/>
          <wp:wrapTight wrapText="bothSides">
            <wp:wrapPolygon edited="0">
              <wp:start x="-168" y="0"/>
              <wp:lineTo x="-168" y="21120"/>
              <wp:lineTo x="21684" y="21120"/>
              <wp:lineTo x="21684" y="0"/>
              <wp:lineTo x="-168" y="0"/>
            </wp:wrapPolygon>
          </wp:wrapTight>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447925" cy="857250"/>
                  </a:xfrm>
                  <a:prstGeom prst="rect">
                    <a:avLst/>
                  </a:prstGeom>
                  <a:noFill/>
                  <a:ln w="9525">
                    <a:noFill/>
                    <a:miter lim="800000"/>
                    <a:headEnd/>
                    <a:tailEnd/>
                  </a:ln>
                </pic:spPr>
              </pic:pic>
            </a:graphicData>
          </a:graphic>
        </wp:anchor>
      </w:drawing>
    </w:r>
    <w:r w:rsidR="00FA4CD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1"/>
      <w:numFmt w:val="bullet"/>
      <w:lvlText w:val=""/>
      <w:lvlJc w:val="left"/>
      <w:pPr>
        <w:tabs>
          <w:tab w:val="num" w:pos="780"/>
        </w:tabs>
        <w:ind w:left="780" w:hanging="360"/>
      </w:pPr>
      <w:rPr>
        <w:rFonts w:ascii="Wingdings 2" w:hAnsi="Wingdings 2" w:cs="Wingdings 2"/>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cs="Wingdings 2"/>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cs="Wingdings 2"/>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8"/>
    <w:lvl w:ilvl="0">
      <w:start w:val="1"/>
      <w:numFmt w:val="lowerLetter"/>
      <w:lvlText w:val="%1)"/>
      <w:lvlJc w:val="left"/>
      <w:pPr>
        <w:tabs>
          <w:tab w:val="num" w:pos="360"/>
        </w:tabs>
      </w:pPr>
      <w:rPr>
        <w:b w:val="0"/>
        <w:i w:val="0"/>
      </w:rPr>
    </w:lvl>
  </w:abstractNum>
  <w:abstractNum w:abstractNumId="4">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lvl w:ilvl="0">
      <w:start w:val="1"/>
      <w:numFmt w:val="bullet"/>
      <w:lvlText w:val=""/>
      <w:lvlJc w:val="left"/>
      <w:pPr>
        <w:tabs>
          <w:tab w:val="num" w:pos="780"/>
        </w:tabs>
        <w:ind w:left="780" w:hanging="360"/>
      </w:pPr>
      <w:rPr>
        <w:rFonts w:ascii="Wingdings 2" w:hAnsi="Wingdings 2"/>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6">
    <w:nsid w:val="018170B9"/>
    <w:multiLevelType w:val="hybridMultilevel"/>
    <w:tmpl w:val="97ECD38A"/>
    <w:lvl w:ilvl="0" w:tplc="ECDEC3AA">
      <w:start w:val="1"/>
      <w:numFmt w:val="decimal"/>
      <w:lvlText w:val="%1."/>
      <w:lvlJc w:val="left"/>
      <w:pPr>
        <w:tabs>
          <w:tab w:val="num" w:pos="720"/>
        </w:tabs>
        <w:ind w:left="720" w:hanging="360"/>
      </w:pPr>
    </w:lvl>
    <w:lvl w:ilvl="1" w:tplc="C49080A4" w:tentative="1">
      <w:start w:val="1"/>
      <w:numFmt w:val="decimal"/>
      <w:lvlText w:val="%2."/>
      <w:lvlJc w:val="left"/>
      <w:pPr>
        <w:tabs>
          <w:tab w:val="num" w:pos="1440"/>
        </w:tabs>
        <w:ind w:left="1440" w:hanging="360"/>
      </w:pPr>
    </w:lvl>
    <w:lvl w:ilvl="2" w:tplc="71C02CF2" w:tentative="1">
      <w:start w:val="1"/>
      <w:numFmt w:val="decimal"/>
      <w:lvlText w:val="%3."/>
      <w:lvlJc w:val="left"/>
      <w:pPr>
        <w:tabs>
          <w:tab w:val="num" w:pos="2160"/>
        </w:tabs>
        <w:ind w:left="2160" w:hanging="360"/>
      </w:pPr>
    </w:lvl>
    <w:lvl w:ilvl="3" w:tplc="A97A5518" w:tentative="1">
      <w:start w:val="1"/>
      <w:numFmt w:val="decimal"/>
      <w:lvlText w:val="%4."/>
      <w:lvlJc w:val="left"/>
      <w:pPr>
        <w:tabs>
          <w:tab w:val="num" w:pos="2880"/>
        </w:tabs>
        <w:ind w:left="2880" w:hanging="360"/>
      </w:pPr>
    </w:lvl>
    <w:lvl w:ilvl="4" w:tplc="09EE3720" w:tentative="1">
      <w:start w:val="1"/>
      <w:numFmt w:val="decimal"/>
      <w:lvlText w:val="%5."/>
      <w:lvlJc w:val="left"/>
      <w:pPr>
        <w:tabs>
          <w:tab w:val="num" w:pos="3600"/>
        </w:tabs>
        <w:ind w:left="3600" w:hanging="360"/>
      </w:pPr>
    </w:lvl>
    <w:lvl w:ilvl="5" w:tplc="29D2A1A6" w:tentative="1">
      <w:start w:val="1"/>
      <w:numFmt w:val="decimal"/>
      <w:lvlText w:val="%6."/>
      <w:lvlJc w:val="left"/>
      <w:pPr>
        <w:tabs>
          <w:tab w:val="num" w:pos="4320"/>
        </w:tabs>
        <w:ind w:left="4320" w:hanging="360"/>
      </w:pPr>
    </w:lvl>
    <w:lvl w:ilvl="6" w:tplc="0DEEAFD2" w:tentative="1">
      <w:start w:val="1"/>
      <w:numFmt w:val="decimal"/>
      <w:lvlText w:val="%7."/>
      <w:lvlJc w:val="left"/>
      <w:pPr>
        <w:tabs>
          <w:tab w:val="num" w:pos="5040"/>
        </w:tabs>
        <w:ind w:left="5040" w:hanging="360"/>
      </w:pPr>
    </w:lvl>
    <w:lvl w:ilvl="7" w:tplc="80E09048" w:tentative="1">
      <w:start w:val="1"/>
      <w:numFmt w:val="decimal"/>
      <w:lvlText w:val="%8."/>
      <w:lvlJc w:val="left"/>
      <w:pPr>
        <w:tabs>
          <w:tab w:val="num" w:pos="5760"/>
        </w:tabs>
        <w:ind w:left="5760" w:hanging="360"/>
      </w:pPr>
    </w:lvl>
    <w:lvl w:ilvl="8" w:tplc="8CA4D21A" w:tentative="1">
      <w:start w:val="1"/>
      <w:numFmt w:val="decimal"/>
      <w:lvlText w:val="%9."/>
      <w:lvlJc w:val="left"/>
      <w:pPr>
        <w:tabs>
          <w:tab w:val="num" w:pos="6480"/>
        </w:tabs>
        <w:ind w:left="6480" w:hanging="360"/>
      </w:pPr>
    </w:lvl>
  </w:abstractNum>
  <w:abstractNum w:abstractNumId="7">
    <w:nsid w:val="03020FAE"/>
    <w:multiLevelType w:val="hybridMultilevel"/>
    <w:tmpl w:val="CA48A47C"/>
    <w:lvl w:ilvl="0" w:tplc="380A0017">
      <w:start w:val="1"/>
      <w:numFmt w:val="lowerLetter"/>
      <w:lvlText w:val="%1)"/>
      <w:lvlJc w:val="left"/>
      <w:pPr>
        <w:ind w:left="720" w:hanging="360"/>
      </w:pPr>
    </w:lvl>
    <w:lvl w:ilvl="1" w:tplc="380A0019">
      <w:start w:val="1"/>
      <w:numFmt w:val="decimal"/>
      <w:lvlText w:val="%2."/>
      <w:lvlJc w:val="left"/>
      <w:pPr>
        <w:tabs>
          <w:tab w:val="num" w:pos="1440"/>
        </w:tabs>
        <w:ind w:left="1440" w:hanging="360"/>
      </w:pPr>
    </w:lvl>
    <w:lvl w:ilvl="2" w:tplc="380A001B">
      <w:start w:val="1"/>
      <w:numFmt w:val="decimal"/>
      <w:lvlText w:val="%3."/>
      <w:lvlJc w:val="left"/>
      <w:pPr>
        <w:tabs>
          <w:tab w:val="num" w:pos="2160"/>
        </w:tabs>
        <w:ind w:left="2160" w:hanging="360"/>
      </w:pPr>
    </w:lvl>
    <w:lvl w:ilvl="3" w:tplc="380A000F">
      <w:start w:val="1"/>
      <w:numFmt w:val="decimal"/>
      <w:lvlText w:val="%4."/>
      <w:lvlJc w:val="left"/>
      <w:pPr>
        <w:tabs>
          <w:tab w:val="num" w:pos="2880"/>
        </w:tabs>
        <w:ind w:left="2880" w:hanging="360"/>
      </w:pPr>
    </w:lvl>
    <w:lvl w:ilvl="4" w:tplc="380A0019">
      <w:start w:val="1"/>
      <w:numFmt w:val="decimal"/>
      <w:lvlText w:val="%5."/>
      <w:lvlJc w:val="left"/>
      <w:pPr>
        <w:tabs>
          <w:tab w:val="num" w:pos="3600"/>
        </w:tabs>
        <w:ind w:left="3600" w:hanging="360"/>
      </w:pPr>
    </w:lvl>
    <w:lvl w:ilvl="5" w:tplc="380A001B">
      <w:start w:val="1"/>
      <w:numFmt w:val="decimal"/>
      <w:lvlText w:val="%6."/>
      <w:lvlJc w:val="left"/>
      <w:pPr>
        <w:tabs>
          <w:tab w:val="num" w:pos="4320"/>
        </w:tabs>
        <w:ind w:left="4320" w:hanging="360"/>
      </w:pPr>
    </w:lvl>
    <w:lvl w:ilvl="6" w:tplc="380A000F">
      <w:start w:val="1"/>
      <w:numFmt w:val="decimal"/>
      <w:lvlText w:val="%7."/>
      <w:lvlJc w:val="left"/>
      <w:pPr>
        <w:tabs>
          <w:tab w:val="num" w:pos="5040"/>
        </w:tabs>
        <w:ind w:left="5040" w:hanging="360"/>
      </w:pPr>
    </w:lvl>
    <w:lvl w:ilvl="7" w:tplc="380A0019">
      <w:start w:val="1"/>
      <w:numFmt w:val="decimal"/>
      <w:lvlText w:val="%8."/>
      <w:lvlJc w:val="left"/>
      <w:pPr>
        <w:tabs>
          <w:tab w:val="num" w:pos="5760"/>
        </w:tabs>
        <w:ind w:left="5760" w:hanging="360"/>
      </w:pPr>
    </w:lvl>
    <w:lvl w:ilvl="8" w:tplc="380A001B">
      <w:start w:val="1"/>
      <w:numFmt w:val="decimal"/>
      <w:lvlText w:val="%9."/>
      <w:lvlJc w:val="left"/>
      <w:pPr>
        <w:tabs>
          <w:tab w:val="num" w:pos="6480"/>
        </w:tabs>
        <w:ind w:left="6480" w:hanging="360"/>
      </w:pPr>
    </w:lvl>
  </w:abstractNum>
  <w:abstractNum w:abstractNumId="8">
    <w:nsid w:val="0F875BE9"/>
    <w:multiLevelType w:val="hybridMultilevel"/>
    <w:tmpl w:val="AA701470"/>
    <w:lvl w:ilvl="0" w:tplc="07DE0D68">
      <w:start w:val="1"/>
      <w:numFmt w:val="lowerLetter"/>
      <w:lvlText w:val="%1)"/>
      <w:lvlJc w:val="left"/>
      <w:pPr>
        <w:tabs>
          <w:tab w:val="num" w:pos="284"/>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857641"/>
    <w:multiLevelType w:val="multilevel"/>
    <w:tmpl w:val="F3104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4820329"/>
    <w:multiLevelType w:val="multilevel"/>
    <w:tmpl w:val="E7E0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417EFC"/>
    <w:multiLevelType w:val="multilevel"/>
    <w:tmpl w:val="B7ACD0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E943A27"/>
    <w:multiLevelType w:val="multilevel"/>
    <w:tmpl w:val="5FF4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7A6103"/>
    <w:multiLevelType w:val="multilevel"/>
    <w:tmpl w:val="F3104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FA971D3"/>
    <w:multiLevelType w:val="multilevel"/>
    <w:tmpl w:val="08E2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C87751"/>
    <w:multiLevelType w:val="hybridMultilevel"/>
    <w:tmpl w:val="4D38EC5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1B470FA"/>
    <w:multiLevelType w:val="hybridMultilevel"/>
    <w:tmpl w:val="128006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6BC95781"/>
    <w:multiLevelType w:val="hybridMultilevel"/>
    <w:tmpl w:val="5E1843C2"/>
    <w:lvl w:ilvl="0" w:tplc="00000003">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06F33E8"/>
    <w:multiLevelType w:val="multilevel"/>
    <w:tmpl w:val="043C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6"/>
  </w:num>
  <w:num w:numId="4">
    <w:abstractNumId w:val="3"/>
  </w:num>
  <w:num w:numId="5">
    <w:abstractNumId w:val="6"/>
  </w:num>
  <w:num w:numId="6">
    <w:abstractNumId w:val="0"/>
  </w:num>
  <w:num w:numId="7">
    <w:abstractNumId w:val="1"/>
  </w:num>
  <w:num w:numId="8">
    <w:abstractNumId w:val="2"/>
  </w:num>
  <w:num w:numId="9">
    <w:abstractNumId w:val="4"/>
  </w:num>
  <w:num w:numId="10">
    <w:abstractNumId w:val="5"/>
  </w:num>
  <w:num w:numId="11">
    <w:abstractNumId w:val="8"/>
  </w:num>
  <w:num w:numId="12">
    <w:abstractNumId w:val="13"/>
  </w:num>
  <w:num w:numId="13">
    <w:abstractNumId w:val="17"/>
  </w:num>
  <w:num w:numId="14">
    <w:abstractNumId w:val="9"/>
  </w:num>
  <w:num w:numId="15">
    <w:abstractNumId w:val="18"/>
  </w:num>
  <w:num w:numId="16">
    <w:abstractNumId w:val="12"/>
  </w:num>
  <w:num w:numId="17">
    <w:abstractNumId w:val="1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60417"/>
  </w:hdrShapeDefaults>
  <w:footnotePr>
    <w:footnote w:id="-1"/>
    <w:footnote w:id="0"/>
  </w:footnotePr>
  <w:endnotePr>
    <w:endnote w:id="-1"/>
    <w:endnote w:id="0"/>
  </w:endnotePr>
  <w:compat>
    <w:useFELayout/>
  </w:compat>
  <w:rsids>
    <w:rsidRoot w:val="0088247E"/>
    <w:rsid w:val="00005CE7"/>
    <w:rsid w:val="00015F85"/>
    <w:rsid w:val="00037CB9"/>
    <w:rsid w:val="0005382A"/>
    <w:rsid w:val="00055564"/>
    <w:rsid w:val="00064AFC"/>
    <w:rsid w:val="00076731"/>
    <w:rsid w:val="0009042B"/>
    <w:rsid w:val="0009196C"/>
    <w:rsid w:val="000A7B9E"/>
    <w:rsid w:val="000F1C85"/>
    <w:rsid w:val="000F3245"/>
    <w:rsid w:val="00114445"/>
    <w:rsid w:val="00121F94"/>
    <w:rsid w:val="001227A7"/>
    <w:rsid w:val="00131A7F"/>
    <w:rsid w:val="00137D91"/>
    <w:rsid w:val="00137E9D"/>
    <w:rsid w:val="0014344A"/>
    <w:rsid w:val="00153CDC"/>
    <w:rsid w:val="001621E1"/>
    <w:rsid w:val="001A0109"/>
    <w:rsid w:val="001D4129"/>
    <w:rsid w:val="002248CF"/>
    <w:rsid w:val="00231391"/>
    <w:rsid w:val="00254A7E"/>
    <w:rsid w:val="0026206F"/>
    <w:rsid w:val="00262A40"/>
    <w:rsid w:val="002A01C6"/>
    <w:rsid w:val="002B5A6B"/>
    <w:rsid w:val="002E2227"/>
    <w:rsid w:val="002F3F8A"/>
    <w:rsid w:val="0031342C"/>
    <w:rsid w:val="0034065F"/>
    <w:rsid w:val="00367ABD"/>
    <w:rsid w:val="00390272"/>
    <w:rsid w:val="003C6F5E"/>
    <w:rsid w:val="003D0423"/>
    <w:rsid w:val="003F6E3E"/>
    <w:rsid w:val="00417950"/>
    <w:rsid w:val="00446A38"/>
    <w:rsid w:val="0045253E"/>
    <w:rsid w:val="00484731"/>
    <w:rsid w:val="00487AC9"/>
    <w:rsid w:val="004A1C16"/>
    <w:rsid w:val="004B40A7"/>
    <w:rsid w:val="004D06EC"/>
    <w:rsid w:val="00532032"/>
    <w:rsid w:val="005419F0"/>
    <w:rsid w:val="00546A71"/>
    <w:rsid w:val="00581C5F"/>
    <w:rsid w:val="00584431"/>
    <w:rsid w:val="005B3CA7"/>
    <w:rsid w:val="005B59BB"/>
    <w:rsid w:val="005E5F70"/>
    <w:rsid w:val="00655B51"/>
    <w:rsid w:val="006628E7"/>
    <w:rsid w:val="006A2CB8"/>
    <w:rsid w:val="006E55EA"/>
    <w:rsid w:val="006F35C3"/>
    <w:rsid w:val="0070143D"/>
    <w:rsid w:val="0072495B"/>
    <w:rsid w:val="00743BB1"/>
    <w:rsid w:val="007651E5"/>
    <w:rsid w:val="00781F1E"/>
    <w:rsid w:val="00794ACF"/>
    <w:rsid w:val="00802B4E"/>
    <w:rsid w:val="008078DE"/>
    <w:rsid w:val="008125E5"/>
    <w:rsid w:val="00830936"/>
    <w:rsid w:val="0088247E"/>
    <w:rsid w:val="00894854"/>
    <w:rsid w:val="008B3AD0"/>
    <w:rsid w:val="008C0340"/>
    <w:rsid w:val="008C03C2"/>
    <w:rsid w:val="00900F11"/>
    <w:rsid w:val="009127B2"/>
    <w:rsid w:val="009176CB"/>
    <w:rsid w:val="009261A2"/>
    <w:rsid w:val="00944EFB"/>
    <w:rsid w:val="00963DA2"/>
    <w:rsid w:val="009738BC"/>
    <w:rsid w:val="009B3A9F"/>
    <w:rsid w:val="009D5E0A"/>
    <w:rsid w:val="009E0295"/>
    <w:rsid w:val="009E6D75"/>
    <w:rsid w:val="009F13AE"/>
    <w:rsid w:val="009F2E10"/>
    <w:rsid w:val="00A75635"/>
    <w:rsid w:val="00A95EC5"/>
    <w:rsid w:val="00AA6C1B"/>
    <w:rsid w:val="00AB3A69"/>
    <w:rsid w:val="00AC12C2"/>
    <w:rsid w:val="00AE7159"/>
    <w:rsid w:val="00B22E89"/>
    <w:rsid w:val="00B2615D"/>
    <w:rsid w:val="00B53178"/>
    <w:rsid w:val="00B60BE0"/>
    <w:rsid w:val="00B70839"/>
    <w:rsid w:val="00B86B05"/>
    <w:rsid w:val="00B97FE7"/>
    <w:rsid w:val="00BD2267"/>
    <w:rsid w:val="00BD7373"/>
    <w:rsid w:val="00C06397"/>
    <w:rsid w:val="00C11541"/>
    <w:rsid w:val="00C40D8C"/>
    <w:rsid w:val="00C6294B"/>
    <w:rsid w:val="00C76206"/>
    <w:rsid w:val="00C90F9D"/>
    <w:rsid w:val="00CA60F3"/>
    <w:rsid w:val="00CD5E4F"/>
    <w:rsid w:val="00D6250F"/>
    <w:rsid w:val="00DA0CA2"/>
    <w:rsid w:val="00DC6F6A"/>
    <w:rsid w:val="00E136EE"/>
    <w:rsid w:val="00E15DC8"/>
    <w:rsid w:val="00E2125A"/>
    <w:rsid w:val="00E2746D"/>
    <w:rsid w:val="00E3256C"/>
    <w:rsid w:val="00EF6CB7"/>
    <w:rsid w:val="00F36524"/>
    <w:rsid w:val="00F64466"/>
    <w:rsid w:val="00FA4CD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F3"/>
    <w:pPr>
      <w:suppressAutoHyphens/>
      <w:spacing w:after="0" w:line="240" w:lineRule="auto"/>
    </w:pPr>
    <w:rPr>
      <w:rFonts w:ascii="Times New Roman" w:eastAsia="Times New Roman" w:hAnsi="Times New Roman"/>
      <w:sz w:val="20"/>
      <w:szCs w:val="20"/>
      <w:lang w:val="es-ES" w:eastAsia="ar-SA" w:bidi="ar-SA"/>
    </w:rPr>
  </w:style>
  <w:style w:type="paragraph" w:styleId="Ttulo1">
    <w:name w:val="heading 1"/>
    <w:basedOn w:val="Normal"/>
    <w:next w:val="Normal"/>
    <w:link w:val="Ttulo1Car"/>
    <w:uiPriority w:val="9"/>
    <w:qFormat/>
    <w:rsid w:val="00B22E89"/>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B22E89"/>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B22E89"/>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B22E89"/>
    <w:pPr>
      <w:keepNext/>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B22E89"/>
    <w:p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B22E89"/>
    <w:pPr>
      <w:spacing w:before="240" w:after="60"/>
      <w:outlineLvl w:val="5"/>
    </w:pPr>
    <w:rPr>
      <w:rFonts w:cstheme="majorBidi"/>
      <w:b/>
      <w:bCs/>
      <w:sz w:val="22"/>
      <w:szCs w:val="22"/>
    </w:rPr>
  </w:style>
  <w:style w:type="paragraph" w:styleId="Ttulo7">
    <w:name w:val="heading 7"/>
    <w:basedOn w:val="Normal"/>
    <w:next w:val="Normal"/>
    <w:link w:val="Ttulo7Car"/>
    <w:uiPriority w:val="9"/>
    <w:semiHidden/>
    <w:unhideWhenUsed/>
    <w:qFormat/>
    <w:rsid w:val="00B22E89"/>
    <w:pPr>
      <w:spacing w:before="240" w:after="60"/>
      <w:outlineLvl w:val="6"/>
    </w:pPr>
    <w:rPr>
      <w:rFonts w:cstheme="majorBidi"/>
    </w:rPr>
  </w:style>
  <w:style w:type="paragraph" w:styleId="Ttulo8">
    <w:name w:val="heading 8"/>
    <w:basedOn w:val="Normal"/>
    <w:next w:val="Normal"/>
    <w:link w:val="Ttulo8Car"/>
    <w:uiPriority w:val="9"/>
    <w:semiHidden/>
    <w:unhideWhenUsed/>
    <w:qFormat/>
    <w:rsid w:val="00B22E89"/>
    <w:p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B22E89"/>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22E89"/>
    <w:rPr>
      <w:rFonts w:cstheme="majorBidi"/>
      <w:b/>
      <w:bCs/>
      <w:sz w:val="28"/>
      <w:szCs w:val="28"/>
    </w:rPr>
  </w:style>
  <w:style w:type="paragraph" w:styleId="Encabezado">
    <w:name w:val="header"/>
    <w:basedOn w:val="Normal"/>
    <w:link w:val="EncabezadoCar"/>
    <w:unhideWhenUsed/>
    <w:rsid w:val="0045253E"/>
    <w:pPr>
      <w:tabs>
        <w:tab w:val="center" w:pos="4252"/>
        <w:tab w:val="right" w:pos="8504"/>
      </w:tabs>
    </w:pPr>
  </w:style>
  <w:style w:type="character" w:customStyle="1" w:styleId="EncabezadoCar">
    <w:name w:val="Encabezado Car"/>
    <w:basedOn w:val="Fuentedeprrafopredeter"/>
    <w:link w:val="Encabezado"/>
    <w:rsid w:val="0045253E"/>
    <w:rPr>
      <w:rFonts w:ascii="Times New Roman" w:eastAsia="Times New Roman" w:hAnsi="Times New Roman" w:cs="Times New Roman"/>
      <w:sz w:val="20"/>
      <w:szCs w:val="20"/>
      <w:lang w:eastAsia="ar-SA"/>
    </w:rPr>
  </w:style>
  <w:style w:type="character" w:styleId="Hipervnculo">
    <w:name w:val="Hyperlink"/>
    <w:basedOn w:val="Fuentedeprrafopredeter"/>
    <w:uiPriority w:val="99"/>
    <w:unhideWhenUsed/>
    <w:rsid w:val="0045253E"/>
    <w:rPr>
      <w:color w:val="0000FF"/>
      <w:u w:val="single"/>
    </w:rPr>
  </w:style>
  <w:style w:type="paragraph" w:styleId="Textoindependiente">
    <w:name w:val="Body Text"/>
    <w:basedOn w:val="Normal"/>
    <w:link w:val="TextoindependienteCar"/>
    <w:rsid w:val="0045253E"/>
    <w:pPr>
      <w:jc w:val="both"/>
    </w:pPr>
  </w:style>
  <w:style w:type="character" w:customStyle="1" w:styleId="TextoindependienteCar">
    <w:name w:val="Texto independiente Car"/>
    <w:basedOn w:val="Fuentedeprrafopredeter"/>
    <w:link w:val="Textoindependiente"/>
    <w:rsid w:val="0045253E"/>
    <w:rPr>
      <w:rFonts w:ascii="Times New Roman" w:eastAsia="Times New Roman" w:hAnsi="Times New Roman" w:cs="Times New Roman"/>
      <w:sz w:val="24"/>
      <w:szCs w:val="20"/>
      <w:lang w:eastAsia="ar-SA"/>
    </w:rPr>
  </w:style>
  <w:style w:type="paragraph" w:customStyle="1" w:styleId="Textoindependiente22">
    <w:name w:val="Texto independiente 22"/>
    <w:basedOn w:val="Normal"/>
    <w:rsid w:val="0045253E"/>
  </w:style>
  <w:style w:type="paragraph" w:styleId="Ttulo">
    <w:name w:val="Title"/>
    <w:basedOn w:val="Normal"/>
    <w:next w:val="Normal"/>
    <w:link w:val="TtuloCar"/>
    <w:uiPriority w:val="10"/>
    <w:qFormat/>
    <w:rsid w:val="00B22E89"/>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B22E89"/>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B22E89"/>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B22E89"/>
    <w:rPr>
      <w:rFonts w:asciiTheme="majorHAnsi" w:eastAsiaTheme="majorEastAsia" w:hAnsiTheme="majorHAnsi"/>
      <w:sz w:val="24"/>
      <w:szCs w:val="24"/>
    </w:rPr>
  </w:style>
  <w:style w:type="paragraph" w:styleId="Sangradetextonormal">
    <w:name w:val="Body Text Indent"/>
    <w:basedOn w:val="Normal"/>
    <w:link w:val="SangradetextonormalCar"/>
    <w:rsid w:val="0045253E"/>
    <w:pPr>
      <w:ind w:left="284" w:hanging="284"/>
      <w:jc w:val="both"/>
    </w:pPr>
    <w:rPr>
      <w:rFonts w:ascii="Arial" w:hAnsi="Arial" w:cs="Arial"/>
      <w:sz w:val="22"/>
    </w:rPr>
  </w:style>
  <w:style w:type="character" w:customStyle="1" w:styleId="SangradetextonormalCar">
    <w:name w:val="Sangría de texto normal Car"/>
    <w:basedOn w:val="Fuentedeprrafopredeter"/>
    <w:link w:val="Sangradetextonormal"/>
    <w:rsid w:val="0045253E"/>
    <w:rPr>
      <w:rFonts w:ascii="Arial" w:eastAsia="Times New Roman" w:hAnsi="Arial" w:cs="Arial"/>
      <w:szCs w:val="20"/>
      <w:lang w:eastAsia="ar-SA"/>
    </w:rPr>
  </w:style>
  <w:style w:type="paragraph" w:customStyle="1" w:styleId="western">
    <w:name w:val="western"/>
    <w:basedOn w:val="Normal"/>
    <w:rsid w:val="0045253E"/>
    <w:pPr>
      <w:spacing w:before="100" w:beforeAutospacing="1"/>
      <w:jc w:val="both"/>
    </w:pPr>
    <w:rPr>
      <w:lang w:eastAsia="es-ES"/>
    </w:rPr>
  </w:style>
  <w:style w:type="paragraph" w:styleId="NormalWeb">
    <w:name w:val="Normal (Web)"/>
    <w:basedOn w:val="Normal"/>
    <w:uiPriority w:val="99"/>
    <w:unhideWhenUsed/>
    <w:rsid w:val="0045253E"/>
    <w:pPr>
      <w:spacing w:before="100" w:beforeAutospacing="1"/>
      <w:jc w:val="both"/>
    </w:pPr>
    <w:rPr>
      <w:lang w:eastAsia="es-ES"/>
    </w:rPr>
  </w:style>
  <w:style w:type="paragraph" w:customStyle="1" w:styleId="Normal1">
    <w:name w:val="Normal1"/>
    <w:rsid w:val="0045253E"/>
    <w:pPr>
      <w:suppressAutoHyphens/>
      <w:autoSpaceDE w:val="0"/>
      <w:spacing w:after="0" w:line="240" w:lineRule="auto"/>
    </w:pPr>
    <w:rPr>
      <w:rFonts w:ascii="Arial" w:eastAsia="Times New Roman" w:hAnsi="Arial" w:cs="Arial"/>
      <w:color w:val="000000"/>
      <w:sz w:val="24"/>
      <w:szCs w:val="24"/>
      <w:lang w:val="es-UY" w:eastAsia="ar-SA"/>
    </w:rPr>
  </w:style>
  <w:style w:type="paragraph" w:customStyle="1" w:styleId="Cuerpodetexto">
    <w:name w:val="Cuerpo de texto"/>
    <w:basedOn w:val="Normal"/>
    <w:rsid w:val="0045253E"/>
    <w:pPr>
      <w:tabs>
        <w:tab w:val="left" w:pos="709"/>
      </w:tabs>
      <w:spacing w:after="200" w:line="276" w:lineRule="auto"/>
      <w:jc w:val="both"/>
    </w:pPr>
    <w:rPr>
      <w:b/>
      <w:lang w:eastAsia="es-UY"/>
    </w:rPr>
  </w:style>
  <w:style w:type="paragraph" w:customStyle="1" w:styleId="Sinespaciado1">
    <w:name w:val="Sin espaciado1"/>
    <w:rsid w:val="0005382A"/>
    <w:pPr>
      <w:widowControl w:val="0"/>
      <w:spacing w:after="0" w:line="240" w:lineRule="auto"/>
      <w:jc w:val="both"/>
    </w:pPr>
    <w:rPr>
      <w:rFonts w:ascii="Arial" w:eastAsia="Calibri" w:hAnsi="Arial"/>
      <w:szCs w:val="20"/>
      <w:lang w:val="es-ES_tradnl" w:eastAsia="es-MX"/>
    </w:rPr>
  </w:style>
  <w:style w:type="paragraph" w:styleId="Piedepgina">
    <w:name w:val="footer"/>
    <w:basedOn w:val="Normal"/>
    <w:link w:val="PiedepginaCar"/>
    <w:uiPriority w:val="99"/>
    <w:unhideWhenUsed/>
    <w:rsid w:val="005B3CA7"/>
    <w:pPr>
      <w:tabs>
        <w:tab w:val="center" w:pos="4252"/>
        <w:tab w:val="right" w:pos="8504"/>
      </w:tabs>
    </w:pPr>
  </w:style>
  <w:style w:type="character" w:customStyle="1" w:styleId="PiedepginaCar">
    <w:name w:val="Pie de página Car"/>
    <w:basedOn w:val="Fuentedeprrafopredeter"/>
    <w:link w:val="Piedepgina"/>
    <w:uiPriority w:val="99"/>
    <w:rsid w:val="005B3CA7"/>
    <w:rPr>
      <w:rFonts w:ascii="Times New Roman" w:eastAsia="Times New Roman" w:hAnsi="Times New Roman" w:cs="Times New Roman"/>
      <w:sz w:val="20"/>
      <w:szCs w:val="20"/>
      <w:lang w:eastAsia="ar-SA"/>
    </w:rPr>
  </w:style>
  <w:style w:type="paragraph" w:styleId="Textodeglobo">
    <w:name w:val="Balloon Text"/>
    <w:basedOn w:val="Normal"/>
    <w:link w:val="TextodegloboCar"/>
    <w:semiHidden/>
    <w:unhideWhenUsed/>
    <w:rsid w:val="005B3CA7"/>
    <w:rPr>
      <w:rFonts w:ascii="Tahoma" w:hAnsi="Tahoma" w:cs="Tahoma"/>
      <w:sz w:val="16"/>
      <w:szCs w:val="16"/>
    </w:rPr>
  </w:style>
  <w:style w:type="character" w:customStyle="1" w:styleId="TextodegloboCar">
    <w:name w:val="Texto de globo Car"/>
    <w:basedOn w:val="Fuentedeprrafopredeter"/>
    <w:link w:val="Textodeglobo"/>
    <w:semiHidden/>
    <w:rsid w:val="005B3CA7"/>
    <w:rPr>
      <w:rFonts w:ascii="Tahoma" w:eastAsia="Times New Roman" w:hAnsi="Tahoma" w:cs="Tahoma"/>
      <w:sz w:val="16"/>
      <w:szCs w:val="16"/>
      <w:lang w:eastAsia="ar-SA"/>
    </w:rPr>
  </w:style>
  <w:style w:type="character" w:customStyle="1" w:styleId="Ttulo1Car">
    <w:name w:val="Título 1 Car"/>
    <w:basedOn w:val="Fuentedeprrafopredeter"/>
    <w:link w:val="Ttulo1"/>
    <w:uiPriority w:val="9"/>
    <w:rsid w:val="00B22E8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B22E8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B22E89"/>
    <w:rPr>
      <w:rFonts w:asciiTheme="majorHAnsi" w:eastAsiaTheme="majorEastAsia" w:hAnsiTheme="majorHAnsi" w:cstheme="majorBidi"/>
      <w:b/>
      <w:bCs/>
      <w:sz w:val="26"/>
      <w:szCs w:val="26"/>
    </w:rPr>
  </w:style>
  <w:style w:type="character" w:customStyle="1" w:styleId="WW8Num1z0">
    <w:name w:val="WW8Num1z0"/>
    <w:rsid w:val="002248CF"/>
    <w:rPr>
      <w:rFonts w:ascii="Symbol" w:hAnsi="Symbol" w:cs="Symbol"/>
    </w:rPr>
  </w:style>
  <w:style w:type="character" w:customStyle="1" w:styleId="WW8Num2z0">
    <w:name w:val="WW8Num2z0"/>
    <w:rsid w:val="002248CF"/>
    <w:rPr>
      <w:rFonts w:ascii="Symbol" w:hAnsi="Symbol" w:cs="Symbol"/>
    </w:rPr>
  </w:style>
  <w:style w:type="character" w:customStyle="1" w:styleId="WW8Num3z0">
    <w:name w:val="WW8Num3z0"/>
    <w:rsid w:val="002248CF"/>
    <w:rPr>
      <w:b w:val="0"/>
      <w:i w:val="0"/>
    </w:rPr>
  </w:style>
  <w:style w:type="character" w:customStyle="1" w:styleId="WW8Num4z0">
    <w:name w:val="WW8Num4z0"/>
    <w:rsid w:val="002248CF"/>
    <w:rPr>
      <w:rFonts w:ascii="Arial" w:hAnsi="Arial" w:cs="Arial"/>
    </w:rPr>
  </w:style>
  <w:style w:type="character" w:customStyle="1" w:styleId="WW8Num5z0">
    <w:name w:val="WW8Num5z0"/>
    <w:rsid w:val="002248CF"/>
    <w:rPr>
      <w:rFonts w:ascii="Wingdings 2" w:hAnsi="Wingdings 2" w:cs="Wingdings 2"/>
    </w:rPr>
  </w:style>
  <w:style w:type="character" w:customStyle="1" w:styleId="WW8Num5z1">
    <w:name w:val="WW8Num5z1"/>
    <w:rsid w:val="002248CF"/>
    <w:rPr>
      <w:rFonts w:ascii="OpenSymbol" w:hAnsi="OpenSymbol" w:cs="OpenSymbol"/>
    </w:rPr>
  </w:style>
  <w:style w:type="character" w:customStyle="1" w:styleId="WW8Num7z0">
    <w:name w:val="WW8Num7z0"/>
    <w:rsid w:val="002248CF"/>
    <w:rPr>
      <w:rFonts w:ascii="Wingdings" w:hAnsi="Wingdings" w:cs="Wingdings"/>
    </w:rPr>
  </w:style>
  <w:style w:type="character" w:customStyle="1" w:styleId="WW8Num7z1">
    <w:name w:val="WW8Num7z1"/>
    <w:rsid w:val="002248CF"/>
    <w:rPr>
      <w:rFonts w:ascii="Courier New" w:hAnsi="Courier New" w:cs="Courier New"/>
    </w:rPr>
  </w:style>
  <w:style w:type="character" w:customStyle="1" w:styleId="WW8Num7z3">
    <w:name w:val="WW8Num7z3"/>
    <w:rsid w:val="002248CF"/>
    <w:rPr>
      <w:rFonts w:ascii="Symbol" w:hAnsi="Symbol" w:cs="Symbol"/>
    </w:rPr>
  </w:style>
  <w:style w:type="character" w:customStyle="1" w:styleId="WW8Num9z0">
    <w:name w:val="WW8Num9z0"/>
    <w:rsid w:val="002248CF"/>
    <w:rPr>
      <w:rFonts w:ascii="Wingdings" w:hAnsi="Wingdings" w:cs="Wingdings"/>
    </w:rPr>
  </w:style>
  <w:style w:type="character" w:customStyle="1" w:styleId="WW8Num9z1">
    <w:name w:val="WW8Num9z1"/>
    <w:rsid w:val="002248CF"/>
    <w:rPr>
      <w:rFonts w:ascii="Courier New" w:hAnsi="Courier New" w:cs="Courier New"/>
    </w:rPr>
  </w:style>
  <w:style w:type="character" w:customStyle="1" w:styleId="WW8Num9z3">
    <w:name w:val="WW8Num9z3"/>
    <w:rsid w:val="002248CF"/>
    <w:rPr>
      <w:rFonts w:ascii="Symbol" w:hAnsi="Symbol" w:cs="Symbol"/>
    </w:rPr>
  </w:style>
  <w:style w:type="character" w:customStyle="1" w:styleId="Fuentedeprrafopredeter1">
    <w:name w:val="Fuente de párrafo predeter.1"/>
    <w:rsid w:val="002248CF"/>
  </w:style>
  <w:style w:type="character" w:customStyle="1" w:styleId="A-4">
    <w:name w:val="A-4"/>
    <w:rsid w:val="002248CF"/>
    <w:rPr>
      <w:rFonts w:ascii="Courier New" w:hAnsi="Courier New" w:cs="Courier New"/>
      <w:sz w:val="24"/>
      <w:lang w:val="en-US"/>
    </w:rPr>
  </w:style>
  <w:style w:type="character" w:customStyle="1" w:styleId="CarCar3">
    <w:name w:val="Car Car3"/>
    <w:rsid w:val="002248CF"/>
    <w:rPr>
      <w:rFonts w:ascii="Arial" w:hAnsi="Arial" w:cs="Arial"/>
      <w:sz w:val="24"/>
      <w:szCs w:val="24"/>
      <w:lang w:val="es-ES" w:bidi="ar-SA"/>
    </w:rPr>
  </w:style>
  <w:style w:type="paragraph" w:customStyle="1" w:styleId="Encabezado1">
    <w:name w:val="Encabezado1"/>
    <w:basedOn w:val="Normal"/>
    <w:next w:val="Subttulo"/>
    <w:rsid w:val="002248CF"/>
    <w:pPr>
      <w:jc w:val="center"/>
    </w:pPr>
    <w:rPr>
      <w:b/>
      <w:lang w:eastAsia="zh-CN"/>
    </w:rPr>
  </w:style>
  <w:style w:type="paragraph" w:styleId="Lista">
    <w:name w:val="List"/>
    <w:basedOn w:val="Textoindependiente"/>
    <w:rsid w:val="002248CF"/>
    <w:rPr>
      <w:rFonts w:cs="Lohit Hindi"/>
      <w:lang w:val="es-ES_tradnl" w:eastAsia="zh-CN"/>
    </w:rPr>
  </w:style>
  <w:style w:type="paragraph" w:styleId="Epgrafe">
    <w:name w:val="caption"/>
    <w:basedOn w:val="Normal"/>
    <w:next w:val="Normal"/>
    <w:uiPriority w:val="35"/>
    <w:unhideWhenUsed/>
    <w:rsid w:val="00B22E89"/>
    <w:rPr>
      <w:b/>
      <w:bCs/>
      <w:sz w:val="18"/>
      <w:szCs w:val="18"/>
    </w:rPr>
  </w:style>
  <w:style w:type="paragraph" w:customStyle="1" w:styleId="ndice">
    <w:name w:val="Índice"/>
    <w:basedOn w:val="Normal"/>
    <w:rsid w:val="002248CF"/>
    <w:pPr>
      <w:suppressLineNumbers/>
    </w:pPr>
    <w:rPr>
      <w:rFonts w:cs="Lohit Hindi"/>
      <w:lang w:eastAsia="zh-CN"/>
    </w:rPr>
  </w:style>
  <w:style w:type="paragraph" w:customStyle="1" w:styleId="Textoindependiente21">
    <w:name w:val="Texto independiente 21"/>
    <w:basedOn w:val="Normal"/>
    <w:rsid w:val="002248CF"/>
    <w:pPr>
      <w:jc w:val="both"/>
    </w:pPr>
    <w:rPr>
      <w:lang w:val="es-ES_tradnl" w:eastAsia="zh-CN"/>
    </w:rPr>
  </w:style>
  <w:style w:type="paragraph" w:customStyle="1" w:styleId="Textoindependiente32">
    <w:name w:val="Texto independiente 32"/>
    <w:basedOn w:val="Normal"/>
    <w:rsid w:val="002248CF"/>
    <w:pPr>
      <w:jc w:val="both"/>
    </w:pPr>
    <w:rPr>
      <w:rFonts w:ascii="Arial" w:hAnsi="Arial" w:cs="Arial"/>
      <w:lang w:eastAsia="zh-CN"/>
    </w:rPr>
  </w:style>
  <w:style w:type="paragraph" w:customStyle="1" w:styleId="xl22">
    <w:name w:val="xl22"/>
    <w:basedOn w:val="Normal"/>
    <w:rsid w:val="002248CF"/>
    <w:pPr>
      <w:spacing w:before="280" w:after="280"/>
    </w:pPr>
    <w:rPr>
      <w:rFonts w:ascii="Arial" w:eastAsia="Arial Unicode MS" w:hAnsi="Arial" w:cs="Arial"/>
      <w:b/>
      <w:bCs/>
      <w:sz w:val="18"/>
      <w:szCs w:val="18"/>
      <w:u w:val="single"/>
      <w:lang w:eastAsia="zh-CN"/>
    </w:rPr>
  </w:style>
  <w:style w:type="paragraph" w:customStyle="1" w:styleId="Epgrafe1">
    <w:name w:val="Epígrafe1"/>
    <w:basedOn w:val="Normal"/>
    <w:next w:val="Normal"/>
    <w:rsid w:val="002248CF"/>
    <w:pPr>
      <w:ind w:left="-540" w:firstLine="540"/>
    </w:pPr>
    <w:rPr>
      <w:rFonts w:ascii="Arial Narrow" w:hAnsi="Arial Narrow" w:cs="Arial Narrow"/>
      <w:b/>
      <w:bCs/>
      <w:u w:val="single"/>
      <w:lang w:eastAsia="zh-CN"/>
    </w:rPr>
  </w:style>
  <w:style w:type="paragraph" w:customStyle="1" w:styleId="Textosinformato1">
    <w:name w:val="Texto sin formato1"/>
    <w:basedOn w:val="Normal"/>
    <w:rsid w:val="002248CF"/>
    <w:rPr>
      <w:rFonts w:ascii="Courier New" w:hAnsi="Courier New" w:cs="Courier New"/>
      <w:lang w:eastAsia="zh-CN"/>
    </w:rPr>
  </w:style>
  <w:style w:type="paragraph" w:customStyle="1" w:styleId="Contenidodelmarco">
    <w:name w:val="Contenido del marco"/>
    <w:basedOn w:val="Textoindependiente"/>
    <w:rsid w:val="002248CF"/>
    <w:rPr>
      <w:lang w:val="es-ES_tradnl" w:eastAsia="zh-CN"/>
    </w:rPr>
  </w:style>
  <w:style w:type="paragraph" w:customStyle="1" w:styleId="Contenidodelatabla">
    <w:name w:val="Contenido de la tabla"/>
    <w:basedOn w:val="Normal"/>
    <w:rsid w:val="002248CF"/>
    <w:pPr>
      <w:suppressLineNumbers/>
    </w:pPr>
    <w:rPr>
      <w:lang w:eastAsia="zh-CN"/>
    </w:rPr>
  </w:style>
  <w:style w:type="paragraph" w:customStyle="1" w:styleId="Encabezadodelatabla">
    <w:name w:val="Encabezado de la tabla"/>
    <w:basedOn w:val="Contenidodelatabla"/>
    <w:rsid w:val="002248CF"/>
    <w:pPr>
      <w:jc w:val="center"/>
    </w:pPr>
    <w:rPr>
      <w:b/>
      <w:bCs/>
    </w:rPr>
  </w:style>
  <w:style w:type="paragraph" w:styleId="Textosinformato">
    <w:name w:val="Plain Text"/>
    <w:basedOn w:val="Normal"/>
    <w:link w:val="TextosinformatoCar"/>
    <w:rsid w:val="002248CF"/>
    <w:rPr>
      <w:rFonts w:ascii="Courier New" w:hAnsi="Courier New" w:cs="Courier New"/>
      <w:b/>
      <w:lang w:eastAsia="es-ES"/>
    </w:rPr>
  </w:style>
  <w:style w:type="character" w:customStyle="1" w:styleId="TextosinformatoCar">
    <w:name w:val="Texto sin formato Car"/>
    <w:basedOn w:val="Fuentedeprrafopredeter"/>
    <w:link w:val="Textosinformato"/>
    <w:rsid w:val="002248CF"/>
    <w:rPr>
      <w:rFonts w:ascii="Courier New" w:eastAsia="Times New Roman" w:hAnsi="Courier New" w:cs="Courier New"/>
      <w:b/>
      <w:sz w:val="20"/>
      <w:szCs w:val="20"/>
      <w:lang w:eastAsia="es-ES"/>
    </w:rPr>
  </w:style>
  <w:style w:type="paragraph" w:styleId="Prrafodelista">
    <w:name w:val="List Paragraph"/>
    <w:basedOn w:val="Normal"/>
    <w:uiPriority w:val="34"/>
    <w:qFormat/>
    <w:rsid w:val="00B22E89"/>
    <w:pPr>
      <w:ind w:left="720"/>
      <w:contextualSpacing/>
    </w:pPr>
  </w:style>
  <w:style w:type="character" w:customStyle="1" w:styleId="Ttulo5Car">
    <w:name w:val="Título 5 Car"/>
    <w:basedOn w:val="Fuentedeprrafopredeter"/>
    <w:link w:val="Ttulo5"/>
    <w:uiPriority w:val="9"/>
    <w:semiHidden/>
    <w:rsid w:val="00B22E89"/>
    <w:rPr>
      <w:rFonts w:cstheme="majorBidi"/>
      <w:b/>
      <w:bCs/>
      <w:i/>
      <w:iCs/>
      <w:sz w:val="26"/>
      <w:szCs w:val="26"/>
    </w:rPr>
  </w:style>
  <w:style w:type="character" w:customStyle="1" w:styleId="Ttulo6Car">
    <w:name w:val="Título 6 Car"/>
    <w:basedOn w:val="Fuentedeprrafopredeter"/>
    <w:link w:val="Ttulo6"/>
    <w:uiPriority w:val="9"/>
    <w:semiHidden/>
    <w:rsid w:val="00B22E89"/>
    <w:rPr>
      <w:rFonts w:cstheme="majorBidi"/>
      <w:b/>
      <w:bCs/>
    </w:rPr>
  </w:style>
  <w:style w:type="character" w:customStyle="1" w:styleId="Ttulo7Car">
    <w:name w:val="Título 7 Car"/>
    <w:basedOn w:val="Fuentedeprrafopredeter"/>
    <w:link w:val="Ttulo7"/>
    <w:uiPriority w:val="9"/>
    <w:semiHidden/>
    <w:rsid w:val="00B22E89"/>
    <w:rPr>
      <w:rFonts w:cstheme="majorBidi"/>
      <w:sz w:val="24"/>
      <w:szCs w:val="24"/>
    </w:rPr>
  </w:style>
  <w:style w:type="character" w:customStyle="1" w:styleId="Ttulo8Car">
    <w:name w:val="Título 8 Car"/>
    <w:basedOn w:val="Fuentedeprrafopredeter"/>
    <w:link w:val="Ttulo8"/>
    <w:uiPriority w:val="9"/>
    <w:semiHidden/>
    <w:rsid w:val="00B22E89"/>
    <w:rPr>
      <w:rFonts w:cstheme="majorBidi"/>
      <w:i/>
      <w:iCs/>
      <w:sz w:val="24"/>
      <w:szCs w:val="24"/>
    </w:rPr>
  </w:style>
  <w:style w:type="character" w:customStyle="1" w:styleId="Ttulo9Car">
    <w:name w:val="Título 9 Car"/>
    <w:basedOn w:val="Fuentedeprrafopredeter"/>
    <w:link w:val="Ttulo9"/>
    <w:uiPriority w:val="9"/>
    <w:semiHidden/>
    <w:rsid w:val="00B22E89"/>
    <w:rPr>
      <w:rFonts w:asciiTheme="majorHAnsi" w:eastAsiaTheme="majorEastAsia" w:hAnsiTheme="majorHAnsi" w:cstheme="majorBidi"/>
    </w:rPr>
  </w:style>
  <w:style w:type="character" w:styleId="Textoennegrita">
    <w:name w:val="Strong"/>
    <w:basedOn w:val="Fuentedeprrafopredeter"/>
    <w:uiPriority w:val="22"/>
    <w:qFormat/>
    <w:rsid w:val="00B22E89"/>
    <w:rPr>
      <w:b/>
      <w:bCs/>
    </w:rPr>
  </w:style>
  <w:style w:type="character" w:styleId="nfasis">
    <w:name w:val="Emphasis"/>
    <w:basedOn w:val="Fuentedeprrafopredeter"/>
    <w:uiPriority w:val="20"/>
    <w:qFormat/>
    <w:rsid w:val="00B22E89"/>
    <w:rPr>
      <w:rFonts w:asciiTheme="minorHAnsi" w:hAnsiTheme="minorHAnsi"/>
      <w:b/>
      <w:i/>
      <w:iCs/>
    </w:rPr>
  </w:style>
  <w:style w:type="paragraph" w:styleId="Sinespaciado">
    <w:name w:val="No Spacing"/>
    <w:basedOn w:val="Normal"/>
    <w:link w:val="SinespaciadoCar"/>
    <w:uiPriority w:val="1"/>
    <w:qFormat/>
    <w:rsid w:val="00B22E89"/>
    <w:rPr>
      <w:szCs w:val="32"/>
    </w:rPr>
  </w:style>
  <w:style w:type="character" w:customStyle="1" w:styleId="SinespaciadoCar">
    <w:name w:val="Sin espaciado Car"/>
    <w:basedOn w:val="Fuentedeprrafopredeter"/>
    <w:link w:val="Sinespaciado"/>
    <w:uiPriority w:val="1"/>
    <w:rsid w:val="00B22E89"/>
    <w:rPr>
      <w:sz w:val="24"/>
      <w:szCs w:val="32"/>
    </w:rPr>
  </w:style>
  <w:style w:type="paragraph" w:styleId="Cita">
    <w:name w:val="Quote"/>
    <w:basedOn w:val="Normal"/>
    <w:next w:val="Normal"/>
    <w:link w:val="CitaCar"/>
    <w:uiPriority w:val="29"/>
    <w:qFormat/>
    <w:rsid w:val="00B22E89"/>
    <w:rPr>
      <w:rFonts w:cstheme="majorBidi"/>
      <w:i/>
    </w:rPr>
  </w:style>
  <w:style w:type="character" w:customStyle="1" w:styleId="CitaCar">
    <w:name w:val="Cita Car"/>
    <w:basedOn w:val="Fuentedeprrafopredeter"/>
    <w:link w:val="Cita"/>
    <w:uiPriority w:val="29"/>
    <w:rsid w:val="00B22E89"/>
    <w:rPr>
      <w:rFonts w:cstheme="majorBidi"/>
      <w:i/>
      <w:sz w:val="24"/>
      <w:szCs w:val="24"/>
    </w:rPr>
  </w:style>
  <w:style w:type="paragraph" w:styleId="Citadestacada">
    <w:name w:val="Intense Quote"/>
    <w:basedOn w:val="Normal"/>
    <w:next w:val="Normal"/>
    <w:link w:val="CitadestacadaCar"/>
    <w:uiPriority w:val="30"/>
    <w:qFormat/>
    <w:rsid w:val="00B22E89"/>
    <w:pPr>
      <w:ind w:left="720" w:right="720"/>
    </w:pPr>
    <w:rPr>
      <w:rFonts w:cstheme="majorBidi"/>
      <w:b/>
      <w:i/>
      <w:szCs w:val="22"/>
    </w:rPr>
  </w:style>
  <w:style w:type="character" w:customStyle="1" w:styleId="CitadestacadaCar">
    <w:name w:val="Cita destacada Car"/>
    <w:basedOn w:val="Fuentedeprrafopredeter"/>
    <w:link w:val="Citadestacada"/>
    <w:uiPriority w:val="30"/>
    <w:rsid w:val="00B22E89"/>
    <w:rPr>
      <w:rFonts w:cstheme="majorBidi"/>
      <w:b/>
      <w:i/>
      <w:sz w:val="24"/>
    </w:rPr>
  </w:style>
  <w:style w:type="character" w:styleId="nfasissutil">
    <w:name w:val="Subtle Emphasis"/>
    <w:uiPriority w:val="19"/>
    <w:qFormat/>
    <w:rsid w:val="00B22E89"/>
    <w:rPr>
      <w:i/>
      <w:color w:val="5A5A5A" w:themeColor="text1" w:themeTint="A5"/>
    </w:rPr>
  </w:style>
  <w:style w:type="character" w:styleId="nfasisintenso">
    <w:name w:val="Intense Emphasis"/>
    <w:basedOn w:val="Fuentedeprrafopredeter"/>
    <w:uiPriority w:val="21"/>
    <w:qFormat/>
    <w:rsid w:val="00B22E89"/>
    <w:rPr>
      <w:b/>
      <w:i/>
      <w:sz w:val="24"/>
      <w:szCs w:val="24"/>
      <w:u w:val="single"/>
    </w:rPr>
  </w:style>
  <w:style w:type="character" w:styleId="Referenciasutil">
    <w:name w:val="Subtle Reference"/>
    <w:basedOn w:val="Fuentedeprrafopredeter"/>
    <w:uiPriority w:val="31"/>
    <w:qFormat/>
    <w:rsid w:val="00B22E89"/>
    <w:rPr>
      <w:sz w:val="24"/>
      <w:szCs w:val="24"/>
      <w:u w:val="single"/>
    </w:rPr>
  </w:style>
  <w:style w:type="character" w:styleId="Referenciaintensa">
    <w:name w:val="Intense Reference"/>
    <w:basedOn w:val="Fuentedeprrafopredeter"/>
    <w:uiPriority w:val="32"/>
    <w:qFormat/>
    <w:rsid w:val="00B22E89"/>
    <w:rPr>
      <w:b/>
      <w:sz w:val="24"/>
      <w:u w:val="single"/>
    </w:rPr>
  </w:style>
  <w:style w:type="character" w:styleId="Ttulodellibro">
    <w:name w:val="Book Title"/>
    <w:basedOn w:val="Fuentedeprrafopredeter"/>
    <w:uiPriority w:val="33"/>
    <w:qFormat/>
    <w:rsid w:val="00B22E89"/>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B22E89"/>
    <w:pPr>
      <w:outlineLvl w:val="9"/>
    </w:pPr>
  </w:style>
  <w:style w:type="character" w:styleId="Hipervnculovisitado">
    <w:name w:val="FollowedHyperlink"/>
    <w:basedOn w:val="Fuentedeprrafopredeter"/>
    <w:uiPriority w:val="99"/>
    <w:semiHidden/>
    <w:unhideWhenUsed/>
    <w:rsid w:val="00367A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19970">
      <w:bodyDiv w:val="1"/>
      <w:marLeft w:val="0"/>
      <w:marRight w:val="0"/>
      <w:marTop w:val="0"/>
      <w:marBottom w:val="0"/>
      <w:divBdr>
        <w:top w:val="none" w:sz="0" w:space="0" w:color="auto"/>
        <w:left w:val="none" w:sz="0" w:space="0" w:color="auto"/>
        <w:bottom w:val="none" w:sz="0" w:space="0" w:color="auto"/>
        <w:right w:val="none" w:sz="0" w:space="0" w:color="auto"/>
      </w:divBdr>
    </w:div>
    <w:div w:id="107283699">
      <w:bodyDiv w:val="1"/>
      <w:marLeft w:val="0"/>
      <w:marRight w:val="0"/>
      <w:marTop w:val="0"/>
      <w:marBottom w:val="0"/>
      <w:divBdr>
        <w:top w:val="none" w:sz="0" w:space="0" w:color="auto"/>
        <w:left w:val="none" w:sz="0" w:space="0" w:color="auto"/>
        <w:bottom w:val="none" w:sz="0" w:space="0" w:color="auto"/>
        <w:right w:val="none" w:sz="0" w:space="0" w:color="auto"/>
      </w:divBdr>
    </w:div>
    <w:div w:id="136608858">
      <w:bodyDiv w:val="1"/>
      <w:marLeft w:val="0"/>
      <w:marRight w:val="0"/>
      <w:marTop w:val="0"/>
      <w:marBottom w:val="0"/>
      <w:divBdr>
        <w:top w:val="none" w:sz="0" w:space="0" w:color="auto"/>
        <w:left w:val="none" w:sz="0" w:space="0" w:color="auto"/>
        <w:bottom w:val="none" w:sz="0" w:space="0" w:color="auto"/>
        <w:right w:val="none" w:sz="0" w:space="0" w:color="auto"/>
      </w:divBdr>
    </w:div>
    <w:div w:id="215549478">
      <w:bodyDiv w:val="1"/>
      <w:marLeft w:val="0"/>
      <w:marRight w:val="0"/>
      <w:marTop w:val="0"/>
      <w:marBottom w:val="0"/>
      <w:divBdr>
        <w:top w:val="none" w:sz="0" w:space="0" w:color="auto"/>
        <w:left w:val="none" w:sz="0" w:space="0" w:color="auto"/>
        <w:bottom w:val="none" w:sz="0" w:space="0" w:color="auto"/>
        <w:right w:val="none" w:sz="0" w:space="0" w:color="auto"/>
      </w:divBdr>
    </w:div>
    <w:div w:id="383527475">
      <w:bodyDiv w:val="1"/>
      <w:marLeft w:val="0"/>
      <w:marRight w:val="0"/>
      <w:marTop w:val="0"/>
      <w:marBottom w:val="0"/>
      <w:divBdr>
        <w:top w:val="none" w:sz="0" w:space="0" w:color="auto"/>
        <w:left w:val="none" w:sz="0" w:space="0" w:color="auto"/>
        <w:bottom w:val="none" w:sz="0" w:space="0" w:color="auto"/>
        <w:right w:val="none" w:sz="0" w:space="0" w:color="auto"/>
      </w:divBdr>
    </w:div>
    <w:div w:id="473451470">
      <w:bodyDiv w:val="1"/>
      <w:marLeft w:val="0"/>
      <w:marRight w:val="0"/>
      <w:marTop w:val="0"/>
      <w:marBottom w:val="0"/>
      <w:divBdr>
        <w:top w:val="none" w:sz="0" w:space="0" w:color="auto"/>
        <w:left w:val="none" w:sz="0" w:space="0" w:color="auto"/>
        <w:bottom w:val="none" w:sz="0" w:space="0" w:color="auto"/>
        <w:right w:val="none" w:sz="0" w:space="0" w:color="auto"/>
      </w:divBdr>
    </w:div>
    <w:div w:id="586310541">
      <w:bodyDiv w:val="1"/>
      <w:marLeft w:val="0"/>
      <w:marRight w:val="0"/>
      <w:marTop w:val="0"/>
      <w:marBottom w:val="0"/>
      <w:divBdr>
        <w:top w:val="none" w:sz="0" w:space="0" w:color="auto"/>
        <w:left w:val="none" w:sz="0" w:space="0" w:color="auto"/>
        <w:bottom w:val="none" w:sz="0" w:space="0" w:color="auto"/>
        <w:right w:val="none" w:sz="0" w:space="0" w:color="auto"/>
      </w:divBdr>
    </w:div>
    <w:div w:id="676888427">
      <w:bodyDiv w:val="1"/>
      <w:marLeft w:val="0"/>
      <w:marRight w:val="0"/>
      <w:marTop w:val="0"/>
      <w:marBottom w:val="0"/>
      <w:divBdr>
        <w:top w:val="none" w:sz="0" w:space="0" w:color="auto"/>
        <w:left w:val="none" w:sz="0" w:space="0" w:color="auto"/>
        <w:bottom w:val="none" w:sz="0" w:space="0" w:color="auto"/>
        <w:right w:val="none" w:sz="0" w:space="0" w:color="auto"/>
      </w:divBdr>
    </w:div>
    <w:div w:id="732776508">
      <w:bodyDiv w:val="1"/>
      <w:marLeft w:val="0"/>
      <w:marRight w:val="0"/>
      <w:marTop w:val="0"/>
      <w:marBottom w:val="0"/>
      <w:divBdr>
        <w:top w:val="none" w:sz="0" w:space="0" w:color="auto"/>
        <w:left w:val="none" w:sz="0" w:space="0" w:color="auto"/>
        <w:bottom w:val="none" w:sz="0" w:space="0" w:color="auto"/>
        <w:right w:val="none" w:sz="0" w:space="0" w:color="auto"/>
      </w:divBdr>
    </w:div>
    <w:div w:id="769353057">
      <w:bodyDiv w:val="1"/>
      <w:marLeft w:val="0"/>
      <w:marRight w:val="0"/>
      <w:marTop w:val="0"/>
      <w:marBottom w:val="0"/>
      <w:divBdr>
        <w:top w:val="none" w:sz="0" w:space="0" w:color="auto"/>
        <w:left w:val="none" w:sz="0" w:space="0" w:color="auto"/>
        <w:bottom w:val="none" w:sz="0" w:space="0" w:color="auto"/>
        <w:right w:val="none" w:sz="0" w:space="0" w:color="auto"/>
      </w:divBdr>
    </w:div>
    <w:div w:id="935596856">
      <w:bodyDiv w:val="1"/>
      <w:marLeft w:val="0"/>
      <w:marRight w:val="0"/>
      <w:marTop w:val="0"/>
      <w:marBottom w:val="0"/>
      <w:divBdr>
        <w:top w:val="none" w:sz="0" w:space="0" w:color="auto"/>
        <w:left w:val="none" w:sz="0" w:space="0" w:color="auto"/>
        <w:bottom w:val="none" w:sz="0" w:space="0" w:color="auto"/>
        <w:right w:val="none" w:sz="0" w:space="0" w:color="auto"/>
      </w:divBdr>
    </w:div>
    <w:div w:id="1051004653">
      <w:bodyDiv w:val="1"/>
      <w:marLeft w:val="0"/>
      <w:marRight w:val="0"/>
      <w:marTop w:val="0"/>
      <w:marBottom w:val="0"/>
      <w:divBdr>
        <w:top w:val="none" w:sz="0" w:space="0" w:color="auto"/>
        <w:left w:val="none" w:sz="0" w:space="0" w:color="auto"/>
        <w:bottom w:val="none" w:sz="0" w:space="0" w:color="auto"/>
        <w:right w:val="none" w:sz="0" w:space="0" w:color="auto"/>
      </w:divBdr>
    </w:div>
    <w:div w:id="1569458810">
      <w:bodyDiv w:val="1"/>
      <w:marLeft w:val="0"/>
      <w:marRight w:val="0"/>
      <w:marTop w:val="0"/>
      <w:marBottom w:val="0"/>
      <w:divBdr>
        <w:top w:val="none" w:sz="0" w:space="0" w:color="auto"/>
        <w:left w:val="none" w:sz="0" w:space="0" w:color="auto"/>
        <w:bottom w:val="none" w:sz="0" w:space="0" w:color="auto"/>
        <w:right w:val="none" w:sz="0" w:space="0" w:color="auto"/>
      </w:divBdr>
    </w:div>
    <w:div w:id="1956519006">
      <w:bodyDiv w:val="1"/>
      <w:marLeft w:val="0"/>
      <w:marRight w:val="0"/>
      <w:marTop w:val="0"/>
      <w:marBottom w:val="0"/>
      <w:divBdr>
        <w:top w:val="none" w:sz="0" w:space="0" w:color="auto"/>
        <w:left w:val="none" w:sz="0" w:space="0" w:color="auto"/>
        <w:bottom w:val="none" w:sz="0" w:space="0" w:color="auto"/>
        <w:right w:val="none" w:sz="0" w:space="0" w:color="auto"/>
      </w:divBdr>
    </w:div>
    <w:div w:id="1960796085">
      <w:bodyDiv w:val="1"/>
      <w:marLeft w:val="0"/>
      <w:marRight w:val="0"/>
      <w:marTop w:val="0"/>
      <w:marBottom w:val="0"/>
      <w:divBdr>
        <w:top w:val="none" w:sz="0" w:space="0" w:color="auto"/>
        <w:left w:val="none" w:sz="0" w:space="0" w:color="auto"/>
        <w:bottom w:val="none" w:sz="0" w:space="0" w:color="auto"/>
        <w:right w:val="none" w:sz="0" w:space="0" w:color="auto"/>
      </w:divBdr>
    </w:div>
    <w:div w:id="205881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o.com.uy/bases/decretos/315-19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mpo.com.uy/bases/decretos-originales/131-2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mprasestatales.gub.uy/consult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MEMBRETE.dotx</Template>
  <TotalTime>19</TotalTime>
  <Pages>11</Pages>
  <Words>3514</Words>
  <Characters>19331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2018-10-08T13:04:00Z</cp:lastPrinted>
  <dcterms:created xsi:type="dcterms:W3CDTF">2018-10-04T14:43:00Z</dcterms:created>
  <dcterms:modified xsi:type="dcterms:W3CDTF">2018-10-08T13:07:00Z</dcterms:modified>
</cp:coreProperties>
</file>