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AD" w:rsidRPr="00D2163B" w:rsidRDefault="00D2163B" w:rsidP="00D2163B">
      <w:pPr>
        <w:jc w:val="center"/>
        <w:rPr>
          <w:b/>
          <w:sz w:val="28"/>
          <w:szCs w:val="28"/>
          <w:lang w:val="es-ES"/>
        </w:rPr>
      </w:pPr>
      <w:r w:rsidRPr="00D2163B">
        <w:rPr>
          <w:b/>
          <w:sz w:val="28"/>
          <w:szCs w:val="28"/>
          <w:lang w:val="es-ES"/>
        </w:rPr>
        <w:t>Pedido de precios PAGPA II Nº 8/2018</w:t>
      </w:r>
    </w:p>
    <w:p w:rsidR="00D2163B" w:rsidRDefault="00D2163B">
      <w:pPr>
        <w:rPr>
          <w:lang w:val="es-ES"/>
        </w:rPr>
      </w:pPr>
    </w:p>
    <w:p w:rsidR="00D2163B" w:rsidRPr="00D2163B" w:rsidRDefault="00D2163B" w:rsidP="00D2163B">
      <w:pPr>
        <w:jc w:val="both"/>
      </w:pPr>
      <w:r>
        <w:rPr>
          <w:b/>
          <w:u w:val="single"/>
          <w:lang w:val="es-ES"/>
        </w:rPr>
        <w:t xml:space="preserve">Pregunta: </w:t>
      </w:r>
      <w:r w:rsidRPr="00D2163B">
        <w:t>hay un monto X destinado para estas campañas, para poder determinar hasta donde presupuestar. Si bien menciona que se utilizará inversión en base al Préstamo Nº 3800 OC-UR del BID, no podemos dimensionar hasta donde llegar con la propuesta de medios por ejemplo. ¿Esperan propuestas y ahí ver qué presupuesto destinar? ¿</w:t>
      </w:r>
      <w:r w:rsidR="0093010C" w:rsidRPr="00D2163B">
        <w:t>O</w:t>
      </w:r>
      <w:r w:rsidRPr="00D2163B">
        <w:t xml:space="preserve"> ya tienen un presupuesto designado específico?</w:t>
      </w:r>
    </w:p>
    <w:p w:rsidR="00B77D24" w:rsidRDefault="00D2163B" w:rsidP="0093010C">
      <w:pPr>
        <w:jc w:val="both"/>
      </w:pPr>
      <w:r w:rsidRPr="00D2163B">
        <w:rPr>
          <w:b/>
          <w:u w:val="single"/>
          <w:lang w:val="es-ES"/>
        </w:rPr>
        <w:t>Respuesta:</w:t>
      </w:r>
      <w:r>
        <w:rPr>
          <w:b/>
          <w:u w:val="single"/>
          <w:lang w:val="es-ES"/>
        </w:rPr>
        <w:t xml:space="preserve"> </w:t>
      </w:r>
      <w:r w:rsidR="0063041A">
        <w:rPr>
          <w:lang w:val="es-ES"/>
        </w:rPr>
        <w:t>Por el tipo de procedimiento, no podemos dar a conocer el presupuesto con el que se cuenta para realizar el trabajo. A los efectos de la cotización deberán tomarse en cuenta todas las especificaciones y condiciones descritas en el documento de pedido de precios. Pudiendo además generar una simulación de</w:t>
      </w:r>
      <w:r w:rsidR="00B77D24" w:rsidRPr="00B77D24">
        <w:t xml:space="preserve"> pau</w:t>
      </w:r>
      <w:r w:rsidR="0063041A">
        <w:t>ta en redes sociales, por ejemplo,</w:t>
      </w:r>
      <w:r w:rsidR="00B77D24" w:rsidRPr="00B77D24">
        <w:t xml:space="preserve"> tomando en cuenta los públicos que d</w:t>
      </w:r>
      <w:r w:rsidR="0063041A">
        <w:t xml:space="preserve">escriben </w:t>
      </w:r>
      <w:r w:rsidR="00B77D24" w:rsidRPr="00B77D24">
        <w:t xml:space="preserve">en el </w:t>
      </w:r>
      <w:r w:rsidR="0063041A">
        <w:t>pedido</w:t>
      </w:r>
      <w:r w:rsidR="00B77D24" w:rsidRPr="00B77D24">
        <w:t xml:space="preserve"> y sus lugares geográficos, </w:t>
      </w:r>
      <w:r w:rsidR="0063041A">
        <w:t xml:space="preserve">como </w:t>
      </w:r>
      <w:r w:rsidR="00B77D24" w:rsidRPr="00B77D24">
        <w:t xml:space="preserve">también datos públicos del MINTUR sobre turismo emisivo, los destinos, turismo receptivo en las temporadas de las campañas del llamado, etc. </w:t>
      </w:r>
    </w:p>
    <w:p w:rsidR="002321BA" w:rsidRPr="0063041A" w:rsidRDefault="002321BA" w:rsidP="0093010C">
      <w:pPr>
        <w:jc w:val="both"/>
        <w:rPr>
          <w:lang w:val="es-ES"/>
        </w:rPr>
      </w:pPr>
    </w:p>
    <w:p w:rsidR="00D2163B" w:rsidRPr="00D2163B" w:rsidRDefault="00D2163B" w:rsidP="0093010C">
      <w:pPr>
        <w:jc w:val="both"/>
      </w:pPr>
      <w:r w:rsidRPr="00D2163B">
        <w:rPr>
          <w:b/>
          <w:u w:val="single"/>
          <w:lang w:val="es-ES"/>
        </w:rPr>
        <w:t>Pregunta:</w:t>
      </w:r>
      <w:r w:rsidRPr="00D2163B">
        <w:rPr>
          <w:rFonts w:ascii="Times New Roman" w:eastAsia="Times New Roman" w:hAnsi="Times New Roman" w:cs="Times New Roman"/>
          <w:color w:val="212121"/>
          <w:sz w:val="24"/>
          <w:szCs w:val="24"/>
          <w:lang w:eastAsia="es-UY"/>
        </w:rPr>
        <w:t xml:space="preserve"> </w:t>
      </w:r>
      <w:r w:rsidRPr="00D2163B">
        <w:t>en cuanto a la compra de espacios en medios digitales, esta compra la debe realizar el oferente o lo hará el Ministerio directamente</w:t>
      </w:r>
      <w:proofErr w:type="gramStart"/>
      <w:r w:rsidRPr="00D2163B">
        <w:t>?</w:t>
      </w:r>
      <w:proofErr w:type="gramEnd"/>
    </w:p>
    <w:p w:rsidR="00D2163B" w:rsidRDefault="00D2163B" w:rsidP="0093010C">
      <w:pPr>
        <w:jc w:val="both"/>
        <w:rPr>
          <w:lang w:val="es-ES"/>
        </w:rPr>
      </w:pPr>
      <w:r w:rsidRPr="00D2163B">
        <w:rPr>
          <w:b/>
          <w:u w:val="single"/>
          <w:lang w:val="es-ES"/>
        </w:rPr>
        <w:t>Respuesta:</w:t>
      </w:r>
      <w:r>
        <w:rPr>
          <w:b/>
          <w:u w:val="single"/>
          <w:lang w:val="es-ES"/>
        </w:rPr>
        <w:t xml:space="preserve"> </w:t>
      </w:r>
      <w:r>
        <w:rPr>
          <w:lang w:val="es-ES"/>
        </w:rPr>
        <w:t>la deberá realizar la empresa adjudicataria.</w:t>
      </w:r>
    </w:p>
    <w:p w:rsidR="002321BA" w:rsidRDefault="002321BA" w:rsidP="0093010C">
      <w:pPr>
        <w:jc w:val="both"/>
        <w:rPr>
          <w:lang w:val="es-ES"/>
        </w:rPr>
      </w:pPr>
    </w:p>
    <w:p w:rsidR="00D2163B" w:rsidRDefault="00D2163B" w:rsidP="0093010C">
      <w:pPr>
        <w:jc w:val="both"/>
      </w:pPr>
      <w:r w:rsidRPr="00D2163B">
        <w:rPr>
          <w:b/>
          <w:u w:val="single"/>
        </w:rPr>
        <w:t>Pregunta:</w:t>
      </w:r>
      <w:r w:rsidRPr="00D2163B">
        <w:t xml:space="preserve"> el control y gestión de los espacios comprados por quien será realizado</w:t>
      </w:r>
      <w:proofErr w:type="gramStart"/>
      <w:r w:rsidRPr="00D2163B">
        <w:t>?</w:t>
      </w:r>
      <w:proofErr w:type="gramEnd"/>
    </w:p>
    <w:p w:rsidR="00D2163B" w:rsidRPr="00D2163B" w:rsidRDefault="00D2163B" w:rsidP="0093010C">
      <w:pPr>
        <w:jc w:val="both"/>
      </w:pPr>
      <w:r w:rsidRPr="00D2163B">
        <w:rPr>
          <w:b/>
          <w:u w:val="single"/>
          <w:lang w:val="es-ES"/>
        </w:rPr>
        <w:t>Respuesta</w:t>
      </w:r>
      <w:r>
        <w:rPr>
          <w:lang w:val="es-ES"/>
        </w:rPr>
        <w:t xml:space="preserve">: </w:t>
      </w:r>
      <w:r w:rsidRPr="00D2163B">
        <w:rPr>
          <w:bCs/>
        </w:rPr>
        <w:t xml:space="preserve">La gestión la debe realizar el adjudicatario con un flujo de trabajo establecido por </w:t>
      </w:r>
      <w:r w:rsidR="002321BA">
        <w:rPr>
          <w:bCs/>
        </w:rPr>
        <w:t>el comprador</w:t>
      </w:r>
      <w:bookmarkStart w:id="0" w:name="_GoBack"/>
      <w:bookmarkEnd w:id="0"/>
    </w:p>
    <w:sectPr w:rsidR="00D2163B" w:rsidRPr="00D21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DB6"/>
    <w:multiLevelType w:val="multilevel"/>
    <w:tmpl w:val="6CF8F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34828"/>
    <w:multiLevelType w:val="multilevel"/>
    <w:tmpl w:val="F0020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330B2"/>
    <w:multiLevelType w:val="multilevel"/>
    <w:tmpl w:val="A982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3B"/>
    <w:rsid w:val="002321BA"/>
    <w:rsid w:val="0063041A"/>
    <w:rsid w:val="0093010C"/>
    <w:rsid w:val="00AA0D83"/>
    <w:rsid w:val="00B649E7"/>
    <w:rsid w:val="00B77D24"/>
    <w:rsid w:val="00D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A8B766-F35B-4075-A340-F54E72AA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Testagrosa Amparo</dc:creator>
  <cp:keywords/>
  <dc:description/>
  <cp:lastModifiedBy>Testagrosa Amparo</cp:lastModifiedBy>
  <cp:revision>5</cp:revision>
  <dcterms:created xsi:type="dcterms:W3CDTF">2018-08-08T14:43:00Z</dcterms:created>
  <dcterms:modified xsi:type="dcterms:W3CDTF">2018-08-08T15:38:00Z</dcterms:modified>
</cp:coreProperties>
</file>