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E7" w:rsidRDefault="00CC0EE7" w:rsidP="00CC0EE7">
      <w:pPr>
        <w:rPr>
          <w:lang w:val="es-ES"/>
        </w:rPr>
      </w:pPr>
    </w:p>
    <w:p w:rsidR="00CC0EE7" w:rsidRDefault="00CC0EE7" w:rsidP="00CC0EE7">
      <w:pPr>
        <w:rPr>
          <w:lang w:val="es-ES"/>
        </w:rPr>
      </w:pP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eastAsia="ArialMT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Consulta proveedor 1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De nuestra consideración: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En relación a la licitación de la Referencia, solicitamos a Uds. cambios respecto al Objeto del llamado, "Suministro de Shaver ", compuesta por: consola de shaver, bomba y punteros de bisturí eléctrico BEEPER.</w:t>
      </w:r>
    </w:p>
    <w:p w:rsidR="00CC0EE7" w:rsidRPr="00CC0EE7" w:rsidRDefault="00CC0EE7" w:rsidP="00CC0EE7">
      <w:pPr>
        <w:pStyle w:val="Style"/>
        <w:numPr>
          <w:ilvl w:val="0"/>
          <w:numId w:val="12"/>
        </w:numPr>
        <w:spacing w:before="300" w:after="300" w:line="0" w:lineRule="atLeast"/>
        <w:ind w:left="-1" w:right="-1" w:hanging="1"/>
        <w:textAlignment w:val="baseline"/>
        <w:rPr>
          <w:rFonts w:ascii="Arial" w:eastAsia="ArialMT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Solicitamos una prórroga para la apertura de esta Licitación Abreviada.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2" w:right="-1"/>
        <w:textAlignment w:val="baseline"/>
        <w:rPr>
          <w:rFonts w:ascii="Arial" w:hAnsi="Arial" w:cs="Arial"/>
          <w:color w:val="5F497A" w:themeColor="accent4" w:themeShade="BF"/>
          <w:lang w:val="es-UY"/>
        </w:rPr>
      </w:pPr>
    </w:p>
    <w:p w:rsidR="00CC0EE7" w:rsidRPr="00CC0EE7" w:rsidRDefault="00CC0EE7" w:rsidP="00CC0EE7">
      <w:pPr>
        <w:pStyle w:val="Style"/>
        <w:numPr>
          <w:ilvl w:val="0"/>
          <w:numId w:val="12"/>
        </w:numPr>
        <w:spacing w:before="300" w:after="300" w:line="0" w:lineRule="atLeast"/>
        <w:ind w:left="494" w:right="-1" w:firstLine="494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Según lo solicitado en el pliego, se incluyen claramente tres ítems bien diferenciados solicitados en uno sólo:</w:t>
      </w:r>
    </w:p>
    <w:p w:rsidR="00CC0EE7" w:rsidRPr="00CC0EE7" w:rsidRDefault="00CC0EE7" w:rsidP="00CC0EE7">
      <w:pPr>
        <w:pStyle w:val="Style"/>
        <w:numPr>
          <w:ilvl w:val="0"/>
          <w:numId w:val="13"/>
        </w:numPr>
        <w:spacing w:after="300" w:line="0" w:lineRule="atLeast"/>
        <w:ind w:left="292" w:right="-1" w:firstLine="292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hAnsi="Arial" w:cs="Arial"/>
          <w:color w:val="5F497A" w:themeColor="accent4" w:themeShade="BF"/>
          <w:w w:val="65"/>
          <w:lang w:val="es-UY"/>
        </w:rPr>
        <w:t xml:space="preserve">El </w:t>
      </w: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shaver.</w:t>
      </w:r>
    </w:p>
    <w:p w:rsidR="00CC0EE7" w:rsidRPr="00CC0EE7" w:rsidRDefault="00CC0EE7" w:rsidP="00CC0EE7">
      <w:pPr>
        <w:pStyle w:val="Style"/>
        <w:numPr>
          <w:ilvl w:val="0"/>
          <w:numId w:val="13"/>
        </w:numPr>
        <w:spacing w:after="300" w:line="0" w:lineRule="atLeast"/>
        <w:ind w:left="249" w:right="-1" w:firstLine="249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la bomba.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• los punteros de electrobisturí de un modelo especifico.</w:t>
      </w:r>
    </w:p>
    <w:p w:rsidR="00CC0EE7" w:rsidRPr="00CC0EE7" w:rsidRDefault="00CC0EE7" w:rsidP="00CC0EE7">
      <w:pPr>
        <w:pStyle w:val="Style"/>
        <w:spacing w:after="300" w:line="0" w:lineRule="atLeast"/>
        <w:ind w:left="-1" w:right="-1" w:hanging="1"/>
        <w:textAlignment w:val="baseline"/>
        <w:rPr>
          <w:rFonts w:ascii="Arial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Esto significa que sólo la empresa que represente a estos equipos en conjunto puede ofertar y los demás oferentes que cuentan con alguno de los equipos solicitados quedan automáticamente excluidos de presentar su oferta.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eastAsia="Arial-ItalicMT" w:hAnsi="Arial" w:cs="Arial"/>
          <w:i/>
          <w:iCs/>
          <w:color w:val="5F497A" w:themeColor="accent4" w:themeShade="BF"/>
          <w:w w:val="90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w w:val="90"/>
          <w:lang w:val="es-UY"/>
        </w:rPr>
        <w:t xml:space="preserve">De </w:t>
      </w: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 xml:space="preserve">acuerdo a </w:t>
      </w:r>
      <w:r w:rsidRPr="00CC0EE7">
        <w:rPr>
          <w:rFonts w:ascii="Arial" w:eastAsia="ArialMT" w:hAnsi="Arial" w:cs="Arial"/>
          <w:color w:val="5F497A" w:themeColor="accent4" w:themeShade="BF"/>
          <w:w w:val="90"/>
          <w:lang w:val="es-UY"/>
        </w:rPr>
        <w:t xml:space="preserve">lo </w:t>
      </w: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expuesto no se cumple al Art. 43</w:t>
      </w:r>
      <w:r w:rsidRPr="00CC0EE7">
        <w:rPr>
          <w:rFonts w:ascii="Arial" w:hAnsi="Arial" w:cs="Arial"/>
          <w:color w:val="5F497A" w:themeColor="accent4" w:themeShade="BF"/>
          <w:w w:val="109"/>
          <w:vertAlign w:val="superscript"/>
          <w:lang w:val="es-UY"/>
        </w:rPr>
        <w:t>2</w:t>
      </w:r>
      <w:r w:rsidRPr="00CC0EE7">
        <w:rPr>
          <w:rFonts w:ascii="Arial" w:hAnsi="Arial" w:cs="Arial"/>
          <w:color w:val="5F497A" w:themeColor="accent4" w:themeShade="BF"/>
          <w:w w:val="109"/>
          <w:lang w:val="es-UY"/>
        </w:rPr>
        <w:t xml:space="preserve"> </w:t>
      </w: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 xml:space="preserve">TOCAF que detalla: </w:t>
      </w:r>
      <w:r w:rsidRPr="00CC0EE7">
        <w:rPr>
          <w:rFonts w:ascii="Arial" w:eastAsia="Arial-ItalicMT" w:hAnsi="Arial" w:cs="Arial"/>
          <w:i/>
          <w:iCs/>
          <w:color w:val="5F497A" w:themeColor="accent4" w:themeShade="BF"/>
          <w:w w:val="90"/>
          <w:lang w:val="es-UY"/>
        </w:rPr>
        <w:t xml:space="preserve">"Los ordenadores de gastos adoptarán los medidas necesarias para contratar los suministros </w:t>
      </w:r>
      <w:r w:rsidRPr="00CC0EE7">
        <w:rPr>
          <w:rFonts w:ascii="Arial" w:hAnsi="Arial" w:cs="Arial"/>
          <w:color w:val="5F497A" w:themeColor="accent4" w:themeShade="BF"/>
          <w:lang w:val="es-UY"/>
        </w:rPr>
        <w:t xml:space="preserve">o </w:t>
      </w:r>
      <w:r w:rsidRPr="00CC0EE7">
        <w:rPr>
          <w:rFonts w:ascii="Arial" w:eastAsia="Arial-ItalicMT" w:hAnsi="Arial" w:cs="Arial"/>
          <w:i/>
          <w:iCs/>
          <w:color w:val="5F497A" w:themeColor="accent4" w:themeShade="BF"/>
          <w:w w:val="87"/>
          <w:lang w:val="es-UY"/>
        </w:rPr>
        <w:t xml:space="preserve">servicios </w:t>
      </w:r>
      <w:r w:rsidRPr="00CC0EE7">
        <w:rPr>
          <w:rFonts w:ascii="Arial" w:eastAsia="Arial-ItalicMT" w:hAnsi="Arial" w:cs="Arial"/>
          <w:i/>
          <w:iCs/>
          <w:color w:val="5F497A" w:themeColor="accent4" w:themeShade="BF"/>
          <w:w w:val="90"/>
          <w:lang w:val="es-UY"/>
        </w:rPr>
        <w:t xml:space="preserve">por grupos de artículos </w:t>
      </w:r>
      <w:r w:rsidRPr="00CC0EE7">
        <w:rPr>
          <w:rFonts w:ascii="Arial" w:hAnsi="Arial" w:cs="Arial"/>
          <w:color w:val="5F497A" w:themeColor="accent4" w:themeShade="BF"/>
          <w:lang w:val="es-UY"/>
        </w:rPr>
        <w:t xml:space="preserve">o </w:t>
      </w:r>
      <w:r w:rsidRPr="00CC0EE7">
        <w:rPr>
          <w:rFonts w:ascii="Arial" w:eastAsia="Arial-ItalicMT" w:hAnsi="Arial" w:cs="Arial"/>
          <w:i/>
          <w:iCs/>
          <w:color w:val="5F497A" w:themeColor="accent4" w:themeShade="BF"/>
          <w:w w:val="90"/>
          <w:lang w:val="es-UY"/>
        </w:rPr>
        <w:t>servicios, de formo de facilitar la presentación del mayor número posible de oferentes”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eastAsia="ArialMT" w:hAnsi="Arial" w:cs="Arial"/>
          <w:color w:val="5F497A" w:themeColor="accent4" w:themeShade="BF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Por lo anteriormente expuesto solicitamos que se modifique el pliego de acuerdo al siguiente detalle:</w:t>
      </w:r>
    </w:p>
    <w:p w:rsidR="00CC0EE7" w:rsidRPr="00CC0EE7" w:rsidRDefault="00CC0EE7" w:rsidP="00CC0EE7">
      <w:pPr>
        <w:pStyle w:val="Style"/>
        <w:spacing w:before="300" w:after="300" w:line="0" w:lineRule="atLeast"/>
        <w:ind w:left="-1" w:right="-1" w:hanging="1"/>
        <w:textAlignment w:val="baseline"/>
        <w:rPr>
          <w:rFonts w:ascii="Arial" w:hAnsi="Arial" w:cs="Arial"/>
          <w:lang w:val="es-UY"/>
        </w:rPr>
      </w:pPr>
      <w:r w:rsidRPr="00CC0EE7">
        <w:rPr>
          <w:rFonts w:ascii="Arial" w:eastAsia="ArialMT" w:hAnsi="Arial" w:cs="Arial"/>
          <w:color w:val="5F497A" w:themeColor="accent4" w:themeShade="BF"/>
          <w:lang w:val="es-UY"/>
        </w:rPr>
        <w:t>Quedo a fa espera de su respuesta, saluda atentamente,</w:t>
      </w:r>
    </w:p>
    <w:p w:rsidR="00CC0EE7" w:rsidRPr="00CC0EE7" w:rsidRDefault="00CC0EE7" w:rsidP="00CC0EE7">
      <w:pPr>
        <w:rPr>
          <w:rFonts w:ascii="Arial" w:hAnsi="Arial" w:cs="Arial"/>
        </w:rPr>
      </w:pPr>
      <w:r w:rsidRPr="00CC0EE7">
        <w:rPr>
          <w:rFonts w:ascii="Arial" w:hAnsi="Arial" w:cs="Arial"/>
        </w:rPr>
        <w:t>Respuesta</w:t>
      </w:r>
    </w:p>
    <w:p w:rsidR="00CC0EE7" w:rsidRPr="00CC0EE7" w:rsidRDefault="00CC0EE7" w:rsidP="00CC0EE7">
      <w:pPr>
        <w:rPr>
          <w:rFonts w:ascii="Arial" w:hAnsi="Arial" w:cs="Arial"/>
        </w:rPr>
      </w:pPr>
    </w:p>
    <w:p w:rsidR="00CC0EE7" w:rsidRPr="00CC0EE7" w:rsidRDefault="00CC0EE7" w:rsidP="00CC0EE7">
      <w:pPr>
        <w:rPr>
          <w:rFonts w:ascii="Arial" w:hAnsi="Arial" w:cs="Arial"/>
        </w:rPr>
      </w:pPr>
      <w:r w:rsidRPr="00CC0EE7">
        <w:rPr>
          <w:rFonts w:ascii="Arial" w:hAnsi="Arial" w:cs="Arial"/>
        </w:rPr>
        <w:t>Se informa que los punteros deben ser compatibles con el shaver</w:t>
      </w:r>
      <w:r w:rsidRPr="00CC0EE7">
        <w:rPr>
          <w:rFonts w:ascii="Arial" w:hAnsi="Arial" w:cs="Arial"/>
        </w:rPr>
        <w:br/>
        <w:t>No así la bomba y set de bomba que no exige compatibilidad</w:t>
      </w:r>
      <w:r w:rsidRPr="00CC0EE7">
        <w:rPr>
          <w:rFonts w:ascii="Arial" w:hAnsi="Arial" w:cs="Arial"/>
        </w:rPr>
        <w:br/>
        <w:t>Saludos</w:t>
      </w:r>
      <w:r w:rsidRPr="00CC0EE7">
        <w:rPr>
          <w:rFonts w:ascii="Arial" w:hAnsi="Arial" w:cs="Arial"/>
        </w:rPr>
        <w:br/>
        <w:t>Cra. Virginia Siqueira</w:t>
      </w:r>
    </w:p>
    <w:p w:rsidR="00CC0EE7" w:rsidRPr="00CC0EE7" w:rsidRDefault="00CC0EE7" w:rsidP="00CC0EE7">
      <w:pPr>
        <w:rPr>
          <w:rFonts w:ascii="Arial" w:hAnsi="Arial" w:cs="Arial"/>
        </w:rPr>
      </w:pPr>
    </w:p>
    <w:p w:rsidR="00CC0EE7" w:rsidRPr="00CC0EE7" w:rsidRDefault="00CC0EE7" w:rsidP="00CC0EE7">
      <w:pPr>
        <w:rPr>
          <w:rFonts w:ascii="Arial" w:hAnsi="Arial" w:cs="Arial"/>
        </w:rPr>
      </w:pPr>
      <w:r w:rsidRPr="00CC0EE7">
        <w:rPr>
          <w:rFonts w:ascii="Arial" w:hAnsi="Arial" w:cs="Arial"/>
        </w:rPr>
        <w:t>Respeto a la prorroga no se puede otorgar debido a la urgencia de contar con estos artículos para el Instituto.</w:t>
      </w:r>
    </w:p>
    <w:p w:rsidR="00CC0EE7" w:rsidRPr="00CC0EE7" w:rsidRDefault="00CC0EE7" w:rsidP="00CC0EE7">
      <w:pPr>
        <w:rPr>
          <w:lang w:val="es-ES"/>
        </w:rPr>
      </w:pPr>
    </w:p>
    <w:sectPr w:rsidR="00CC0EE7" w:rsidRPr="00CC0EE7" w:rsidSect="00137D91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42" w:rsidRDefault="00936442" w:rsidP="00B22E89">
      <w:r>
        <w:separator/>
      </w:r>
    </w:p>
  </w:endnote>
  <w:endnote w:type="continuationSeparator" w:id="0">
    <w:p w:rsidR="00936442" w:rsidRDefault="00936442" w:rsidP="00B2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B" w:rsidRPr="00BD7373" w:rsidRDefault="00FA4CDB" w:rsidP="00B22E89">
    <w:pPr>
      <w:pStyle w:val="Encabezado"/>
      <w:jc w:val="center"/>
      <w:rPr>
        <w:sz w:val="20"/>
        <w:szCs w:val="20"/>
        <w:lang w:val="es-ES"/>
      </w:rPr>
    </w:pPr>
    <w:r w:rsidRPr="00B22E89">
      <w:rPr>
        <w:rFonts w:ascii="Wingdings" w:hAnsi="Wingdings" w:cs="Wingdings"/>
        <w:sz w:val="20"/>
        <w:szCs w:val="20"/>
      </w:rPr>
      <w:t></w:t>
    </w:r>
    <w:r w:rsidRPr="00BD7373">
      <w:rPr>
        <w:sz w:val="20"/>
        <w:szCs w:val="20"/>
        <w:lang w:val="es-ES"/>
      </w:rPr>
      <w:t>Av. Dr. Luis Alberto de Herrera 3326</w:t>
    </w:r>
    <w:r w:rsidRPr="00B22E89">
      <w:rPr>
        <w:rFonts w:ascii="Wingdings" w:hAnsi="Wingdings" w:cs="Wingdings"/>
        <w:sz w:val="20"/>
        <w:szCs w:val="20"/>
      </w:rPr>
      <w:t></w:t>
    </w:r>
    <w:r w:rsidRPr="00B22E89">
      <w:rPr>
        <w:rFonts w:ascii="Wingdings" w:hAnsi="Wingdings" w:cs="Wingdings"/>
        <w:sz w:val="20"/>
        <w:szCs w:val="20"/>
      </w:rPr>
      <w:t></w:t>
    </w:r>
    <w:r w:rsidRPr="00B22E89">
      <w:rPr>
        <w:rFonts w:ascii="Wingdings" w:hAnsi="Wingdings" w:cs="Wingdings"/>
        <w:sz w:val="20"/>
        <w:szCs w:val="20"/>
      </w:rPr>
      <w:t></w:t>
    </w:r>
    <w:r w:rsidRPr="00BD7373">
      <w:rPr>
        <w:sz w:val="20"/>
        <w:szCs w:val="20"/>
        <w:lang w:val="es-ES"/>
      </w:rPr>
      <w:t xml:space="preserve">2483 06 90- 2483 04 87 – 2483 04 37 -2483 04 10 -2483 03 99 -2483 03 34- </w:t>
    </w:r>
  </w:p>
  <w:p w:rsidR="00FA4CDB" w:rsidRPr="005E5F70" w:rsidRDefault="00FA4CDB" w:rsidP="005E5F70">
    <w:pPr>
      <w:pStyle w:val="Encabezado"/>
      <w:jc w:val="center"/>
      <w:rPr>
        <w:rFonts w:ascii="Berlin Sans FB" w:hAnsi="Berlin Sans FB"/>
        <w:sz w:val="20"/>
        <w:szCs w:val="20"/>
        <w:lang w:val="es-ES"/>
      </w:rPr>
    </w:pPr>
    <w:r w:rsidRPr="005E5F70">
      <w:rPr>
        <w:sz w:val="20"/>
        <w:szCs w:val="20"/>
        <w:lang w:val="es-ES"/>
      </w:rPr>
      <w:t>2483  03 34- 2483 00 59 -2484 17 72 -24</w:t>
    </w:r>
    <w:r w:rsidR="00390272">
      <w:rPr>
        <w:sz w:val="20"/>
        <w:szCs w:val="20"/>
        <w:lang w:val="es-ES"/>
      </w:rPr>
      <w:t xml:space="preserve">84 16 21 -2484 16 66 interno 6 </w:t>
    </w:r>
    <w:r w:rsidRPr="00B22E89">
      <w:rPr>
        <w:rFonts w:ascii="Wingdings" w:hAnsi="Wingdings" w:cs="Wingdings"/>
        <w:sz w:val="20"/>
        <w:szCs w:val="20"/>
      </w:rPr>
      <w:t></w:t>
    </w:r>
    <w:r w:rsidRPr="005E5F70">
      <w:rPr>
        <w:sz w:val="20"/>
        <w:szCs w:val="20"/>
        <w:lang w:val="es-ES"/>
      </w:rPr>
      <w:t>compras.traumatologia@asse.com.uy</w:t>
    </w:r>
  </w:p>
  <w:p w:rsidR="00FA4CDB" w:rsidRPr="00390272" w:rsidRDefault="00FA4CDB" w:rsidP="005E5F70">
    <w:pPr>
      <w:pStyle w:val="Piedepgina"/>
      <w:jc w:val="center"/>
      <w:rPr>
        <w:sz w:val="20"/>
        <w:szCs w:val="20"/>
        <w:lang w:val="es-ES"/>
      </w:rPr>
    </w:pPr>
    <w:r w:rsidRPr="00B22E89">
      <w:rPr>
        <w:rFonts w:ascii="Webdings" w:hAnsi="Webdings"/>
        <w:sz w:val="20"/>
        <w:szCs w:val="20"/>
      </w:rPr>
      <w:t></w:t>
    </w:r>
    <w:r w:rsidRPr="00390272">
      <w:rPr>
        <w:sz w:val="20"/>
        <w:szCs w:val="20"/>
        <w:lang w:val="es-ES"/>
      </w:rPr>
      <w:t>Oficina de</w:t>
    </w:r>
    <w:r w:rsidR="00390272" w:rsidRPr="00390272">
      <w:rPr>
        <w:rFonts w:ascii="Arial" w:hAnsi="Arial"/>
        <w:sz w:val="20"/>
        <w:szCs w:val="20"/>
      </w:rPr>
      <w:t xml:space="preserve"> </w:t>
    </w:r>
    <w:r w:rsidR="00390272" w:rsidRPr="00390272">
      <w:rPr>
        <w:sz w:val="20"/>
        <w:szCs w:val="20"/>
        <w:lang w:val="es-ES"/>
      </w:rPr>
      <w:t xml:space="preserve">Licitaciones y compras </w:t>
    </w:r>
    <w:r w:rsidRPr="00390272">
      <w:rPr>
        <w:sz w:val="20"/>
        <w:szCs w:val="20"/>
        <w:lang w:val="es-ES"/>
      </w:rPr>
      <w:t>2º piso</w:t>
    </w:r>
  </w:p>
  <w:p w:rsidR="00FA4CDB" w:rsidRPr="00390272" w:rsidRDefault="00FA4CDB" w:rsidP="00B22E89">
    <w:pPr>
      <w:pStyle w:val="Piedepgina"/>
    </w:pPr>
  </w:p>
  <w:p w:rsidR="00FA4CDB" w:rsidRPr="00390272" w:rsidRDefault="00FA4CDB" w:rsidP="00B22E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42" w:rsidRDefault="00936442" w:rsidP="00B22E89">
      <w:r>
        <w:separator/>
      </w:r>
    </w:p>
  </w:footnote>
  <w:footnote w:type="continuationSeparator" w:id="0">
    <w:p w:rsidR="00936442" w:rsidRDefault="00936442" w:rsidP="00B2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B" w:rsidRPr="008E6578" w:rsidRDefault="00390272" w:rsidP="00B22E89">
    <w:pPr>
      <w:pStyle w:val="Encabezado"/>
      <w:rPr>
        <w:rFonts w:ascii="Verdana" w:hAnsi="Verdana"/>
        <w:sz w:val="18"/>
        <w:szCs w:val="18"/>
      </w:rPr>
    </w:pPr>
    <w:r>
      <w:rPr>
        <w:noProof/>
        <w:lang w:eastAsia="es-UY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-163830</wp:posOffset>
          </wp:positionV>
          <wp:extent cx="3533775" cy="581025"/>
          <wp:effectExtent l="19050" t="0" r="952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CDB">
      <w:rPr>
        <w:noProof/>
        <w:lang w:eastAsia="es-UY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-268605</wp:posOffset>
          </wp:positionV>
          <wp:extent cx="2447925" cy="857250"/>
          <wp:effectExtent l="19050" t="0" r="9525" b="0"/>
          <wp:wrapTight wrapText="bothSides">
            <wp:wrapPolygon edited="0">
              <wp:start x="-168" y="0"/>
              <wp:lineTo x="-168" y="21120"/>
              <wp:lineTo x="21684" y="21120"/>
              <wp:lineTo x="21684" y="0"/>
              <wp:lineTo x="-168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CD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18170B9"/>
    <w:multiLevelType w:val="hybridMultilevel"/>
    <w:tmpl w:val="97ECD38A"/>
    <w:lvl w:ilvl="0" w:tplc="ECDE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8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02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3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A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E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9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4D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75BE9"/>
    <w:multiLevelType w:val="hybridMultilevel"/>
    <w:tmpl w:val="AA701470"/>
    <w:lvl w:ilvl="0" w:tplc="07DE0D68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20329"/>
    <w:multiLevelType w:val="multilevel"/>
    <w:tmpl w:val="E7E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E1AEC"/>
    <w:multiLevelType w:val="singleLevel"/>
    <w:tmpl w:val="CFDE3762"/>
    <w:lvl w:ilvl="0">
      <w:start w:val="1"/>
      <w:numFmt w:val="decimal"/>
      <w:lvlText w:val="%1."/>
      <w:legacy w:legacy="1" w:legacySpace="0" w:legacyIndent="0"/>
      <w:lvlJc w:val="left"/>
      <w:rPr>
        <w:rFonts w:ascii="TimesNewRomanPSMT" w:hAnsi="TimesNewRomanPSMT" w:cs="TimesNewRomanPSMT" w:hint="default"/>
        <w:sz w:val="30"/>
        <w:szCs w:val="30"/>
      </w:rPr>
    </w:lvl>
  </w:abstractNum>
  <w:abstractNum w:abstractNumId="10">
    <w:nsid w:val="40C87751"/>
    <w:multiLevelType w:val="hybridMultilevel"/>
    <w:tmpl w:val="4D38EC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56941"/>
    <w:multiLevelType w:val="singleLevel"/>
    <w:tmpl w:val="79788CF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32"/>
        <w:szCs w:val="32"/>
      </w:rPr>
    </w:lvl>
  </w:abstractNum>
  <w:abstractNum w:abstractNumId="12">
    <w:nsid w:val="61B470FA"/>
    <w:multiLevelType w:val="hybridMultilevel"/>
    <w:tmpl w:val="12800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EE7"/>
    <w:rsid w:val="00015F85"/>
    <w:rsid w:val="00037CB9"/>
    <w:rsid w:val="0005382A"/>
    <w:rsid w:val="00064AFC"/>
    <w:rsid w:val="00076731"/>
    <w:rsid w:val="0009042B"/>
    <w:rsid w:val="0009196C"/>
    <w:rsid w:val="000A7B9E"/>
    <w:rsid w:val="000F1C85"/>
    <w:rsid w:val="000F3245"/>
    <w:rsid w:val="00114445"/>
    <w:rsid w:val="00137D91"/>
    <w:rsid w:val="00137E9D"/>
    <w:rsid w:val="0014344A"/>
    <w:rsid w:val="001A0109"/>
    <w:rsid w:val="002248CF"/>
    <w:rsid w:val="0026206F"/>
    <w:rsid w:val="00262A40"/>
    <w:rsid w:val="002B5A6B"/>
    <w:rsid w:val="002E2227"/>
    <w:rsid w:val="0034065F"/>
    <w:rsid w:val="00390272"/>
    <w:rsid w:val="003D0423"/>
    <w:rsid w:val="003F6E3E"/>
    <w:rsid w:val="00417950"/>
    <w:rsid w:val="0045253E"/>
    <w:rsid w:val="00487AC9"/>
    <w:rsid w:val="004A1C16"/>
    <w:rsid w:val="004D06EC"/>
    <w:rsid w:val="00584431"/>
    <w:rsid w:val="005B3CA7"/>
    <w:rsid w:val="005B59BB"/>
    <w:rsid w:val="005E5F70"/>
    <w:rsid w:val="006A2CB8"/>
    <w:rsid w:val="006B3EAA"/>
    <w:rsid w:val="0070143D"/>
    <w:rsid w:val="0072495B"/>
    <w:rsid w:val="00743BB1"/>
    <w:rsid w:val="00794ACF"/>
    <w:rsid w:val="00802B4E"/>
    <w:rsid w:val="00894854"/>
    <w:rsid w:val="009261A2"/>
    <w:rsid w:val="00936442"/>
    <w:rsid w:val="00944EFB"/>
    <w:rsid w:val="009B3A9F"/>
    <w:rsid w:val="009D5E0A"/>
    <w:rsid w:val="009E0295"/>
    <w:rsid w:val="009F13AE"/>
    <w:rsid w:val="00A75635"/>
    <w:rsid w:val="00A95EC5"/>
    <w:rsid w:val="00AA6C1B"/>
    <w:rsid w:val="00AC12C2"/>
    <w:rsid w:val="00B22E89"/>
    <w:rsid w:val="00B53178"/>
    <w:rsid w:val="00B70839"/>
    <w:rsid w:val="00B86B05"/>
    <w:rsid w:val="00BD7373"/>
    <w:rsid w:val="00C40D8C"/>
    <w:rsid w:val="00C6294B"/>
    <w:rsid w:val="00C76206"/>
    <w:rsid w:val="00CC0EE7"/>
    <w:rsid w:val="00D6250F"/>
    <w:rsid w:val="00D86CF7"/>
    <w:rsid w:val="00DC6F6A"/>
    <w:rsid w:val="00E2746D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89"/>
    <w:pPr>
      <w:spacing w:after="0" w:line="240" w:lineRule="auto"/>
    </w:pPr>
    <w:rPr>
      <w:sz w:val="24"/>
      <w:szCs w:val="24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B22E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2E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2E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2E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2E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2E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2E89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2E89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2E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22E89"/>
    <w:rPr>
      <w:rFonts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nhideWhenUsed/>
    <w:rsid w:val="00452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25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45253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5253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525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independiente22">
    <w:name w:val="Texto independiente 22"/>
    <w:basedOn w:val="Normal"/>
    <w:rsid w:val="0045253E"/>
  </w:style>
  <w:style w:type="paragraph" w:styleId="Ttulo">
    <w:name w:val="Title"/>
    <w:basedOn w:val="Normal"/>
    <w:next w:val="Normal"/>
    <w:link w:val="TtuloCar"/>
    <w:uiPriority w:val="10"/>
    <w:qFormat/>
    <w:rsid w:val="00B22E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2E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E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22E89"/>
    <w:rPr>
      <w:rFonts w:asciiTheme="majorHAnsi" w:eastAsiaTheme="majorEastAsia" w:hAnsiTheme="majorHAnsi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5253E"/>
    <w:pPr>
      <w:ind w:left="284" w:hanging="284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5253E"/>
    <w:rPr>
      <w:rFonts w:ascii="Arial" w:eastAsia="Times New Roman" w:hAnsi="Arial" w:cs="Arial"/>
      <w:szCs w:val="20"/>
      <w:lang w:eastAsia="ar-SA"/>
    </w:rPr>
  </w:style>
  <w:style w:type="paragraph" w:customStyle="1" w:styleId="western">
    <w:name w:val="western"/>
    <w:basedOn w:val="Normal"/>
    <w:rsid w:val="0045253E"/>
    <w:pPr>
      <w:spacing w:before="100" w:beforeAutospacing="1"/>
      <w:jc w:val="both"/>
    </w:pPr>
    <w:rPr>
      <w:lang w:eastAsia="es-ES"/>
    </w:rPr>
  </w:style>
  <w:style w:type="paragraph" w:styleId="NormalWeb">
    <w:name w:val="Normal (Web)"/>
    <w:basedOn w:val="Normal"/>
    <w:unhideWhenUsed/>
    <w:rsid w:val="0045253E"/>
    <w:pPr>
      <w:spacing w:before="100" w:beforeAutospacing="1"/>
      <w:jc w:val="both"/>
    </w:pPr>
    <w:rPr>
      <w:lang w:eastAsia="es-ES"/>
    </w:rPr>
  </w:style>
  <w:style w:type="paragraph" w:customStyle="1" w:styleId="Normal1">
    <w:name w:val="Normal1"/>
    <w:rsid w:val="004525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UY" w:eastAsia="ar-SA"/>
    </w:rPr>
  </w:style>
  <w:style w:type="paragraph" w:customStyle="1" w:styleId="Cuerpodetexto">
    <w:name w:val="Cuerpo de texto"/>
    <w:basedOn w:val="Normal"/>
    <w:rsid w:val="0045253E"/>
    <w:pPr>
      <w:tabs>
        <w:tab w:val="left" w:pos="709"/>
      </w:tabs>
      <w:spacing w:after="200" w:line="276" w:lineRule="auto"/>
      <w:jc w:val="both"/>
    </w:pPr>
    <w:rPr>
      <w:b/>
      <w:lang w:eastAsia="es-UY"/>
    </w:rPr>
  </w:style>
  <w:style w:type="paragraph" w:customStyle="1" w:styleId="Sinespaciado1">
    <w:name w:val="Sin espaciado1"/>
    <w:rsid w:val="0005382A"/>
    <w:pPr>
      <w:widowControl w:val="0"/>
      <w:spacing w:after="0" w:line="240" w:lineRule="auto"/>
      <w:jc w:val="both"/>
    </w:pPr>
    <w:rPr>
      <w:rFonts w:ascii="Arial" w:eastAsia="Calibri" w:hAnsi="Arial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5B3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5B3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B3C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22E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2E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22E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WW8Num1z0">
    <w:name w:val="WW8Num1z0"/>
    <w:rsid w:val="002248CF"/>
    <w:rPr>
      <w:rFonts w:ascii="Symbol" w:hAnsi="Symbol" w:cs="Symbol"/>
    </w:rPr>
  </w:style>
  <w:style w:type="character" w:customStyle="1" w:styleId="WW8Num2z0">
    <w:name w:val="WW8Num2z0"/>
    <w:rsid w:val="002248CF"/>
    <w:rPr>
      <w:rFonts w:ascii="Symbol" w:hAnsi="Symbol" w:cs="Symbol"/>
    </w:rPr>
  </w:style>
  <w:style w:type="character" w:customStyle="1" w:styleId="WW8Num3z0">
    <w:name w:val="WW8Num3z0"/>
    <w:rsid w:val="002248CF"/>
    <w:rPr>
      <w:b w:val="0"/>
      <w:i w:val="0"/>
    </w:rPr>
  </w:style>
  <w:style w:type="character" w:customStyle="1" w:styleId="WW8Num4z0">
    <w:name w:val="WW8Num4z0"/>
    <w:rsid w:val="002248CF"/>
    <w:rPr>
      <w:rFonts w:ascii="Arial" w:hAnsi="Arial" w:cs="Arial"/>
    </w:rPr>
  </w:style>
  <w:style w:type="character" w:customStyle="1" w:styleId="WW8Num5z0">
    <w:name w:val="WW8Num5z0"/>
    <w:rsid w:val="002248CF"/>
    <w:rPr>
      <w:rFonts w:ascii="Wingdings 2" w:hAnsi="Wingdings 2" w:cs="Wingdings 2"/>
    </w:rPr>
  </w:style>
  <w:style w:type="character" w:customStyle="1" w:styleId="WW8Num5z1">
    <w:name w:val="WW8Num5z1"/>
    <w:rsid w:val="002248CF"/>
    <w:rPr>
      <w:rFonts w:ascii="OpenSymbol" w:hAnsi="OpenSymbol" w:cs="OpenSymbol"/>
    </w:rPr>
  </w:style>
  <w:style w:type="character" w:customStyle="1" w:styleId="WW8Num7z0">
    <w:name w:val="WW8Num7z0"/>
    <w:rsid w:val="002248CF"/>
    <w:rPr>
      <w:rFonts w:ascii="Wingdings" w:hAnsi="Wingdings" w:cs="Wingdings"/>
    </w:rPr>
  </w:style>
  <w:style w:type="character" w:customStyle="1" w:styleId="WW8Num7z1">
    <w:name w:val="WW8Num7z1"/>
    <w:rsid w:val="002248CF"/>
    <w:rPr>
      <w:rFonts w:ascii="Courier New" w:hAnsi="Courier New" w:cs="Courier New"/>
    </w:rPr>
  </w:style>
  <w:style w:type="character" w:customStyle="1" w:styleId="WW8Num7z3">
    <w:name w:val="WW8Num7z3"/>
    <w:rsid w:val="002248CF"/>
    <w:rPr>
      <w:rFonts w:ascii="Symbol" w:hAnsi="Symbol" w:cs="Symbol"/>
    </w:rPr>
  </w:style>
  <w:style w:type="character" w:customStyle="1" w:styleId="WW8Num9z0">
    <w:name w:val="WW8Num9z0"/>
    <w:rsid w:val="002248CF"/>
    <w:rPr>
      <w:rFonts w:ascii="Wingdings" w:hAnsi="Wingdings" w:cs="Wingdings"/>
    </w:rPr>
  </w:style>
  <w:style w:type="character" w:customStyle="1" w:styleId="WW8Num9z1">
    <w:name w:val="WW8Num9z1"/>
    <w:rsid w:val="002248CF"/>
    <w:rPr>
      <w:rFonts w:ascii="Courier New" w:hAnsi="Courier New" w:cs="Courier New"/>
    </w:rPr>
  </w:style>
  <w:style w:type="character" w:customStyle="1" w:styleId="WW8Num9z3">
    <w:name w:val="WW8Num9z3"/>
    <w:rsid w:val="002248CF"/>
    <w:rPr>
      <w:rFonts w:ascii="Symbol" w:hAnsi="Symbol" w:cs="Symbol"/>
    </w:rPr>
  </w:style>
  <w:style w:type="character" w:customStyle="1" w:styleId="Fuentedeprrafopredeter1">
    <w:name w:val="Fuente de párrafo predeter.1"/>
    <w:rsid w:val="002248CF"/>
  </w:style>
  <w:style w:type="character" w:customStyle="1" w:styleId="A-4">
    <w:name w:val="A-4"/>
    <w:rsid w:val="002248CF"/>
    <w:rPr>
      <w:rFonts w:ascii="Courier New" w:hAnsi="Courier New" w:cs="Courier New"/>
      <w:sz w:val="24"/>
      <w:lang w:val="en-US"/>
    </w:rPr>
  </w:style>
  <w:style w:type="character" w:customStyle="1" w:styleId="CarCar3">
    <w:name w:val="Car Car3"/>
    <w:rsid w:val="002248CF"/>
    <w:rPr>
      <w:rFonts w:ascii="Arial" w:hAnsi="Arial" w:cs="Arial"/>
      <w:sz w:val="24"/>
      <w:szCs w:val="24"/>
      <w:lang w:val="es-ES" w:bidi="ar-SA"/>
    </w:rPr>
  </w:style>
  <w:style w:type="paragraph" w:customStyle="1" w:styleId="Encabezado1">
    <w:name w:val="Encabezado1"/>
    <w:basedOn w:val="Normal"/>
    <w:next w:val="Subttulo"/>
    <w:rsid w:val="002248CF"/>
    <w:pPr>
      <w:jc w:val="center"/>
    </w:pPr>
    <w:rPr>
      <w:b/>
      <w:lang w:eastAsia="zh-CN"/>
    </w:rPr>
  </w:style>
  <w:style w:type="paragraph" w:styleId="Lista">
    <w:name w:val="List"/>
    <w:basedOn w:val="Textoindependiente"/>
    <w:rsid w:val="002248CF"/>
    <w:rPr>
      <w:rFonts w:cs="Lohit Hindi"/>
      <w:lang w:val="es-ES_tradnl" w:eastAsia="zh-CN"/>
    </w:rPr>
  </w:style>
  <w:style w:type="paragraph" w:styleId="Epgrafe">
    <w:name w:val="caption"/>
    <w:basedOn w:val="Normal"/>
    <w:next w:val="Normal"/>
    <w:uiPriority w:val="35"/>
    <w:unhideWhenUsed/>
    <w:rsid w:val="00B22E89"/>
    <w:rPr>
      <w:b/>
      <w:bCs/>
      <w:sz w:val="18"/>
      <w:szCs w:val="18"/>
    </w:rPr>
  </w:style>
  <w:style w:type="paragraph" w:customStyle="1" w:styleId="ndice">
    <w:name w:val="Índice"/>
    <w:basedOn w:val="Normal"/>
    <w:rsid w:val="002248CF"/>
    <w:pPr>
      <w:suppressLineNumbers/>
    </w:pPr>
    <w:rPr>
      <w:rFonts w:cs="Lohit Hindi"/>
      <w:lang w:eastAsia="zh-CN"/>
    </w:rPr>
  </w:style>
  <w:style w:type="paragraph" w:customStyle="1" w:styleId="Textoindependiente21">
    <w:name w:val="Texto independiente 21"/>
    <w:basedOn w:val="Normal"/>
    <w:rsid w:val="002248CF"/>
    <w:pPr>
      <w:jc w:val="both"/>
    </w:pPr>
    <w:rPr>
      <w:lang w:val="es-ES_tradnl" w:eastAsia="zh-CN"/>
    </w:rPr>
  </w:style>
  <w:style w:type="paragraph" w:customStyle="1" w:styleId="Textoindependiente32">
    <w:name w:val="Texto independiente 32"/>
    <w:basedOn w:val="Normal"/>
    <w:rsid w:val="002248CF"/>
    <w:pPr>
      <w:jc w:val="both"/>
    </w:pPr>
    <w:rPr>
      <w:rFonts w:ascii="Arial" w:hAnsi="Arial" w:cs="Arial"/>
      <w:lang w:eastAsia="zh-CN"/>
    </w:rPr>
  </w:style>
  <w:style w:type="paragraph" w:customStyle="1" w:styleId="xl22">
    <w:name w:val="xl22"/>
    <w:basedOn w:val="Normal"/>
    <w:rsid w:val="002248CF"/>
    <w:pPr>
      <w:spacing w:before="280" w:after="280"/>
    </w:pPr>
    <w:rPr>
      <w:rFonts w:ascii="Arial" w:eastAsia="Arial Unicode MS" w:hAnsi="Arial" w:cs="Arial"/>
      <w:b/>
      <w:bCs/>
      <w:sz w:val="18"/>
      <w:szCs w:val="18"/>
      <w:u w:val="single"/>
      <w:lang w:eastAsia="zh-CN"/>
    </w:rPr>
  </w:style>
  <w:style w:type="paragraph" w:customStyle="1" w:styleId="Epgrafe1">
    <w:name w:val="Epígrafe1"/>
    <w:basedOn w:val="Normal"/>
    <w:next w:val="Normal"/>
    <w:rsid w:val="002248CF"/>
    <w:pPr>
      <w:ind w:left="-540" w:firstLine="540"/>
    </w:pPr>
    <w:rPr>
      <w:rFonts w:ascii="Arial Narrow" w:hAnsi="Arial Narrow" w:cs="Arial Narrow"/>
      <w:b/>
      <w:bCs/>
      <w:u w:val="single"/>
      <w:lang w:eastAsia="zh-CN"/>
    </w:rPr>
  </w:style>
  <w:style w:type="paragraph" w:customStyle="1" w:styleId="Textosinformato1">
    <w:name w:val="Texto sin formato1"/>
    <w:basedOn w:val="Normal"/>
    <w:rsid w:val="002248CF"/>
    <w:rPr>
      <w:rFonts w:ascii="Courier New" w:hAnsi="Courier New" w:cs="Courier New"/>
      <w:lang w:eastAsia="zh-CN"/>
    </w:rPr>
  </w:style>
  <w:style w:type="paragraph" w:customStyle="1" w:styleId="Contenidodelmarco">
    <w:name w:val="Contenido del marco"/>
    <w:basedOn w:val="Textoindependiente"/>
    <w:rsid w:val="002248CF"/>
    <w:rPr>
      <w:lang w:val="es-ES_tradnl" w:eastAsia="zh-CN"/>
    </w:rPr>
  </w:style>
  <w:style w:type="paragraph" w:customStyle="1" w:styleId="Contenidodelatabla">
    <w:name w:val="Contenido de la tabla"/>
    <w:basedOn w:val="Normal"/>
    <w:rsid w:val="002248CF"/>
    <w:pPr>
      <w:suppressLineNumbers/>
    </w:pPr>
    <w:rPr>
      <w:lang w:eastAsia="zh-CN"/>
    </w:rPr>
  </w:style>
  <w:style w:type="paragraph" w:customStyle="1" w:styleId="Encabezadodelatabla">
    <w:name w:val="Encabezado de la tabla"/>
    <w:basedOn w:val="Contenidodelatabla"/>
    <w:rsid w:val="002248CF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rsid w:val="002248CF"/>
    <w:rPr>
      <w:rFonts w:ascii="Courier New" w:hAnsi="Courier New" w:cs="Courier New"/>
      <w:b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248CF"/>
    <w:rPr>
      <w:rFonts w:ascii="Courier New" w:eastAsia="Times New Roman" w:hAnsi="Courier New" w:cs="Courier New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2E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B22E89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2E89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2E89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2E89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2E8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B22E89"/>
    <w:rPr>
      <w:b/>
      <w:bCs/>
    </w:rPr>
  </w:style>
  <w:style w:type="character" w:styleId="nfasis">
    <w:name w:val="Emphasis"/>
    <w:basedOn w:val="Fuentedeprrafopredeter"/>
    <w:uiPriority w:val="20"/>
    <w:qFormat/>
    <w:rsid w:val="00B22E8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B22E89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2E89"/>
    <w:rPr>
      <w:sz w:val="24"/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22E89"/>
    <w:rPr>
      <w:rFonts w:cstheme="majorBidi"/>
      <w:i/>
    </w:rPr>
  </w:style>
  <w:style w:type="character" w:customStyle="1" w:styleId="CitaCar">
    <w:name w:val="Cita Car"/>
    <w:basedOn w:val="Fuentedeprrafopredeter"/>
    <w:link w:val="Cita"/>
    <w:uiPriority w:val="29"/>
    <w:rsid w:val="00B22E89"/>
    <w:rPr>
      <w:rFonts w:cstheme="majorBidi"/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2E89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2E89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B22E8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22E8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22E8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22E8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22E8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2E89"/>
    <w:pPr>
      <w:outlineLvl w:val="9"/>
    </w:pPr>
  </w:style>
  <w:style w:type="paragraph" w:customStyle="1" w:styleId="Style">
    <w:name w:val="Style"/>
    <w:rsid w:val="00D86CF7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2016-01-08T14:38:00Z</cp:lastPrinted>
  <dcterms:created xsi:type="dcterms:W3CDTF">2018-07-13T15:18:00Z</dcterms:created>
  <dcterms:modified xsi:type="dcterms:W3CDTF">2018-07-13T15:18:00Z</dcterms:modified>
</cp:coreProperties>
</file>