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35847" w14:textId="77777777" w:rsidR="008A5A54" w:rsidRPr="009F66DB" w:rsidRDefault="008A5A54" w:rsidP="00A92929">
      <w:pPr>
        <w:spacing w:after="0"/>
        <w:jc w:val="both"/>
        <w:rPr>
          <w:b/>
        </w:rPr>
      </w:pPr>
      <w:r w:rsidRPr="009F66DB">
        <w:rPr>
          <w:b/>
        </w:rPr>
        <w:t>Licitación Pública Internacional N° 0</w:t>
      </w:r>
      <w:r w:rsidR="00E370BD">
        <w:rPr>
          <w:b/>
        </w:rPr>
        <w:t>7</w:t>
      </w:r>
      <w:r w:rsidRPr="009F66DB">
        <w:rPr>
          <w:b/>
        </w:rPr>
        <w:t>/201</w:t>
      </w:r>
      <w:r w:rsidR="00E370BD">
        <w:rPr>
          <w:b/>
        </w:rPr>
        <w:t>8</w:t>
      </w:r>
    </w:p>
    <w:p w14:paraId="661E6F90" w14:textId="77777777" w:rsidR="008A5A54" w:rsidRPr="009F66DB" w:rsidRDefault="008A5A54" w:rsidP="009F66DB">
      <w:pPr>
        <w:jc w:val="both"/>
        <w:rPr>
          <w:b/>
        </w:rPr>
      </w:pPr>
      <w:r w:rsidRPr="009F66DB">
        <w:rPr>
          <w:b/>
        </w:rPr>
        <w:t>Administración Nacional de Educación Pública ANEP.-</w:t>
      </w:r>
    </w:p>
    <w:p w14:paraId="38AAC400" w14:textId="0B575178" w:rsidR="008A5A54" w:rsidRPr="009F66DB" w:rsidRDefault="00331AAD" w:rsidP="009F66DB">
      <w:pPr>
        <w:pBdr>
          <w:bottom w:val="single" w:sz="6" w:space="1" w:color="auto"/>
        </w:pBdr>
        <w:jc w:val="both"/>
        <w:rPr>
          <w:b/>
        </w:rPr>
      </w:pPr>
      <w:r>
        <w:rPr>
          <w:b/>
        </w:rPr>
        <w:t xml:space="preserve">Comunicado N° </w:t>
      </w:r>
      <w:r w:rsidR="007007B8">
        <w:rPr>
          <w:b/>
        </w:rPr>
        <w:t>8</w:t>
      </w:r>
    </w:p>
    <w:p w14:paraId="0A2E01EE" w14:textId="6B075F18" w:rsidR="008A5A54" w:rsidRDefault="008A5A54" w:rsidP="009F66DB">
      <w:pPr>
        <w:jc w:val="both"/>
        <w:rPr>
          <w:b/>
        </w:rPr>
      </w:pPr>
      <w:r w:rsidRPr="009E2E1E">
        <w:rPr>
          <w:b/>
        </w:rPr>
        <w:t>Al amparo de lo establecido en la Cláusula 12 del Pliego de Condiciones Administrativas que rige la presente licitación, se realiza</w:t>
      </w:r>
      <w:r w:rsidR="00847337">
        <w:rPr>
          <w:b/>
        </w:rPr>
        <w:t>n</w:t>
      </w:r>
      <w:r w:rsidRPr="009E2E1E">
        <w:rPr>
          <w:b/>
        </w:rPr>
        <w:t xml:space="preserve"> la</w:t>
      </w:r>
      <w:r w:rsidR="00847337">
        <w:rPr>
          <w:b/>
        </w:rPr>
        <w:t>s</w:t>
      </w:r>
      <w:r w:rsidRPr="009E2E1E">
        <w:rPr>
          <w:b/>
        </w:rPr>
        <w:t xml:space="preserve"> siguiente</w:t>
      </w:r>
      <w:r w:rsidR="00847337">
        <w:rPr>
          <w:b/>
        </w:rPr>
        <w:t>s</w:t>
      </w:r>
      <w:r w:rsidR="00A71542">
        <w:rPr>
          <w:b/>
        </w:rPr>
        <w:t xml:space="preserve"> </w:t>
      </w:r>
      <w:r w:rsidR="006D5946">
        <w:rPr>
          <w:b/>
        </w:rPr>
        <w:t>puntualizaciones</w:t>
      </w:r>
      <w:r w:rsidRPr="009E2E1E">
        <w:rPr>
          <w:b/>
        </w:rPr>
        <w:t>:</w:t>
      </w:r>
    </w:p>
    <w:p w14:paraId="4907CC8C" w14:textId="77777777" w:rsidR="003D06DA" w:rsidRDefault="003D06DA" w:rsidP="003D06DA">
      <w:pPr>
        <w:spacing w:after="0"/>
        <w:jc w:val="both"/>
        <w:rPr>
          <w:b/>
          <w:caps/>
          <w:sz w:val="28"/>
          <w:szCs w:val="28"/>
          <w:u w:val="single"/>
        </w:rPr>
      </w:pPr>
      <w:r>
        <w:rPr>
          <w:b/>
          <w:caps/>
          <w:sz w:val="28"/>
          <w:szCs w:val="28"/>
          <w:u w:val="single"/>
        </w:rPr>
        <w:t>Puntualización 1</w:t>
      </w:r>
    </w:p>
    <w:p w14:paraId="04E28FBA" w14:textId="70360A7A" w:rsidR="003D06DA" w:rsidRDefault="003D06DA" w:rsidP="003D06DA">
      <w:pPr>
        <w:jc w:val="both"/>
      </w:pPr>
      <w:r>
        <w:t xml:space="preserve">Ante la solicitud de prórroga presentada por todas las empresas adquirentes de pliegos, se concede una prórroga de </w:t>
      </w:r>
      <w:r>
        <w:t>6</w:t>
      </w:r>
      <w:r>
        <w:t xml:space="preserve">0 días, fijándose la fecha de apertura de ofertas para el próximo </w:t>
      </w:r>
      <w:r>
        <w:t>26</w:t>
      </w:r>
      <w:r>
        <w:t xml:space="preserve"> de </w:t>
      </w:r>
      <w:r>
        <w:t>noviembre</w:t>
      </w:r>
      <w:r>
        <w:t xml:space="preserve"> de 201</w:t>
      </w:r>
      <w:r>
        <w:t>8</w:t>
      </w:r>
      <w:r>
        <w:t>. Se aclara asimismo que esto conlleva el corrimiento de los plazos de recepción de consultas y de respuesta a dichas consultas.</w:t>
      </w:r>
    </w:p>
    <w:p w14:paraId="5CE26111" w14:textId="42AAF616" w:rsidR="00E52AE7" w:rsidRDefault="003D06DA" w:rsidP="00EF629E">
      <w:pPr>
        <w:spacing w:after="0"/>
        <w:jc w:val="both"/>
        <w:rPr>
          <w:b/>
          <w:caps/>
          <w:sz w:val="28"/>
          <w:szCs w:val="28"/>
          <w:u w:val="single"/>
        </w:rPr>
      </w:pPr>
      <w:r>
        <w:rPr>
          <w:b/>
          <w:caps/>
          <w:sz w:val="28"/>
          <w:szCs w:val="28"/>
          <w:u w:val="single"/>
        </w:rPr>
        <w:t>Puntualización 2</w:t>
      </w:r>
    </w:p>
    <w:p w14:paraId="3F9D1C48" w14:textId="77777777" w:rsidR="00F03CF6" w:rsidRDefault="00F03CF6" w:rsidP="00F03CF6">
      <w:pPr>
        <w:shd w:val="clear" w:color="auto" w:fill="FFFFFF"/>
        <w:spacing w:after="0" w:line="240" w:lineRule="auto"/>
      </w:pPr>
      <w:r w:rsidRPr="00F03CF6">
        <w:t xml:space="preserve">En la cláusula 17.2. E del PCA, </w:t>
      </w:r>
    </w:p>
    <w:p w14:paraId="27CAE229" w14:textId="5BFC7661" w:rsidR="00F03CF6" w:rsidRPr="00F03CF6" w:rsidRDefault="00F03CF6" w:rsidP="00F03CF6">
      <w:pPr>
        <w:shd w:val="clear" w:color="auto" w:fill="FFFFFF"/>
        <w:spacing w:after="0" w:line="240" w:lineRule="auto"/>
      </w:pPr>
      <w:r>
        <w:t>D</w:t>
      </w:r>
      <w:r w:rsidRPr="00F03CF6">
        <w:t>onde dice: </w:t>
      </w:r>
    </w:p>
    <w:p w14:paraId="2D52FDD6" w14:textId="77777777" w:rsidR="00F03CF6" w:rsidRPr="00F03CF6" w:rsidRDefault="00F03CF6" w:rsidP="00F03CF6">
      <w:pPr>
        <w:shd w:val="clear" w:color="auto" w:fill="FFFFFF"/>
        <w:spacing w:after="240" w:line="240" w:lineRule="auto"/>
        <w:ind w:left="426"/>
      </w:pPr>
      <w:r w:rsidRPr="00F03CF6">
        <w:t>..."El modelo deberá contar con una hoja resumen donde se vean los resultados más importantes y donde se puedan cambiar las variables más relevantes para realizar sensibilidades. Dicho resumen presentará al menos los siguientes resultados principales:...</w:t>
      </w:r>
    </w:p>
    <w:p w14:paraId="63E0C465" w14:textId="77777777" w:rsidR="00F03CF6" w:rsidRPr="00F03CF6" w:rsidRDefault="00F03CF6" w:rsidP="00F03CF6">
      <w:pPr>
        <w:shd w:val="clear" w:color="auto" w:fill="FFFFFF"/>
        <w:spacing w:after="0" w:line="240" w:lineRule="auto"/>
      </w:pPr>
      <w:r w:rsidRPr="00F03CF6">
        <w:t>Debe decir: </w:t>
      </w:r>
    </w:p>
    <w:p w14:paraId="40DB45BC" w14:textId="77777777" w:rsidR="00F03CF6" w:rsidRPr="00F03CF6" w:rsidRDefault="00F03CF6" w:rsidP="00F03CF6">
      <w:pPr>
        <w:shd w:val="clear" w:color="auto" w:fill="FFFFFF"/>
        <w:spacing w:after="240" w:line="240" w:lineRule="auto"/>
        <w:ind w:left="426"/>
      </w:pPr>
      <w:r w:rsidRPr="00F03CF6">
        <w:t>"El modelo deberá contar con una hoja resumen donde se vean los resultados más importantes y una hoja de parámetros donde se puedan cambiar las variables más relevantes. Dicho resumen presentará al menos los siguientes resultados principales":...</w:t>
      </w:r>
    </w:p>
    <w:p w14:paraId="6ED112BD" w14:textId="384AC3C5" w:rsidR="00F03CF6" w:rsidRDefault="003D06DA" w:rsidP="00EF629E">
      <w:pPr>
        <w:spacing w:after="0"/>
        <w:jc w:val="both"/>
        <w:rPr>
          <w:b/>
          <w:caps/>
          <w:sz w:val="28"/>
          <w:szCs w:val="28"/>
          <w:u w:val="single"/>
        </w:rPr>
      </w:pPr>
      <w:r>
        <w:rPr>
          <w:b/>
          <w:caps/>
          <w:sz w:val="28"/>
          <w:szCs w:val="28"/>
          <w:u w:val="single"/>
        </w:rPr>
        <w:t>Puntualización 3</w:t>
      </w:r>
    </w:p>
    <w:p w14:paraId="5A111EB6" w14:textId="77777777" w:rsidR="00F03CF6" w:rsidRPr="00F03CF6" w:rsidRDefault="00F03CF6" w:rsidP="00F03CF6">
      <w:pPr>
        <w:shd w:val="clear" w:color="auto" w:fill="FFFFFF"/>
        <w:spacing w:after="0" w:line="240" w:lineRule="auto"/>
      </w:pPr>
      <w:r w:rsidRPr="00F03CF6">
        <w:t xml:space="preserve">En la cláusula 17.2. </w:t>
      </w:r>
      <w:proofErr w:type="gramStart"/>
      <w:r w:rsidRPr="00F03CF6">
        <w:t>del</w:t>
      </w:r>
      <w:proofErr w:type="gramEnd"/>
      <w:r w:rsidRPr="00F03CF6">
        <w:t xml:space="preserve"> PCA, se agrega como penúltimo párrafo, lo siguiente:</w:t>
      </w:r>
    </w:p>
    <w:p w14:paraId="2C9BBB28" w14:textId="449D0364" w:rsidR="00F03CF6" w:rsidRPr="00F03CF6" w:rsidRDefault="00F03CF6" w:rsidP="00F03CF6">
      <w:pPr>
        <w:shd w:val="clear" w:color="auto" w:fill="FFFFFF"/>
        <w:spacing w:after="0" w:line="240" w:lineRule="auto"/>
      </w:pPr>
      <w:r w:rsidRPr="00F03CF6">
        <w:t>"Los resultados de estos análisis deberán ser claramente explicitados en una tabla de síntesis en</w:t>
      </w:r>
      <w:r w:rsidR="002F6052">
        <w:t xml:space="preserve"> la que se recoja el impacto en la </w:t>
      </w:r>
      <w:r w:rsidRPr="00F03CF6">
        <w:t xml:space="preserve"> TIR del accionista y TIR del proyecto antes de impuestos.</w:t>
      </w:r>
      <w:r w:rsidR="005F342C">
        <w:t>”</w:t>
      </w:r>
    </w:p>
    <w:p w14:paraId="6C82C69F" w14:textId="77777777" w:rsidR="00F03CF6" w:rsidRDefault="00F03CF6" w:rsidP="00F03CF6">
      <w:pPr>
        <w:shd w:val="clear" w:color="auto" w:fill="FFFFFF"/>
        <w:spacing w:after="0" w:line="240" w:lineRule="auto"/>
      </w:pPr>
    </w:p>
    <w:p w14:paraId="15A88C53" w14:textId="01AD8C90" w:rsidR="00874A56" w:rsidRDefault="003D06DA" w:rsidP="00EF629E">
      <w:pPr>
        <w:spacing w:after="0"/>
        <w:jc w:val="both"/>
        <w:rPr>
          <w:b/>
          <w:caps/>
          <w:sz w:val="28"/>
          <w:szCs w:val="28"/>
          <w:u w:val="single"/>
        </w:rPr>
      </w:pPr>
      <w:r>
        <w:rPr>
          <w:b/>
          <w:caps/>
          <w:sz w:val="28"/>
          <w:szCs w:val="28"/>
          <w:u w:val="single"/>
        </w:rPr>
        <w:t>Puntualización 4</w:t>
      </w:r>
    </w:p>
    <w:p w14:paraId="57A20441" w14:textId="5175F998" w:rsidR="007F38A7" w:rsidRDefault="007F38A7" w:rsidP="007F38A7">
      <w:pPr>
        <w:shd w:val="clear" w:color="auto" w:fill="FFFFFF"/>
        <w:spacing w:after="0" w:line="240" w:lineRule="auto"/>
      </w:pPr>
      <w:r>
        <w:t>En la Cláusula 4.1 del Proyecto de Contrato:</w:t>
      </w:r>
    </w:p>
    <w:p w14:paraId="2F37456F" w14:textId="77777777" w:rsidR="007F38A7" w:rsidRPr="007F38A7" w:rsidRDefault="007F38A7" w:rsidP="007F38A7">
      <w:pPr>
        <w:shd w:val="clear" w:color="auto" w:fill="FFFFFF"/>
        <w:spacing w:after="0" w:line="240" w:lineRule="auto"/>
      </w:pPr>
    </w:p>
    <w:p w14:paraId="2D76993D" w14:textId="77777777" w:rsidR="007F38A7" w:rsidRPr="007F38A7" w:rsidRDefault="007F38A7" w:rsidP="00874A56">
      <w:pPr>
        <w:shd w:val="clear" w:color="auto" w:fill="FFFFFF"/>
        <w:spacing w:after="0" w:line="240" w:lineRule="auto"/>
      </w:pPr>
      <w:r w:rsidRPr="007F38A7">
        <w:t>Donde dice:</w:t>
      </w:r>
    </w:p>
    <w:p w14:paraId="687DE5AF" w14:textId="76160468" w:rsidR="007F38A7" w:rsidRDefault="007F38A7" w:rsidP="00874A56">
      <w:pPr>
        <w:shd w:val="clear" w:color="auto" w:fill="FFFFFF"/>
        <w:spacing w:after="0" w:line="240" w:lineRule="auto"/>
      </w:pPr>
      <w:r>
        <w:t>“</w:t>
      </w:r>
      <w:r w:rsidRPr="007F38A7">
        <w:t>4.1 DISEÑO EJECUTIVO DE CADA CENTRO</w:t>
      </w:r>
      <w:r w:rsidRPr="007F38A7">
        <w:br/>
        <w:t>La Contratista deberá ejecutar la totalidad de los proyectos ejecutivos de arquitectura,</w:t>
      </w:r>
      <w:r w:rsidRPr="007F38A7">
        <w:br/>
        <w:t>estructuras y acondicionamientos necesarios para la materialización del anteproyecto</w:t>
      </w:r>
      <w:r w:rsidRPr="007F38A7">
        <w:br/>
        <w:t>presentado como parte de su Oferta Técnica, de acuerdo con los estándares</w:t>
      </w:r>
      <w:r w:rsidRPr="007F38A7">
        <w:br/>
        <w:t>establecidos en el Pliego de Condiciones Técnicas.</w:t>
      </w:r>
    </w:p>
    <w:p w14:paraId="21FB2F47" w14:textId="77777777" w:rsidR="007F38A7" w:rsidRDefault="007F38A7" w:rsidP="00874A56">
      <w:pPr>
        <w:shd w:val="clear" w:color="auto" w:fill="FFFFFF"/>
        <w:spacing w:after="0" w:line="240" w:lineRule="auto"/>
      </w:pPr>
      <w:r w:rsidRPr="007F38A7">
        <w:br/>
        <w:t>La Contratista será responsable de ejecutar todos los Proyectos Ejecutivos necesarios</w:t>
      </w:r>
      <w:r w:rsidRPr="007F38A7">
        <w:br/>
        <w:t>para la correcta ejecución de la totalidad de las obras detalladas anteriormente aún en</w:t>
      </w:r>
      <w:r w:rsidRPr="007F38A7">
        <w:br/>
        <w:t>los casos en que el anteproyecto entregado no se ajuste al tamaño del predio.</w:t>
      </w:r>
    </w:p>
    <w:p w14:paraId="32EBAD30" w14:textId="3B2F25BA" w:rsidR="007F38A7" w:rsidRDefault="007F38A7" w:rsidP="00874A56">
      <w:pPr>
        <w:shd w:val="clear" w:color="auto" w:fill="FFFFFF"/>
        <w:spacing w:after="0" w:line="240" w:lineRule="auto"/>
      </w:pPr>
      <w:r w:rsidRPr="007F38A7">
        <w:br/>
        <w:t>En los casos en que, por sus dimensiones o proporciones, los terrenos ofrecidos por la</w:t>
      </w:r>
      <w:r w:rsidRPr="007F38A7">
        <w:br/>
        <w:t>APC no obtengan el permiso de la Intendencia Departamental correspondiente para la</w:t>
      </w:r>
      <w:r w:rsidRPr="007F38A7">
        <w:br/>
        <w:t>implantación del prototipo propuesto, se admite un anteproyecto ajustado a dicho</w:t>
      </w:r>
      <w:r w:rsidRPr="007F38A7">
        <w:br/>
        <w:t>predio, respetando todas las áreas mínimas, las especificaciones técnicas y todo lo que</w:t>
      </w:r>
      <w:r w:rsidRPr="007F38A7">
        <w:br/>
        <w:t>se indique en el Pliego de Condiciones Técnicas y las Pautas de Diseño y Construcción</w:t>
      </w:r>
      <w:r>
        <w:t>.”</w:t>
      </w:r>
    </w:p>
    <w:p w14:paraId="74EE0A2E" w14:textId="77777777" w:rsidR="007F38A7" w:rsidRDefault="007F38A7" w:rsidP="00874A56">
      <w:pPr>
        <w:shd w:val="clear" w:color="auto" w:fill="FFFFFF"/>
        <w:spacing w:after="0" w:line="240" w:lineRule="auto"/>
      </w:pPr>
    </w:p>
    <w:p w14:paraId="18911D9E" w14:textId="77777777" w:rsidR="007F38A7" w:rsidRPr="00F03CF6" w:rsidRDefault="007F38A7" w:rsidP="007F38A7">
      <w:pPr>
        <w:shd w:val="clear" w:color="auto" w:fill="FFFFFF"/>
        <w:spacing w:after="0" w:line="240" w:lineRule="auto"/>
      </w:pPr>
      <w:r w:rsidRPr="00F03CF6">
        <w:t>Debe decir: </w:t>
      </w:r>
    </w:p>
    <w:p w14:paraId="200B1428" w14:textId="77777777" w:rsidR="007F38A7" w:rsidRDefault="007F38A7" w:rsidP="007F38A7">
      <w:pPr>
        <w:shd w:val="clear" w:color="auto" w:fill="FFFFFF"/>
        <w:spacing w:after="0" w:line="240" w:lineRule="auto"/>
      </w:pPr>
      <w:r>
        <w:t>“</w:t>
      </w:r>
      <w:r w:rsidRPr="007F38A7">
        <w:t>4.1 DISEÑO EJECUTIVO DE CADA CENTRO</w:t>
      </w:r>
      <w:r w:rsidRPr="007F38A7">
        <w:br/>
        <w:t>La Contratista deberá ejecutar la totalidad de los proyectos ejecutivos de arquitectura,</w:t>
      </w:r>
      <w:r w:rsidRPr="007F38A7">
        <w:br/>
        <w:t>estructuras y acondicionamientos necesarios para la materialización del anteproyecto</w:t>
      </w:r>
      <w:r w:rsidRPr="007F38A7">
        <w:br/>
        <w:t>presentado como parte de su Oferta Técnica, de acuerdo con los estándares</w:t>
      </w:r>
      <w:r w:rsidRPr="007F38A7">
        <w:br/>
        <w:t>establecidos en el Pliego de Condiciones Técnicas.</w:t>
      </w:r>
    </w:p>
    <w:p w14:paraId="5E91C803" w14:textId="5440B0D8" w:rsidR="007F38A7" w:rsidRDefault="007F38A7" w:rsidP="007F38A7">
      <w:pPr>
        <w:shd w:val="clear" w:color="auto" w:fill="FFFFFF"/>
        <w:spacing w:after="0" w:line="240" w:lineRule="auto"/>
      </w:pPr>
      <w:r w:rsidRPr="007F38A7">
        <w:br/>
      </w:r>
      <w:r>
        <w:t>El Proyecto Ejecutivo referido en el párrafo anterior, debe contener como mínimo lo establecido  por la Norma UNIT 1208:2013, “</w:t>
      </w:r>
      <w:r w:rsidRPr="007F38A7">
        <w:t>Proyectos de construcción. Desarrollo del proyecto de arquitectura. Proceso y documentación</w:t>
      </w:r>
      <w:r w:rsidRPr="00874A56">
        <w:t>.</w:t>
      </w:r>
      <w:r>
        <w:t>”</w:t>
      </w:r>
    </w:p>
    <w:p w14:paraId="0159E0EA" w14:textId="77777777" w:rsidR="007F38A7" w:rsidRDefault="007F38A7" w:rsidP="007F38A7">
      <w:pPr>
        <w:shd w:val="clear" w:color="auto" w:fill="FFFFFF"/>
        <w:spacing w:after="0" w:line="240" w:lineRule="auto"/>
      </w:pPr>
    </w:p>
    <w:p w14:paraId="6410FFE5" w14:textId="19B2F47B" w:rsidR="007F38A7" w:rsidRDefault="007F38A7" w:rsidP="007F38A7">
      <w:pPr>
        <w:shd w:val="clear" w:color="auto" w:fill="FFFFFF"/>
        <w:spacing w:after="0" w:line="240" w:lineRule="auto"/>
      </w:pPr>
      <w:r w:rsidRPr="007F38A7">
        <w:t>La Contratista será responsable de ejecutar todos los Proyectos Ejecutivos necesarios</w:t>
      </w:r>
      <w:r w:rsidRPr="007F38A7">
        <w:br/>
        <w:t>para la correcta ejecución de la totalidad de las obras detalladas anteriormente aún en</w:t>
      </w:r>
      <w:r w:rsidRPr="007F38A7">
        <w:br/>
        <w:t>los casos en que el anteproyecto entregado no se ajuste al tamaño del predio.</w:t>
      </w:r>
    </w:p>
    <w:p w14:paraId="7B35EB53" w14:textId="77777777" w:rsidR="007F38A7" w:rsidRDefault="007F38A7" w:rsidP="007F38A7">
      <w:pPr>
        <w:shd w:val="clear" w:color="auto" w:fill="FFFFFF"/>
        <w:spacing w:after="0" w:line="240" w:lineRule="auto"/>
      </w:pPr>
      <w:r w:rsidRPr="007F38A7">
        <w:br/>
        <w:t>En los casos en que, por sus dimensiones o proporciones, los terrenos ofrecidos por la</w:t>
      </w:r>
      <w:r w:rsidRPr="007F38A7">
        <w:br/>
        <w:t>APC no obtengan el permiso de la Intendencia Departamental correspondiente para la</w:t>
      </w:r>
      <w:r w:rsidRPr="007F38A7">
        <w:br/>
        <w:t>implantación del prototipo propuesto, se admite un anteproyecto ajustado a dicho</w:t>
      </w:r>
      <w:r w:rsidRPr="007F38A7">
        <w:br/>
        <w:t>predio, respetando todas las áreas mínimas, las especificaciones técnicas y todo lo que</w:t>
      </w:r>
      <w:r w:rsidRPr="007F38A7">
        <w:br/>
        <w:t>se indique en el Pliego de Condiciones Técnicas y las Pautas de Diseño y Construcción</w:t>
      </w:r>
      <w:r>
        <w:t>.”</w:t>
      </w:r>
    </w:p>
    <w:p w14:paraId="489537A3" w14:textId="77777777" w:rsidR="00874A56" w:rsidRDefault="00874A56" w:rsidP="00874A56">
      <w:pPr>
        <w:shd w:val="clear" w:color="auto" w:fill="FFFFFF"/>
        <w:spacing w:after="0" w:line="240" w:lineRule="auto"/>
        <w:rPr>
          <w:rFonts w:ascii="Tahoma" w:eastAsia="Times New Roman" w:hAnsi="Tahoma" w:cs="Tahoma"/>
          <w:color w:val="000000"/>
          <w:sz w:val="24"/>
          <w:szCs w:val="24"/>
          <w:lang w:val="es-UY" w:eastAsia="es-UY"/>
        </w:rPr>
      </w:pPr>
    </w:p>
    <w:p w14:paraId="0D077B94" w14:textId="53230A94" w:rsidR="002F6052" w:rsidRDefault="003D06DA" w:rsidP="00EF629E">
      <w:pPr>
        <w:spacing w:after="0"/>
        <w:jc w:val="both"/>
        <w:rPr>
          <w:b/>
          <w:caps/>
          <w:sz w:val="28"/>
          <w:szCs w:val="28"/>
          <w:u w:val="single"/>
        </w:rPr>
      </w:pPr>
      <w:r>
        <w:rPr>
          <w:b/>
          <w:caps/>
          <w:sz w:val="28"/>
          <w:szCs w:val="28"/>
          <w:u w:val="single"/>
        </w:rPr>
        <w:t>Puntualización 5</w:t>
      </w:r>
    </w:p>
    <w:p w14:paraId="61D3394D" w14:textId="24EF3BA9" w:rsidR="00DB7857" w:rsidRDefault="00DB7857" w:rsidP="00DB7857">
      <w:pPr>
        <w:shd w:val="clear" w:color="auto" w:fill="FFFFFF"/>
        <w:spacing w:after="0" w:line="240" w:lineRule="auto"/>
      </w:pPr>
      <w:r w:rsidRPr="00F03CF6">
        <w:t xml:space="preserve">En la cláusula </w:t>
      </w:r>
      <w:r>
        <w:t>2</w:t>
      </w:r>
      <w:r w:rsidRPr="00F03CF6">
        <w:t xml:space="preserve"> de</w:t>
      </w:r>
      <w:r>
        <w:t xml:space="preserve"> </w:t>
      </w:r>
      <w:r w:rsidRPr="00F03CF6">
        <w:t>l</w:t>
      </w:r>
      <w:r>
        <w:t>as</w:t>
      </w:r>
      <w:r w:rsidRPr="00F03CF6">
        <w:t xml:space="preserve"> P</w:t>
      </w:r>
      <w:r>
        <w:t xml:space="preserve">autas de Diseño y </w:t>
      </w:r>
      <w:r w:rsidRPr="00F03CF6">
        <w:t>C</w:t>
      </w:r>
      <w:r>
        <w:t>onstrucción</w:t>
      </w:r>
      <w:r w:rsidRPr="00F03CF6">
        <w:t xml:space="preserve"> </w:t>
      </w:r>
    </w:p>
    <w:p w14:paraId="5CC2C5E6" w14:textId="77777777" w:rsidR="00DB7857" w:rsidRDefault="00DB7857" w:rsidP="00DB7857">
      <w:pPr>
        <w:shd w:val="clear" w:color="auto" w:fill="FFFFFF"/>
        <w:spacing w:after="0" w:line="240" w:lineRule="auto"/>
      </w:pPr>
    </w:p>
    <w:p w14:paraId="7F4A343B" w14:textId="77777777" w:rsidR="00DB7857" w:rsidRPr="00F03CF6" w:rsidRDefault="00DB7857" w:rsidP="00DB7857">
      <w:pPr>
        <w:shd w:val="clear" w:color="auto" w:fill="FFFFFF"/>
        <w:spacing w:after="0" w:line="240" w:lineRule="auto"/>
      </w:pPr>
      <w:r>
        <w:t>D</w:t>
      </w:r>
      <w:r w:rsidRPr="00F03CF6">
        <w:t>onde dice: </w:t>
      </w:r>
    </w:p>
    <w:p w14:paraId="7ED3F040" w14:textId="6E934965" w:rsidR="00DB7857" w:rsidRPr="00DB7857" w:rsidRDefault="00DB7857" w:rsidP="00DB7857">
      <w:pPr>
        <w:spacing w:after="0"/>
        <w:jc w:val="both"/>
        <w:rPr>
          <w:b/>
        </w:rPr>
      </w:pPr>
      <w:proofErr w:type="gramStart"/>
      <w:r>
        <w:rPr>
          <w:b/>
        </w:rPr>
        <w:t>….“</w:t>
      </w:r>
      <w:proofErr w:type="gramEnd"/>
      <w:r w:rsidRPr="00DB7857">
        <w:rPr>
          <w:b/>
        </w:rPr>
        <w:t>Amojonamiento de los Terrenos y Curvas del Nivel</w:t>
      </w:r>
    </w:p>
    <w:p w14:paraId="23B4B193" w14:textId="77777777" w:rsidR="00DB7857" w:rsidRPr="00DB7857" w:rsidRDefault="00DB7857" w:rsidP="00DB7857">
      <w:pPr>
        <w:shd w:val="clear" w:color="auto" w:fill="FFFFFF"/>
        <w:spacing w:after="0" w:line="240" w:lineRule="auto"/>
      </w:pPr>
      <w:r w:rsidRPr="00DB7857">
        <w:t>La APC entregará los terrenos libres de ocupación o gravámenes que afecten la construcción u operación.</w:t>
      </w:r>
    </w:p>
    <w:p w14:paraId="2143E2C0" w14:textId="2D369E90" w:rsidR="00DB7857" w:rsidRPr="00DB7857" w:rsidRDefault="00DB7857" w:rsidP="00DB7857">
      <w:pPr>
        <w:shd w:val="clear" w:color="auto" w:fill="FFFFFF"/>
        <w:spacing w:after="0" w:line="240" w:lineRule="auto"/>
      </w:pPr>
      <w:r w:rsidRPr="00DB7857">
        <w:t>El predio se entregará amojonado. No obstante, la Contratista al inicio de la obra hará el acta de amojonamiento con firma de su agrimensor que deberá entregar al Supervisor del contrato, siendo su responsabilidad la verificación de los niveles altimétricos</w:t>
      </w:r>
      <w:r>
        <w:t>….”</w:t>
      </w:r>
    </w:p>
    <w:p w14:paraId="36294CA7" w14:textId="77777777" w:rsidR="00DB7857" w:rsidRDefault="00DB7857" w:rsidP="00DB7857">
      <w:pPr>
        <w:shd w:val="clear" w:color="auto" w:fill="FFFFFF"/>
        <w:spacing w:after="0" w:line="240" w:lineRule="auto"/>
      </w:pPr>
    </w:p>
    <w:p w14:paraId="24BB07DC" w14:textId="77777777" w:rsidR="00DB7857" w:rsidRDefault="00DB7857" w:rsidP="00DB7857">
      <w:pPr>
        <w:shd w:val="clear" w:color="auto" w:fill="FFFFFF"/>
        <w:spacing w:after="0" w:line="240" w:lineRule="auto"/>
      </w:pPr>
      <w:r w:rsidRPr="00F03CF6">
        <w:t>Debe decir: </w:t>
      </w:r>
    </w:p>
    <w:p w14:paraId="5A5DC5BC" w14:textId="6B75975C" w:rsidR="00EF629E" w:rsidRPr="00EF629E" w:rsidRDefault="00EF629E" w:rsidP="00EF629E">
      <w:pPr>
        <w:spacing w:after="0"/>
        <w:jc w:val="both"/>
        <w:rPr>
          <w:b/>
        </w:rPr>
      </w:pPr>
      <w:proofErr w:type="gramStart"/>
      <w:r>
        <w:rPr>
          <w:b/>
        </w:rPr>
        <w:t>….“</w:t>
      </w:r>
      <w:proofErr w:type="gramEnd"/>
      <w:r w:rsidRPr="00DB7857">
        <w:rPr>
          <w:b/>
        </w:rPr>
        <w:t>Amojonamiento de los Terrenos y Curvas del Nivel</w:t>
      </w:r>
    </w:p>
    <w:p w14:paraId="3827FED1" w14:textId="77777777" w:rsidR="00EF629E" w:rsidRPr="00DB7857" w:rsidRDefault="00EF629E" w:rsidP="00EF629E">
      <w:pPr>
        <w:shd w:val="clear" w:color="auto" w:fill="FFFFFF"/>
        <w:spacing w:after="0" w:line="240" w:lineRule="auto"/>
      </w:pPr>
      <w:r w:rsidRPr="00DB7857">
        <w:t>La APC entregará los terrenos libres de ocupación o gravámenes que afecten la construcción u operación.</w:t>
      </w:r>
    </w:p>
    <w:p w14:paraId="716777E8" w14:textId="586710DA" w:rsidR="00EF629E" w:rsidRDefault="00EF629E" w:rsidP="00EF629E">
      <w:pPr>
        <w:shd w:val="clear" w:color="auto" w:fill="FFFFFF"/>
        <w:spacing w:after="0" w:line="240" w:lineRule="auto"/>
      </w:pPr>
      <w:r w:rsidRPr="00DB7857">
        <w:t xml:space="preserve">El predio </w:t>
      </w:r>
      <w:r>
        <w:t>podrá entregarse</w:t>
      </w:r>
      <w:r w:rsidRPr="00DB7857">
        <w:t xml:space="preserve"> amojonado. No obstante, la Contratista al inicio de la obra hará el acta de amojonamiento con firma de su agrimensor que deberá entregar al Supervisor del contrato, siendo su responsabilidad la verificación de los niveles altimétricos</w:t>
      </w:r>
      <w:r>
        <w:t>….”</w:t>
      </w:r>
    </w:p>
    <w:p w14:paraId="4FCC3584" w14:textId="77777777" w:rsidR="0081287F" w:rsidRDefault="0081287F" w:rsidP="00EF629E">
      <w:pPr>
        <w:shd w:val="clear" w:color="auto" w:fill="FFFFFF"/>
        <w:spacing w:after="0" w:line="240" w:lineRule="auto"/>
      </w:pPr>
    </w:p>
    <w:p w14:paraId="3ED3573D" w14:textId="77777777" w:rsidR="00407B5F" w:rsidRDefault="00407B5F" w:rsidP="00A47B46">
      <w:pPr>
        <w:jc w:val="both"/>
        <w:rPr>
          <w:b/>
        </w:rPr>
      </w:pPr>
    </w:p>
    <w:p w14:paraId="4CC683B8" w14:textId="77777777" w:rsidR="00407B5F" w:rsidRDefault="00407B5F" w:rsidP="00A47B46">
      <w:pPr>
        <w:jc w:val="both"/>
        <w:rPr>
          <w:b/>
        </w:rPr>
      </w:pPr>
    </w:p>
    <w:p w14:paraId="76B80B66" w14:textId="77777777" w:rsidR="00407B5F" w:rsidRDefault="00407B5F" w:rsidP="00A47B46">
      <w:pPr>
        <w:jc w:val="both"/>
        <w:rPr>
          <w:b/>
        </w:rPr>
      </w:pPr>
    </w:p>
    <w:p w14:paraId="0D9A34EE" w14:textId="77777777" w:rsidR="00407B5F" w:rsidRDefault="00407B5F" w:rsidP="00A47B46">
      <w:pPr>
        <w:jc w:val="both"/>
        <w:rPr>
          <w:b/>
        </w:rPr>
      </w:pPr>
    </w:p>
    <w:p w14:paraId="6FED3F16" w14:textId="77777777" w:rsidR="00407B5F" w:rsidRDefault="00407B5F" w:rsidP="00A47B46">
      <w:pPr>
        <w:jc w:val="both"/>
        <w:rPr>
          <w:b/>
        </w:rPr>
      </w:pPr>
    </w:p>
    <w:p w14:paraId="3716600C" w14:textId="77777777" w:rsidR="00A47B46" w:rsidRPr="00111C66" w:rsidRDefault="00A47B46" w:rsidP="00A47B46">
      <w:pPr>
        <w:jc w:val="both"/>
        <w:rPr>
          <w:b/>
        </w:rPr>
      </w:pPr>
      <w:r w:rsidRPr="00111C66">
        <w:rPr>
          <w:b/>
        </w:rPr>
        <w:lastRenderedPageBreak/>
        <w:t>Se han recibido las siguientes consultas a las cuales se procede a dar respuesta:</w:t>
      </w:r>
    </w:p>
    <w:p w14:paraId="706F7749" w14:textId="77777777" w:rsidR="00A47B46" w:rsidRDefault="00A47B46" w:rsidP="00587966">
      <w:pPr>
        <w:spacing w:after="0"/>
        <w:jc w:val="both"/>
        <w:rPr>
          <w:b/>
          <w:caps/>
          <w:sz w:val="28"/>
          <w:szCs w:val="28"/>
          <w:u w:val="single"/>
        </w:rPr>
      </w:pPr>
      <w:r w:rsidRPr="00C12BF6">
        <w:rPr>
          <w:b/>
          <w:caps/>
          <w:sz w:val="28"/>
          <w:szCs w:val="28"/>
          <w:u w:val="single"/>
        </w:rPr>
        <w:t>CONSULTA 1</w:t>
      </w:r>
    </w:p>
    <w:p w14:paraId="139F2FA4" w14:textId="77777777" w:rsidR="00736917" w:rsidRPr="00FA1179" w:rsidRDefault="00736917" w:rsidP="00736917">
      <w:pPr>
        <w:spacing w:after="0" w:line="240" w:lineRule="auto"/>
      </w:pPr>
      <w:r w:rsidRPr="00FA1179">
        <w:t xml:space="preserve">En el Pliego de Condiciones Administrativas se indica que se deben respetar las alturas mínimas. </w:t>
      </w:r>
    </w:p>
    <w:p w14:paraId="52F90143" w14:textId="5CF35A94" w:rsidR="00736917" w:rsidRPr="00FA1179" w:rsidRDefault="00736917" w:rsidP="00736917">
      <w:pPr>
        <w:spacing w:after="0"/>
        <w:jc w:val="both"/>
      </w:pPr>
      <w:r w:rsidRPr="00FA1179">
        <w:t>Ya que no se cuenta con cortes de la tipología 12 aulas, es correcto asumir como alturas mínimas las de la tipología 7 aulas</w:t>
      </w:r>
      <w:proofErr w:type="gramStart"/>
      <w:r w:rsidRPr="00FA1179">
        <w:t>?</w:t>
      </w:r>
      <w:proofErr w:type="gramEnd"/>
    </w:p>
    <w:p w14:paraId="699F8DCC" w14:textId="77777777" w:rsidR="00A47B46" w:rsidRDefault="00A47B46" w:rsidP="00587966">
      <w:pPr>
        <w:spacing w:after="0"/>
        <w:jc w:val="both"/>
        <w:rPr>
          <w:b/>
          <w:caps/>
          <w:sz w:val="28"/>
          <w:szCs w:val="28"/>
          <w:u w:val="single"/>
        </w:rPr>
      </w:pPr>
      <w:r w:rsidRPr="00A47B46">
        <w:rPr>
          <w:b/>
          <w:caps/>
          <w:sz w:val="28"/>
          <w:szCs w:val="28"/>
          <w:u w:val="single"/>
        </w:rPr>
        <w:t>RESPUESTA</w:t>
      </w:r>
    </w:p>
    <w:p w14:paraId="35DFDE96" w14:textId="48F91614" w:rsidR="00736917" w:rsidRPr="00736917" w:rsidRDefault="00736917" w:rsidP="00587966">
      <w:pPr>
        <w:spacing w:after="0"/>
        <w:jc w:val="both"/>
        <w:rPr>
          <w:rFonts w:ascii="Calibri" w:eastAsia="Calibri" w:hAnsi="Calibri" w:cs="Times New Roman"/>
          <w:b/>
        </w:rPr>
      </w:pPr>
      <w:r w:rsidRPr="00736917">
        <w:rPr>
          <w:rFonts w:ascii="Calibri" w:eastAsia="Calibri" w:hAnsi="Calibri" w:cs="Times New Roman"/>
          <w:b/>
        </w:rPr>
        <w:t xml:space="preserve">No es correcto. </w:t>
      </w:r>
    </w:p>
    <w:p w14:paraId="631E4C65" w14:textId="77777777" w:rsidR="00736917" w:rsidRPr="00736917" w:rsidRDefault="00736917" w:rsidP="00736917">
      <w:pPr>
        <w:spacing w:after="0"/>
        <w:jc w:val="both"/>
        <w:rPr>
          <w:rFonts w:ascii="Calibri" w:eastAsia="Calibri" w:hAnsi="Calibri" w:cs="Times New Roman"/>
          <w:b/>
        </w:rPr>
      </w:pPr>
      <w:r w:rsidRPr="00736917">
        <w:rPr>
          <w:rFonts w:ascii="Calibri" w:eastAsia="Calibri" w:hAnsi="Calibri" w:cs="Times New Roman"/>
          <w:b/>
        </w:rPr>
        <w:t>En el caso del prototipo de 12 aulas se deben considerar las alturas según los cortes adjuntos.</w:t>
      </w:r>
    </w:p>
    <w:p w14:paraId="03A747E8" w14:textId="77777777" w:rsidR="00736917" w:rsidRPr="00736917" w:rsidRDefault="00736917" w:rsidP="00736917">
      <w:pPr>
        <w:spacing w:after="0"/>
        <w:jc w:val="both"/>
        <w:rPr>
          <w:rFonts w:ascii="Calibri" w:eastAsia="Calibri" w:hAnsi="Calibri" w:cs="Times New Roman"/>
          <w:b/>
        </w:rPr>
      </w:pPr>
      <w:r w:rsidRPr="00736917">
        <w:rPr>
          <w:rFonts w:ascii="Calibri" w:eastAsia="Calibri" w:hAnsi="Calibri" w:cs="Times New Roman"/>
          <w:b/>
        </w:rPr>
        <w:t>Las alturas mínimas deben adecuarse a la normativa vigente de cada Departamento, en caso de ser mayor que la establecida en los planos que forman parte del pliego.</w:t>
      </w:r>
    </w:p>
    <w:p w14:paraId="16D0CB92" w14:textId="77777777" w:rsidR="00736917" w:rsidRDefault="00736917" w:rsidP="00587966">
      <w:pPr>
        <w:spacing w:after="0"/>
        <w:jc w:val="both"/>
        <w:rPr>
          <w:rFonts w:ascii="Calibri" w:eastAsia="Calibri" w:hAnsi="Calibri" w:cs="Times New Roman"/>
        </w:rPr>
      </w:pPr>
    </w:p>
    <w:p w14:paraId="2E639361" w14:textId="49175304" w:rsidR="00FA1179" w:rsidRDefault="00FA1179" w:rsidP="00FA1179">
      <w:pPr>
        <w:spacing w:after="0"/>
        <w:jc w:val="both"/>
        <w:rPr>
          <w:b/>
          <w:caps/>
          <w:sz w:val="28"/>
          <w:szCs w:val="28"/>
          <w:u w:val="single"/>
        </w:rPr>
      </w:pPr>
      <w:r>
        <w:rPr>
          <w:b/>
          <w:caps/>
          <w:sz w:val="28"/>
          <w:szCs w:val="28"/>
          <w:u w:val="single"/>
        </w:rPr>
        <w:t>CONSULTA 2</w:t>
      </w:r>
    </w:p>
    <w:p w14:paraId="17990395" w14:textId="77777777" w:rsidR="00FA1179" w:rsidRPr="00FA1179" w:rsidRDefault="00FA1179" w:rsidP="00FA1179">
      <w:pPr>
        <w:spacing w:after="0" w:line="240" w:lineRule="auto"/>
      </w:pPr>
      <w:r w:rsidRPr="00FA1179">
        <w:t>Es requisito la colocación de cielorrasos en locales cuyos requerimientos acústicos no lo demanden</w:t>
      </w:r>
      <w:proofErr w:type="gramStart"/>
      <w:r w:rsidRPr="00FA1179">
        <w:t>?</w:t>
      </w:r>
      <w:proofErr w:type="gramEnd"/>
      <w:r w:rsidRPr="00FA1179">
        <w:t xml:space="preserve"> </w:t>
      </w:r>
    </w:p>
    <w:p w14:paraId="3E7DE9BF" w14:textId="77777777" w:rsidR="00FA1179" w:rsidRDefault="00FA1179" w:rsidP="00FA1179">
      <w:pPr>
        <w:spacing w:after="0"/>
        <w:jc w:val="both"/>
        <w:rPr>
          <w:b/>
          <w:caps/>
          <w:sz w:val="28"/>
          <w:szCs w:val="28"/>
          <w:u w:val="single"/>
        </w:rPr>
      </w:pPr>
      <w:r w:rsidRPr="00A47B46">
        <w:rPr>
          <w:b/>
          <w:caps/>
          <w:sz w:val="28"/>
          <w:szCs w:val="28"/>
          <w:u w:val="single"/>
        </w:rPr>
        <w:t>RESPUESTA</w:t>
      </w:r>
    </w:p>
    <w:p w14:paraId="797F9427" w14:textId="05024D51" w:rsidR="00FA1179" w:rsidRDefault="009F0E81" w:rsidP="00587966">
      <w:pPr>
        <w:spacing w:after="0"/>
        <w:jc w:val="both"/>
        <w:rPr>
          <w:rFonts w:ascii="Calibri" w:eastAsia="Calibri" w:hAnsi="Calibri" w:cs="Times New Roman"/>
          <w:b/>
        </w:rPr>
      </w:pPr>
      <w:r>
        <w:rPr>
          <w:rFonts w:ascii="Calibri" w:eastAsia="Calibri" w:hAnsi="Calibri" w:cs="Times New Roman"/>
          <w:b/>
        </w:rPr>
        <w:t>Si, s</w:t>
      </w:r>
      <w:r w:rsidR="00FA1179" w:rsidRPr="00FA1179">
        <w:rPr>
          <w:rFonts w:ascii="Calibri" w:eastAsia="Calibri" w:hAnsi="Calibri" w:cs="Times New Roman"/>
          <w:b/>
        </w:rPr>
        <w:t>e debe respetar el diseño arquitectónico y funcional de acuerdo a los planos que forman parte del pliego</w:t>
      </w:r>
    </w:p>
    <w:p w14:paraId="594398A0" w14:textId="77777777" w:rsidR="00407B5F" w:rsidRDefault="00407B5F" w:rsidP="00FA1179">
      <w:pPr>
        <w:spacing w:after="0"/>
        <w:jc w:val="both"/>
        <w:rPr>
          <w:b/>
          <w:caps/>
          <w:sz w:val="28"/>
          <w:szCs w:val="28"/>
          <w:u w:val="single"/>
        </w:rPr>
      </w:pPr>
    </w:p>
    <w:p w14:paraId="58B29917" w14:textId="1A26A1EA" w:rsidR="00FA1179" w:rsidRDefault="00FA1179" w:rsidP="00FA1179">
      <w:pPr>
        <w:spacing w:after="0"/>
        <w:jc w:val="both"/>
        <w:rPr>
          <w:b/>
          <w:caps/>
          <w:sz w:val="28"/>
          <w:szCs w:val="28"/>
          <w:u w:val="single"/>
        </w:rPr>
      </w:pPr>
      <w:r>
        <w:rPr>
          <w:b/>
          <w:caps/>
          <w:sz w:val="28"/>
          <w:szCs w:val="28"/>
          <w:u w:val="single"/>
        </w:rPr>
        <w:t>CONSULTA 3</w:t>
      </w:r>
    </w:p>
    <w:p w14:paraId="37B49A0D" w14:textId="77777777" w:rsidR="00FA1179" w:rsidRPr="00FA1179" w:rsidRDefault="00FA1179" w:rsidP="00FA1179">
      <w:pPr>
        <w:spacing w:after="0" w:line="240" w:lineRule="auto"/>
        <w:rPr>
          <w:rFonts w:ascii="Calibri" w:eastAsia="Calibri" w:hAnsi="Calibri" w:cs="Times New Roman"/>
        </w:rPr>
      </w:pPr>
      <w:r w:rsidRPr="00FA1179">
        <w:rPr>
          <w:rFonts w:ascii="Calibri" w:eastAsia="Calibri" w:hAnsi="Calibri" w:cs="Times New Roman"/>
        </w:rPr>
        <w:t>Agradecemos confirmar si por razones funcionales o de otra índole debe respetarse el cielorraso propuesto para la tipología 7 aulas, o por el contrario es posible resolver iluminación, instalaciones, etc. mediante otra toma de partido.</w:t>
      </w:r>
    </w:p>
    <w:p w14:paraId="5B1086A7" w14:textId="77777777" w:rsidR="00FA1179" w:rsidRDefault="00FA1179" w:rsidP="00FA1179">
      <w:pPr>
        <w:spacing w:after="0"/>
        <w:jc w:val="both"/>
        <w:rPr>
          <w:b/>
          <w:caps/>
          <w:sz w:val="28"/>
          <w:szCs w:val="28"/>
          <w:u w:val="single"/>
        </w:rPr>
      </w:pPr>
      <w:r w:rsidRPr="00A47B46">
        <w:rPr>
          <w:b/>
          <w:caps/>
          <w:sz w:val="28"/>
          <w:szCs w:val="28"/>
          <w:u w:val="single"/>
        </w:rPr>
        <w:t>RESPUESTA</w:t>
      </w:r>
    </w:p>
    <w:p w14:paraId="61AD8420" w14:textId="03F682D4" w:rsidR="00FA1179" w:rsidRDefault="00FA1179" w:rsidP="00587966">
      <w:pPr>
        <w:spacing w:after="0"/>
        <w:jc w:val="both"/>
        <w:rPr>
          <w:rFonts w:ascii="Calibri" w:eastAsia="Calibri" w:hAnsi="Calibri" w:cs="Times New Roman"/>
          <w:b/>
        </w:rPr>
      </w:pPr>
      <w:r w:rsidRPr="00FA1179">
        <w:rPr>
          <w:rFonts w:ascii="Calibri" w:eastAsia="Calibri" w:hAnsi="Calibri" w:cs="Times New Roman"/>
          <w:b/>
        </w:rPr>
        <w:t>Se debe respetar el diseño arquitectónico y funcional de acuerdo a los planos que forman parte del pliego</w:t>
      </w:r>
      <w:r>
        <w:rPr>
          <w:rFonts w:ascii="Calibri" w:eastAsia="Calibri" w:hAnsi="Calibri" w:cs="Times New Roman"/>
          <w:b/>
        </w:rPr>
        <w:t>.</w:t>
      </w:r>
    </w:p>
    <w:p w14:paraId="089D51DD" w14:textId="77777777" w:rsidR="00FA1179" w:rsidRDefault="00FA1179" w:rsidP="00587966">
      <w:pPr>
        <w:spacing w:after="0"/>
        <w:jc w:val="both"/>
        <w:rPr>
          <w:rFonts w:ascii="Calibri" w:eastAsia="Calibri" w:hAnsi="Calibri" w:cs="Times New Roman"/>
          <w:b/>
        </w:rPr>
      </w:pPr>
    </w:p>
    <w:p w14:paraId="1F93CB99" w14:textId="647C60D6" w:rsidR="00FA1179" w:rsidRDefault="00EF629E" w:rsidP="00FA1179">
      <w:pPr>
        <w:spacing w:after="0"/>
        <w:jc w:val="both"/>
        <w:rPr>
          <w:b/>
          <w:caps/>
          <w:sz w:val="28"/>
          <w:szCs w:val="28"/>
          <w:u w:val="single"/>
        </w:rPr>
      </w:pPr>
      <w:r>
        <w:rPr>
          <w:b/>
          <w:caps/>
          <w:sz w:val="28"/>
          <w:szCs w:val="28"/>
          <w:u w:val="single"/>
        </w:rPr>
        <w:t>CONSULTA 4</w:t>
      </w:r>
    </w:p>
    <w:p w14:paraId="3FB731FA" w14:textId="77777777" w:rsidR="00FA1179" w:rsidRDefault="00FA1179" w:rsidP="00FA1179">
      <w:pPr>
        <w:spacing w:after="0" w:line="240" w:lineRule="auto"/>
        <w:rPr>
          <w:rFonts w:ascii="Calibri" w:eastAsia="Calibri" w:hAnsi="Calibri" w:cs="Times New Roman"/>
        </w:rPr>
      </w:pPr>
      <w:r w:rsidRPr="00FA1179">
        <w:rPr>
          <w:rFonts w:ascii="Calibri" w:eastAsia="Calibri" w:hAnsi="Calibri" w:cs="Times New Roman"/>
        </w:rPr>
        <w:t>Con respecto a la planta de cubierta de la tipología 7 aulas:</w:t>
      </w:r>
    </w:p>
    <w:p w14:paraId="26BE5213" w14:textId="77777777" w:rsidR="00FA1179" w:rsidRDefault="00FA1179" w:rsidP="00CB58A0">
      <w:pPr>
        <w:spacing w:after="0"/>
        <w:rPr>
          <w:rFonts w:ascii="Calibri" w:eastAsia="Calibri" w:hAnsi="Calibri" w:cs="Times New Roman"/>
        </w:rPr>
      </w:pPr>
      <w:r w:rsidRPr="00FA1179">
        <w:rPr>
          <w:rFonts w:ascii="Calibri" w:eastAsia="Calibri" w:hAnsi="Calibri" w:cs="Times New Roman"/>
        </w:rPr>
        <w:t>Agradecemos rectificar si los lucernarios proyectados responden a  requerimientos de iluminación natural (ya que no se especifican el cuadro A de las pautas de Diseño).</w:t>
      </w:r>
    </w:p>
    <w:p w14:paraId="4FA8E8D9" w14:textId="77777777" w:rsidR="00CB58A0" w:rsidRDefault="00CB58A0" w:rsidP="00CB58A0">
      <w:pPr>
        <w:spacing w:after="0"/>
        <w:jc w:val="both"/>
        <w:rPr>
          <w:b/>
          <w:caps/>
          <w:sz w:val="28"/>
          <w:szCs w:val="28"/>
          <w:u w:val="single"/>
        </w:rPr>
      </w:pPr>
      <w:r w:rsidRPr="00A47B46">
        <w:rPr>
          <w:b/>
          <w:caps/>
          <w:sz w:val="28"/>
          <w:szCs w:val="28"/>
          <w:u w:val="single"/>
        </w:rPr>
        <w:t>RESPUESTA</w:t>
      </w:r>
    </w:p>
    <w:p w14:paraId="761ACA6B" w14:textId="77777777" w:rsidR="00CB58A0" w:rsidRPr="00CB58A0" w:rsidRDefault="00CB58A0" w:rsidP="00CB58A0">
      <w:pPr>
        <w:spacing w:after="0"/>
        <w:jc w:val="both"/>
        <w:rPr>
          <w:rFonts w:ascii="Calibri" w:eastAsia="Calibri" w:hAnsi="Calibri" w:cs="Times New Roman"/>
          <w:b/>
        </w:rPr>
      </w:pPr>
      <w:r w:rsidRPr="00CB58A0">
        <w:rPr>
          <w:rFonts w:ascii="Calibri" w:eastAsia="Calibri" w:hAnsi="Calibri" w:cs="Times New Roman"/>
          <w:b/>
        </w:rPr>
        <w:t xml:space="preserve">La iluminación natural debe ser evaluada y diseñada para cumplir con las Pautas de Construcción y Diseño así como toda normativa vigente. </w:t>
      </w:r>
    </w:p>
    <w:p w14:paraId="7CD45963" w14:textId="77777777" w:rsidR="00CB58A0" w:rsidRPr="00CB58A0" w:rsidRDefault="00CB58A0" w:rsidP="00CB58A0">
      <w:pPr>
        <w:spacing w:after="0"/>
        <w:jc w:val="both"/>
        <w:rPr>
          <w:rFonts w:ascii="Calibri" w:eastAsia="Calibri" w:hAnsi="Calibri" w:cs="Times New Roman"/>
          <w:b/>
        </w:rPr>
      </w:pPr>
      <w:r w:rsidRPr="00CB58A0">
        <w:rPr>
          <w:rFonts w:ascii="Calibri" w:eastAsia="Calibri" w:hAnsi="Calibri" w:cs="Times New Roman"/>
          <w:b/>
        </w:rPr>
        <w:t>Los oferentes propondrán la forma de alcanzar estos requerimientos.</w:t>
      </w:r>
    </w:p>
    <w:p w14:paraId="1EF070CB" w14:textId="77777777" w:rsidR="001B2F04" w:rsidRDefault="001B2F04" w:rsidP="00EB56EF">
      <w:pPr>
        <w:spacing w:after="0"/>
        <w:jc w:val="both"/>
        <w:rPr>
          <w:b/>
          <w:caps/>
          <w:sz w:val="28"/>
          <w:szCs w:val="28"/>
          <w:u w:val="single"/>
        </w:rPr>
      </w:pPr>
    </w:p>
    <w:p w14:paraId="2EB4F7F3" w14:textId="2830D439" w:rsidR="00EB56EF" w:rsidRDefault="00EB56EF" w:rsidP="00EB56EF">
      <w:pPr>
        <w:spacing w:after="0"/>
        <w:jc w:val="both"/>
        <w:rPr>
          <w:b/>
          <w:caps/>
          <w:sz w:val="28"/>
          <w:szCs w:val="28"/>
          <w:u w:val="single"/>
        </w:rPr>
      </w:pPr>
      <w:r>
        <w:rPr>
          <w:b/>
          <w:caps/>
          <w:sz w:val="28"/>
          <w:szCs w:val="28"/>
          <w:u w:val="single"/>
        </w:rPr>
        <w:t>CONSULTA 5</w:t>
      </w:r>
    </w:p>
    <w:p w14:paraId="65A99752" w14:textId="77777777" w:rsidR="00EB56EF" w:rsidRPr="00F03D5D" w:rsidRDefault="00EB56EF" w:rsidP="00EB56EF">
      <w:pPr>
        <w:spacing w:after="0" w:line="240" w:lineRule="auto"/>
        <w:jc w:val="both"/>
        <w:rPr>
          <w:rFonts w:ascii="Calibri" w:eastAsia="Calibri" w:hAnsi="Calibri" w:cs="Times New Roman"/>
        </w:rPr>
      </w:pPr>
      <w:r w:rsidRPr="00F03D5D">
        <w:rPr>
          <w:rFonts w:ascii="Calibri" w:eastAsia="Calibri" w:hAnsi="Calibri" w:cs="Times New Roman"/>
        </w:rPr>
        <w:t>De acuerdo con el apartado “2. OBJETO DE LA LICITACIÓN” del Pliego de Condiciones Administrativas, el propósito de este contrato es el “Diseño, financiamiento, construcción y operación de 44 centros Tipo 7 Aulas y 14 centros Tipo 12 Aulas”. Sin embargo, en la página web de la Agencia de Compras y Contrataciones del Estado para la presente licitación es “Diseño, financiamiento, construcción y operación de 42 centros educativos CES y 16 centros educativos CETP. En Modalidad PPP.”</w:t>
      </w:r>
    </w:p>
    <w:p w14:paraId="361F0A3E" w14:textId="77777777" w:rsidR="00EB56EF" w:rsidRPr="00F03D5D" w:rsidRDefault="00EB56EF" w:rsidP="00950757">
      <w:pPr>
        <w:spacing w:after="0" w:line="240" w:lineRule="auto"/>
        <w:jc w:val="both"/>
        <w:rPr>
          <w:rFonts w:ascii="Calibri" w:eastAsia="Calibri" w:hAnsi="Calibri" w:cs="Times New Roman"/>
        </w:rPr>
      </w:pPr>
      <w:r w:rsidRPr="00F03D5D">
        <w:rPr>
          <w:rFonts w:ascii="Calibri" w:eastAsia="Calibri" w:hAnsi="Calibri" w:cs="Times New Roman"/>
        </w:rPr>
        <w:lastRenderedPageBreak/>
        <w:t>Favor aclarar que la información del Pliego de Condiciones Administrativas prevalece sobre la información de la página web de la Agencia de Compras y Contrataciones del Estado para la presente licitación.</w:t>
      </w:r>
    </w:p>
    <w:p w14:paraId="6398E257" w14:textId="77777777" w:rsidR="00EB56EF" w:rsidRDefault="00EB56EF" w:rsidP="00EB56EF">
      <w:pPr>
        <w:spacing w:after="0"/>
        <w:jc w:val="both"/>
        <w:rPr>
          <w:b/>
          <w:caps/>
          <w:sz w:val="28"/>
          <w:szCs w:val="28"/>
          <w:u w:val="single"/>
        </w:rPr>
      </w:pPr>
      <w:r w:rsidRPr="00A47B46">
        <w:rPr>
          <w:b/>
          <w:caps/>
          <w:sz w:val="28"/>
          <w:szCs w:val="28"/>
          <w:u w:val="single"/>
        </w:rPr>
        <w:t>RESPUESTA</w:t>
      </w:r>
    </w:p>
    <w:p w14:paraId="165A419C" w14:textId="39794511" w:rsidR="00FA1179" w:rsidRDefault="00EB56EF" w:rsidP="00587966">
      <w:pPr>
        <w:spacing w:after="0"/>
        <w:jc w:val="both"/>
        <w:rPr>
          <w:rFonts w:ascii="Calibri" w:eastAsia="Calibri" w:hAnsi="Calibri" w:cs="Times New Roman"/>
          <w:b/>
          <w:color w:val="FF0000"/>
        </w:rPr>
      </w:pPr>
      <w:r>
        <w:rPr>
          <w:rFonts w:ascii="Calibri" w:eastAsia="Calibri" w:hAnsi="Calibri" w:cs="Times New Roman"/>
          <w:b/>
        </w:rPr>
        <w:t>Ambos datos son correctos, el Objeto de la Licitación del PCA refiere al tipo de centro (7aulas-12aulas), y la publicación en Compras Estatales refiere al Consejo que se asignará. En ambos casos la totalidad de los centros</w:t>
      </w:r>
      <w:r w:rsidR="00950757">
        <w:rPr>
          <w:rFonts w:ascii="Calibri" w:eastAsia="Calibri" w:hAnsi="Calibri" w:cs="Times New Roman"/>
          <w:b/>
        </w:rPr>
        <w:t xml:space="preserve"> son 58. </w:t>
      </w:r>
    </w:p>
    <w:p w14:paraId="44590C8E" w14:textId="77777777" w:rsidR="00950757" w:rsidRDefault="00950757" w:rsidP="00587966">
      <w:pPr>
        <w:spacing w:after="0"/>
        <w:jc w:val="both"/>
        <w:rPr>
          <w:rFonts w:ascii="Calibri" w:eastAsia="Calibri" w:hAnsi="Calibri" w:cs="Times New Roman"/>
          <w:b/>
          <w:color w:val="FF0000"/>
        </w:rPr>
      </w:pPr>
    </w:p>
    <w:p w14:paraId="17B997FD" w14:textId="69824DA0" w:rsidR="00950757" w:rsidRDefault="00950757" w:rsidP="00950757">
      <w:pPr>
        <w:spacing w:after="0"/>
        <w:jc w:val="both"/>
        <w:rPr>
          <w:b/>
          <w:caps/>
          <w:sz w:val="28"/>
          <w:szCs w:val="28"/>
          <w:u w:val="single"/>
        </w:rPr>
      </w:pPr>
      <w:r>
        <w:rPr>
          <w:b/>
          <w:caps/>
          <w:sz w:val="28"/>
          <w:szCs w:val="28"/>
          <w:u w:val="single"/>
        </w:rPr>
        <w:t>CONSULTA 6</w:t>
      </w:r>
    </w:p>
    <w:p w14:paraId="3A30A4DA" w14:textId="77777777" w:rsidR="00950757" w:rsidRDefault="00950757" w:rsidP="00950757">
      <w:pPr>
        <w:pStyle w:val="Prrafodelista"/>
        <w:spacing w:before="120" w:after="120" w:line="240" w:lineRule="auto"/>
        <w:ind w:left="0"/>
        <w:contextualSpacing w:val="0"/>
        <w:jc w:val="both"/>
        <w:rPr>
          <w:rFonts w:ascii="Tahoma" w:hAnsi="Tahoma" w:cs="Tahoma"/>
          <w:sz w:val="20"/>
          <w:szCs w:val="20"/>
        </w:rPr>
      </w:pPr>
      <w:r>
        <w:rPr>
          <w:rFonts w:ascii="Tahoma" w:hAnsi="Tahoma" w:cs="Tahoma"/>
          <w:sz w:val="20"/>
          <w:szCs w:val="20"/>
        </w:rPr>
        <w:t>Conforme a los prototipos proporcionados para los centros Tipo 12 Aulas: “Plantas” y “Fachadas”:</w:t>
      </w:r>
    </w:p>
    <w:p w14:paraId="77311908" w14:textId="77777777" w:rsidR="00950757" w:rsidRDefault="00950757" w:rsidP="00950757">
      <w:pPr>
        <w:pStyle w:val="Prrafodelista"/>
        <w:spacing w:before="120" w:after="120" w:line="240" w:lineRule="auto"/>
        <w:ind w:left="0"/>
        <w:contextualSpacing w:val="0"/>
        <w:jc w:val="both"/>
        <w:rPr>
          <w:rFonts w:ascii="Tahoma" w:hAnsi="Tahoma" w:cs="Tahoma"/>
          <w:sz w:val="20"/>
          <w:szCs w:val="20"/>
        </w:rPr>
      </w:pPr>
      <w:r>
        <w:rPr>
          <w:rFonts w:ascii="Tahoma" w:hAnsi="Tahoma" w:cs="Tahoma"/>
          <w:sz w:val="20"/>
          <w:szCs w:val="20"/>
        </w:rPr>
        <w:t xml:space="preserve">Se solicita los planos referentes a los alzados y cortes de los centros Tipo 12 Aulas, en formato editable, con el fin de conocer los acabados dispuestos en el edificio. </w:t>
      </w:r>
    </w:p>
    <w:p w14:paraId="0593D9F2" w14:textId="77777777" w:rsidR="00950757" w:rsidRDefault="00950757" w:rsidP="00950757">
      <w:pPr>
        <w:spacing w:after="0"/>
        <w:jc w:val="both"/>
        <w:rPr>
          <w:b/>
          <w:caps/>
          <w:sz w:val="28"/>
          <w:szCs w:val="28"/>
          <w:u w:val="single"/>
        </w:rPr>
      </w:pPr>
      <w:r w:rsidRPr="00A47B46">
        <w:rPr>
          <w:b/>
          <w:caps/>
          <w:sz w:val="28"/>
          <w:szCs w:val="28"/>
          <w:u w:val="single"/>
        </w:rPr>
        <w:t>RESPUESTA</w:t>
      </w:r>
    </w:p>
    <w:p w14:paraId="27437F4D" w14:textId="1D5D8D0D" w:rsidR="00950757" w:rsidRDefault="00950757" w:rsidP="00587966">
      <w:pPr>
        <w:spacing w:after="0"/>
        <w:jc w:val="both"/>
        <w:rPr>
          <w:rFonts w:ascii="Calibri" w:eastAsia="Calibri" w:hAnsi="Calibri" w:cs="Times New Roman"/>
          <w:b/>
        </w:rPr>
      </w:pPr>
      <w:r w:rsidRPr="00950757">
        <w:rPr>
          <w:rFonts w:ascii="Calibri" w:eastAsia="Calibri" w:hAnsi="Calibri" w:cs="Times New Roman"/>
          <w:b/>
        </w:rPr>
        <w:t>Se adjuntan archivos editables y en formato PDF con cortes y alzados. No se incluyen los acabados, debiéndose respetar a este respecto lo indicado en el documento “Pautas de Diseño y Construcción”</w:t>
      </w:r>
      <w:r w:rsidR="006520BE">
        <w:rPr>
          <w:rFonts w:ascii="Calibri" w:eastAsia="Calibri" w:hAnsi="Calibri" w:cs="Times New Roman"/>
          <w:b/>
        </w:rPr>
        <w:t xml:space="preserve"> </w:t>
      </w:r>
    </w:p>
    <w:p w14:paraId="4D8A9752" w14:textId="77777777" w:rsidR="00187492" w:rsidRDefault="00187492" w:rsidP="00587966">
      <w:pPr>
        <w:spacing w:after="0"/>
        <w:jc w:val="both"/>
        <w:rPr>
          <w:rFonts w:ascii="Calibri" w:eastAsia="Calibri" w:hAnsi="Calibri" w:cs="Times New Roman"/>
          <w:b/>
          <w:color w:val="FF0000"/>
        </w:rPr>
      </w:pPr>
    </w:p>
    <w:p w14:paraId="07C8229F" w14:textId="43F1FF06" w:rsidR="00950757" w:rsidRDefault="00950757" w:rsidP="00950757">
      <w:pPr>
        <w:spacing w:after="0"/>
        <w:jc w:val="both"/>
        <w:rPr>
          <w:b/>
          <w:caps/>
          <w:sz w:val="28"/>
          <w:szCs w:val="28"/>
          <w:u w:val="single"/>
        </w:rPr>
      </w:pPr>
      <w:r>
        <w:rPr>
          <w:b/>
          <w:caps/>
          <w:sz w:val="28"/>
          <w:szCs w:val="28"/>
          <w:u w:val="single"/>
        </w:rPr>
        <w:t>CONSULTA 7</w:t>
      </w:r>
    </w:p>
    <w:p w14:paraId="3D68E1A2" w14:textId="7BA4E900" w:rsidR="00950757" w:rsidRDefault="00950757" w:rsidP="00950757">
      <w:pPr>
        <w:spacing w:after="0"/>
        <w:jc w:val="both"/>
        <w:rPr>
          <w:b/>
          <w:caps/>
          <w:sz w:val="28"/>
          <w:szCs w:val="28"/>
          <w:u w:val="single"/>
        </w:rPr>
      </w:pPr>
      <w:r w:rsidRPr="0039341B">
        <w:rPr>
          <w:rFonts w:ascii="Tahoma" w:hAnsi="Tahoma" w:cs="Tahoma"/>
          <w:sz w:val="20"/>
          <w:szCs w:val="20"/>
        </w:rPr>
        <w:t xml:space="preserve">Se solicita aclarar si se debe </w:t>
      </w:r>
      <w:r w:rsidRPr="0039341B">
        <w:t>respetar la imagen exterior de los edificios dada en los prototipos, como ser revestimiento exterior de ladrillos y diseño y distribución de aberturas.</w:t>
      </w:r>
    </w:p>
    <w:p w14:paraId="0481068D" w14:textId="77777777" w:rsidR="00950757" w:rsidRDefault="00950757" w:rsidP="00950757">
      <w:pPr>
        <w:spacing w:after="0"/>
        <w:jc w:val="both"/>
        <w:rPr>
          <w:b/>
          <w:caps/>
          <w:sz w:val="28"/>
          <w:szCs w:val="28"/>
          <w:u w:val="single"/>
        </w:rPr>
      </w:pPr>
      <w:r w:rsidRPr="00A47B46">
        <w:rPr>
          <w:b/>
          <w:caps/>
          <w:sz w:val="28"/>
          <w:szCs w:val="28"/>
          <w:u w:val="single"/>
        </w:rPr>
        <w:t>RESPUESTA</w:t>
      </w:r>
    </w:p>
    <w:p w14:paraId="796A8DA0" w14:textId="40703118" w:rsidR="00950757" w:rsidRDefault="00950757" w:rsidP="00587966">
      <w:pPr>
        <w:spacing w:after="0"/>
        <w:jc w:val="both"/>
        <w:rPr>
          <w:rFonts w:ascii="Calibri" w:eastAsia="Calibri" w:hAnsi="Calibri" w:cs="Times New Roman"/>
          <w:b/>
        </w:rPr>
      </w:pPr>
      <w:r w:rsidRPr="00950757">
        <w:rPr>
          <w:rFonts w:ascii="Calibri" w:eastAsia="Calibri" w:hAnsi="Calibri" w:cs="Times New Roman"/>
          <w:b/>
        </w:rPr>
        <w:t>Se deberá respetar la imagen exterior de los edificios, así como la distribución y forma de las aberturas según las fachadas.</w:t>
      </w:r>
    </w:p>
    <w:p w14:paraId="41B1448E" w14:textId="77777777" w:rsidR="00950757" w:rsidRDefault="00950757" w:rsidP="00587966">
      <w:pPr>
        <w:spacing w:after="0"/>
        <w:jc w:val="both"/>
        <w:rPr>
          <w:rFonts w:ascii="Calibri" w:eastAsia="Calibri" w:hAnsi="Calibri" w:cs="Times New Roman"/>
          <w:b/>
        </w:rPr>
      </w:pPr>
    </w:p>
    <w:p w14:paraId="346743D1" w14:textId="51FD362A" w:rsidR="00950757" w:rsidRDefault="00950757" w:rsidP="00950757">
      <w:pPr>
        <w:spacing w:after="0"/>
        <w:jc w:val="both"/>
        <w:rPr>
          <w:b/>
          <w:caps/>
          <w:sz w:val="28"/>
          <w:szCs w:val="28"/>
          <w:u w:val="single"/>
        </w:rPr>
      </w:pPr>
      <w:r>
        <w:rPr>
          <w:b/>
          <w:caps/>
          <w:sz w:val="28"/>
          <w:szCs w:val="28"/>
          <w:u w:val="single"/>
        </w:rPr>
        <w:t>CONSULTA 8</w:t>
      </w:r>
    </w:p>
    <w:p w14:paraId="647AF8E1" w14:textId="77777777" w:rsidR="00950757" w:rsidRDefault="00950757" w:rsidP="00950757">
      <w:pPr>
        <w:autoSpaceDE w:val="0"/>
        <w:autoSpaceDN w:val="0"/>
        <w:adjustRightInd w:val="0"/>
        <w:spacing w:after="0" w:line="240" w:lineRule="auto"/>
        <w:jc w:val="both"/>
      </w:pPr>
      <w:r w:rsidRPr="0039341B">
        <w:t>Solicitamos confirmar si en los centros se deberán incluir colectores solares para la generación de agua caliente.</w:t>
      </w:r>
    </w:p>
    <w:p w14:paraId="62284D97" w14:textId="77777777" w:rsidR="00950757" w:rsidRDefault="00950757" w:rsidP="00950757">
      <w:pPr>
        <w:spacing w:after="0"/>
        <w:jc w:val="both"/>
        <w:rPr>
          <w:b/>
          <w:caps/>
          <w:sz w:val="28"/>
          <w:szCs w:val="28"/>
          <w:u w:val="single"/>
        </w:rPr>
      </w:pPr>
      <w:r w:rsidRPr="00A47B46">
        <w:rPr>
          <w:b/>
          <w:caps/>
          <w:sz w:val="28"/>
          <w:szCs w:val="28"/>
          <w:u w:val="single"/>
        </w:rPr>
        <w:t>RESPUESTA</w:t>
      </w:r>
    </w:p>
    <w:p w14:paraId="323AF77B" w14:textId="77777777" w:rsidR="00950757" w:rsidRPr="00950757" w:rsidRDefault="00950757" w:rsidP="00950757">
      <w:pPr>
        <w:spacing w:after="0"/>
        <w:jc w:val="both"/>
        <w:rPr>
          <w:rFonts w:ascii="Calibri" w:eastAsia="Calibri" w:hAnsi="Calibri" w:cs="Times New Roman"/>
          <w:b/>
        </w:rPr>
      </w:pPr>
      <w:r w:rsidRPr="00950757">
        <w:rPr>
          <w:rFonts w:ascii="Calibri" w:eastAsia="Calibri" w:hAnsi="Calibri" w:cs="Times New Roman"/>
          <w:b/>
        </w:rPr>
        <w:t>EL oferente deberá diseñar y suministrar un sistema de distribución y generación  de agua caliente de acuerdo a la norma vigente.</w:t>
      </w:r>
    </w:p>
    <w:p w14:paraId="0A7E00C6" w14:textId="77777777" w:rsidR="001B2F04" w:rsidRDefault="001B2F04" w:rsidP="006520BE">
      <w:pPr>
        <w:spacing w:after="0"/>
        <w:jc w:val="both"/>
        <w:rPr>
          <w:b/>
          <w:caps/>
          <w:sz w:val="28"/>
          <w:szCs w:val="28"/>
          <w:u w:val="single"/>
        </w:rPr>
      </w:pPr>
    </w:p>
    <w:p w14:paraId="1499565E" w14:textId="73D5F6A1" w:rsidR="006520BE" w:rsidRDefault="00CC740D" w:rsidP="006520BE">
      <w:pPr>
        <w:spacing w:after="0"/>
        <w:jc w:val="both"/>
        <w:rPr>
          <w:b/>
          <w:caps/>
          <w:sz w:val="28"/>
          <w:szCs w:val="28"/>
          <w:u w:val="single"/>
        </w:rPr>
      </w:pPr>
      <w:r>
        <w:rPr>
          <w:b/>
          <w:caps/>
          <w:sz w:val="28"/>
          <w:szCs w:val="28"/>
          <w:u w:val="single"/>
        </w:rPr>
        <w:t>CONSULTA 9</w:t>
      </w:r>
    </w:p>
    <w:p w14:paraId="022EA29C" w14:textId="77777777" w:rsidR="006520BE" w:rsidRDefault="006520BE" w:rsidP="006520BE">
      <w:pPr>
        <w:pStyle w:val="NormalWeb"/>
        <w:spacing w:before="0" w:beforeAutospacing="0" w:after="0" w:afterAutospacing="0" w:line="276" w:lineRule="auto"/>
        <w:jc w:val="both"/>
      </w:pPr>
      <w:r>
        <w:rPr>
          <w:rFonts w:ascii="Times" w:hAnsi="Times" w:cs="Times"/>
          <w:color w:val="000000"/>
          <w:sz w:val="22"/>
          <w:szCs w:val="22"/>
        </w:rPr>
        <w:t>Respecto a la Instalación Eléctrica, en el documento de Pautas de Diseño y Construcción,</w:t>
      </w:r>
    </w:p>
    <w:p w14:paraId="539F4203" w14:textId="1012F1AB" w:rsidR="006520BE" w:rsidRDefault="006520BE" w:rsidP="00466564">
      <w:pPr>
        <w:pStyle w:val="NormalWeb"/>
        <w:spacing w:before="0" w:beforeAutospacing="0" w:after="0" w:afterAutospacing="0" w:line="276" w:lineRule="auto"/>
        <w:jc w:val="both"/>
        <w:rPr>
          <w:rFonts w:ascii="Times" w:hAnsi="Times" w:cs="Times"/>
          <w:color w:val="000000"/>
          <w:sz w:val="22"/>
          <w:szCs w:val="22"/>
        </w:rPr>
      </w:pPr>
      <w:proofErr w:type="gramStart"/>
      <w:r>
        <w:rPr>
          <w:rFonts w:ascii="Times" w:hAnsi="Times" w:cs="Times"/>
          <w:color w:val="000000"/>
          <w:sz w:val="22"/>
          <w:szCs w:val="22"/>
        </w:rPr>
        <w:t>indica</w:t>
      </w:r>
      <w:proofErr w:type="gramEnd"/>
      <w:r>
        <w:rPr>
          <w:rFonts w:ascii="Times" w:hAnsi="Times" w:cs="Times"/>
          <w:color w:val="000000"/>
          <w:sz w:val="22"/>
          <w:szCs w:val="22"/>
        </w:rPr>
        <w:t xml:space="preserve"> que se deberán prever en lo cotizado “Canalizaciones para el sistema de trasmisión de datos y telefónico” pero no nos queda claro si entra dentro de esta alcance realizar la instalación además de las canalizaciones. Por favor confirmar si debemos considerar puestas y cableados para este tipo de instalaciones y en dicho caso por favor indicar en que locales debemos considerar puestas y que cantidad para ambos tipos de centros. </w:t>
      </w:r>
    </w:p>
    <w:p w14:paraId="4DD4940C" w14:textId="77777777" w:rsidR="006520BE" w:rsidRDefault="006520BE" w:rsidP="006520BE">
      <w:pPr>
        <w:spacing w:after="0"/>
        <w:jc w:val="both"/>
        <w:rPr>
          <w:b/>
          <w:caps/>
          <w:sz w:val="28"/>
          <w:szCs w:val="28"/>
          <w:u w:val="single"/>
        </w:rPr>
      </w:pPr>
      <w:r w:rsidRPr="00A47B46">
        <w:rPr>
          <w:b/>
          <w:caps/>
          <w:sz w:val="28"/>
          <w:szCs w:val="28"/>
          <w:u w:val="single"/>
        </w:rPr>
        <w:t>RESPUESTA</w:t>
      </w:r>
    </w:p>
    <w:p w14:paraId="41CDE5EB" w14:textId="578D1A10" w:rsidR="00466564" w:rsidRDefault="00466564" w:rsidP="00466564">
      <w:pPr>
        <w:pStyle w:val="NormalWeb"/>
        <w:spacing w:before="0" w:beforeAutospacing="0" w:after="0" w:afterAutospacing="0" w:line="276" w:lineRule="auto"/>
        <w:jc w:val="both"/>
        <w:rPr>
          <w:rFonts w:ascii="Times" w:hAnsi="Times" w:cs="Times"/>
          <w:b/>
          <w:bCs/>
          <w:sz w:val="22"/>
          <w:szCs w:val="22"/>
        </w:rPr>
      </w:pPr>
      <w:r w:rsidRPr="00466564">
        <w:rPr>
          <w:rFonts w:ascii="Times" w:hAnsi="Times" w:cs="Times"/>
          <w:b/>
          <w:bCs/>
          <w:sz w:val="22"/>
          <w:szCs w:val="22"/>
        </w:rPr>
        <w:t xml:space="preserve">El oferente deberá realizar el diseño y ejecución de la canalización y enhebrado de datos y teléfono. </w:t>
      </w:r>
    </w:p>
    <w:p w14:paraId="58DBFEA0" w14:textId="77777777" w:rsidR="00187492" w:rsidRPr="00466564" w:rsidRDefault="00187492" w:rsidP="00466564">
      <w:pPr>
        <w:pStyle w:val="NormalWeb"/>
        <w:spacing w:before="0" w:beforeAutospacing="0" w:after="0" w:afterAutospacing="0" w:line="276" w:lineRule="auto"/>
        <w:jc w:val="both"/>
        <w:rPr>
          <w:rFonts w:ascii="Times" w:hAnsi="Times" w:cs="Times"/>
          <w:b/>
          <w:bCs/>
          <w:sz w:val="22"/>
          <w:szCs w:val="22"/>
        </w:rPr>
      </w:pPr>
    </w:p>
    <w:p w14:paraId="7B9A2AC5" w14:textId="77777777" w:rsidR="00407B5F" w:rsidRDefault="00407B5F" w:rsidP="00466564">
      <w:pPr>
        <w:spacing w:after="0"/>
        <w:jc w:val="both"/>
        <w:rPr>
          <w:b/>
          <w:caps/>
          <w:sz w:val="28"/>
          <w:szCs w:val="28"/>
          <w:u w:val="single"/>
        </w:rPr>
      </w:pPr>
    </w:p>
    <w:p w14:paraId="51448E61" w14:textId="1AF3F8AA" w:rsidR="00466564" w:rsidRDefault="00206684" w:rsidP="00466564">
      <w:pPr>
        <w:spacing w:after="0"/>
        <w:jc w:val="both"/>
        <w:rPr>
          <w:b/>
          <w:caps/>
          <w:sz w:val="28"/>
          <w:szCs w:val="28"/>
          <w:u w:val="single"/>
        </w:rPr>
      </w:pPr>
      <w:r>
        <w:rPr>
          <w:b/>
          <w:caps/>
          <w:sz w:val="28"/>
          <w:szCs w:val="28"/>
          <w:u w:val="single"/>
        </w:rPr>
        <w:lastRenderedPageBreak/>
        <w:t>CONSULTA 10</w:t>
      </w:r>
    </w:p>
    <w:p w14:paraId="713BFE42" w14:textId="4D23B8AD" w:rsidR="00466564" w:rsidRDefault="00466564" w:rsidP="00466564">
      <w:pPr>
        <w:pStyle w:val="NormalWeb"/>
        <w:spacing w:before="0" w:beforeAutospacing="0" w:after="0" w:afterAutospacing="0" w:line="276" w:lineRule="auto"/>
        <w:jc w:val="both"/>
      </w:pPr>
      <w:r>
        <w:rPr>
          <w:rFonts w:ascii="Times" w:hAnsi="Times" w:cs="Times"/>
          <w:color w:val="000000"/>
          <w:sz w:val="22"/>
          <w:szCs w:val="22"/>
        </w:rPr>
        <w:t xml:space="preserve"> Se solicita que confirmen si es preciso que las cortinas de tela sean tela acrílica anti-llama,</w:t>
      </w:r>
    </w:p>
    <w:p w14:paraId="25961D98" w14:textId="77777777" w:rsidR="00466564" w:rsidRDefault="00466564" w:rsidP="00466564">
      <w:pPr>
        <w:pStyle w:val="NormalWeb"/>
        <w:spacing w:before="0" w:beforeAutospacing="0" w:after="0" w:afterAutospacing="0" w:line="276" w:lineRule="auto"/>
        <w:jc w:val="both"/>
        <w:rPr>
          <w:rFonts w:ascii="Times" w:hAnsi="Times" w:cs="Times"/>
          <w:color w:val="000000"/>
          <w:sz w:val="22"/>
          <w:szCs w:val="22"/>
        </w:rPr>
      </w:pPr>
      <w:proofErr w:type="gramStart"/>
      <w:r>
        <w:rPr>
          <w:rFonts w:ascii="Times" w:hAnsi="Times" w:cs="Times"/>
          <w:color w:val="000000"/>
          <w:sz w:val="22"/>
          <w:szCs w:val="22"/>
        </w:rPr>
        <w:t>o</w:t>
      </w:r>
      <w:proofErr w:type="gramEnd"/>
      <w:r>
        <w:rPr>
          <w:rFonts w:ascii="Times" w:hAnsi="Times" w:cs="Times"/>
          <w:color w:val="000000"/>
          <w:sz w:val="22"/>
          <w:szCs w:val="22"/>
        </w:rPr>
        <w:t xml:space="preserve"> si esta característica sólo será necesaria en función del resultado del estudio de protección contra incendios.</w:t>
      </w:r>
    </w:p>
    <w:p w14:paraId="4F28FA51" w14:textId="77777777" w:rsidR="00466564" w:rsidRDefault="00466564" w:rsidP="00466564">
      <w:pPr>
        <w:spacing w:after="0"/>
        <w:jc w:val="both"/>
        <w:rPr>
          <w:b/>
          <w:caps/>
          <w:sz w:val="28"/>
          <w:szCs w:val="28"/>
          <w:u w:val="single"/>
        </w:rPr>
      </w:pPr>
      <w:r w:rsidRPr="00A47B46">
        <w:rPr>
          <w:b/>
          <w:caps/>
          <w:sz w:val="28"/>
          <w:szCs w:val="28"/>
          <w:u w:val="single"/>
        </w:rPr>
        <w:t>RESPUESTA</w:t>
      </w:r>
    </w:p>
    <w:p w14:paraId="7217D302" w14:textId="77777777" w:rsidR="00466564" w:rsidRPr="006520BE" w:rsidRDefault="00466564" w:rsidP="00466564">
      <w:pPr>
        <w:pStyle w:val="NormalWeb"/>
        <w:spacing w:before="0" w:beforeAutospacing="0" w:after="0" w:afterAutospacing="0" w:line="276" w:lineRule="auto"/>
        <w:jc w:val="both"/>
        <w:rPr>
          <w:rFonts w:ascii="Times" w:hAnsi="Times" w:cs="Times"/>
          <w:b/>
          <w:bCs/>
          <w:sz w:val="22"/>
          <w:szCs w:val="22"/>
        </w:rPr>
      </w:pPr>
      <w:r w:rsidRPr="006520BE">
        <w:rPr>
          <w:rFonts w:ascii="Times" w:hAnsi="Times" w:cs="Times"/>
          <w:b/>
          <w:bCs/>
          <w:sz w:val="22"/>
          <w:szCs w:val="22"/>
        </w:rPr>
        <w:t>De acuerdo al resultado del estudio de protección contra incendios.</w:t>
      </w:r>
    </w:p>
    <w:p w14:paraId="00771DF9" w14:textId="77777777" w:rsidR="00466564" w:rsidRPr="00466564" w:rsidRDefault="00466564" w:rsidP="006520BE">
      <w:pPr>
        <w:spacing w:after="0"/>
        <w:jc w:val="both"/>
        <w:rPr>
          <w:b/>
          <w:caps/>
          <w:sz w:val="28"/>
          <w:szCs w:val="28"/>
          <w:u w:val="single"/>
          <w:lang w:val="es-UY"/>
        </w:rPr>
      </w:pPr>
    </w:p>
    <w:p w14:paraId="4C49433A" w14:textId="63922122" w:rsidR="006520BE" w:rsidRDefault="00206684" w:rsidP="006520BE">
      <w:pPr>
        <w:spacing w:after="0"/>
        <w:jc w:val="both"/>
        <w:rPr>
          <w:b/>
          <w:caps/>
          <w:sz w:val="28"/>
          <w:szCs w:val="28"/>
          <w:u w:val="single"/>
        </w:rPr>
      </w:pPr>
      <w:r>
        <w:rPr>
          <w:b/>
          <w:caps/>
          <w:sz w:val="28"/>
          <w:szCs w:val="28"/>
          <w:u w:val="single"/>
        </w:rPr>
        <w:t>CONSULTA 11</w:t>
      </w:r>
    </w:p>
    <w:p w14:paraId="2B55F8F2" w14:textId="77777777" w:rsidR="00466564" w:rsidRDefault="00466564" w:rsidP="00466564">
      <w:pPr>
        <w:pStyle w:val="NormalWeb"/>
        <w:spacing w:before="0" w:beforeAutospacing="0" w:after="0" w:afterAutospacing="0" w:line="276" w:lineRule="auto"/>
        <w:jc w:val="both"/>
      </w:pPr>
      <w:r>
        <w:rPr>
          <w:rFonts w:ascii="Times" w:hAnsi="Times" w:cs="Times"/>
          <w:color w:val="000000"/>
          <w:sz w:val="22"/>
          <w:szCs w:val="22"/>
        </w:rPr>
        <w:t>En los pisos y revestimientos no se indica explícitamente el tipo de material que se debe</w:t>
      </w:r>
    </w:p>
    <w:p w14:paraId="2A319C63" w14:textId="490FEB04" w:rsidR="006520BE" w:rsidRDefault="00466564" w:rsidP="00466564">
      <w:pPr>
        <w:spacing w:after="0"/>
        <w:jc w:val="both"/>
        <w:rPr>
          <w:rFonts w:ascii="Times" w:hAnsi="Times" w:cs="Times"/>
          <w:color w:val="000000"/>
        </w:rPr>
      </w:pPr>
      <w:proofErr w:type="gramStart"/>
      <w:r>
        <w:rPr>
          <w:rFonts w:ascii="Times" w:hAnsi="Times" w:cs="Times"/>
          <w:color w:val="000000"/>
        </w:rPr>
        <w:t>usar</w:t>
      </w:r>
      <w:proofErr w:type="gramEnd"/>
      <w:r>
        <w:rPr>
          <w:rFonts w:ascii="Times" w:hAnsi="Times" w:cs="Times"/>
          <w:color w:val="000000"/>
        </w:rPr>
        <w:t>,  pero como el material debe cumplir con el indicador de desgaste superficial PEI, que es un indicador de un ensayo que sólo se realiza en cerámicas esmaltadas, implícitamente se indica que deben ser baldosas cerámicas esmaltadas. Consultamos si sería posible utilizar otro material, como porcelanato, monolítico u otros, eliminando de esta manera el indicador PEI o sustituyéndolo por otro u otros en función del material</w:t>
      </w:r>
    </w:p>
    <w:p w14:paraId="6662724F" w14:textId="77777777" w:rsidR="001B2F04" w:rsidRDefault="001B2F04" w:rsidP="001B2F04">
      <w:pPr>
        <w:spacing w:after="0"/>
        <w:jc w:val="both"/>
        <w:rPr>
          <w:b/>
          <w:caps/>
          <w:sz w:val="28"/>
          <w:szCs w:val="28"/>
          <w:u w:val="single"/>
        </w:rPr>
      </w:pPr>
      <w:r w:rsidRPr="00A47B46">
        <w:rPr>
          <w:b/>
          <w:caps/>
          <w:sz w:val="28"/>
          <w:szCs w:val="28"/>
          <w:u w:val="single"/>
        </w:rPr>
        <w:t>RESPUESTA</w:t>
      </w:r>
    </w:p>
    <w:p w14:paraId="77614EF4" w14:textId="1C87B2D6" w:rsidR="001B2F04" w:rsidRPr="001B2F04" w:rsidRDefault="001B2F04" w:rsidP="001B2F04">
      <w:pPr>
        <w:pStyle w:val="NormalWeb"/>
        <w:spacing w:before="0" w:beforeAutospacing="0" w:after="0" w:afterAutospacing="0" w:line="276" w:lineRule="auto"/>
        <w:jc w:val="both"/>
        <w:rPr>
          <w:rFonts w:ascii="Times" w:hAnsi="Times" w:cs="Times"/>
          <w:b/>
          <w:bCs/>
          <w:sz w:val="22"/>
          <w:szCs w:val="22"/>
        </w:rPr>
      </w:pPr>
      <w:r w:rsidRPr="001B2F04">
        <w:rPr>
          <w:rFonts w:ascii="Times" w:hAnsi="Times" w:cs="Times"/>
          <w:b/>
          <w:bCs/>
          <w:sz w:val="22"/>
          <w:szCs w:val="22"/>
        </w:rPr>
        <w:t>Se permite utilizar cualquier tipo de material que cumpla con las características de dureza, durabilidad y resistencia al desgaste para alto tránsito. En caso de utilizarse cerámicos esmaltados deberá cumplir con lo establecido en el documento “Pautas de construcción y diseño” respecto a la escala PEI.</w:t>
      </w:r>
    </w:p>
    <w:p w14:paraId="7E93639C" w14:textId="77777777" w:rsidR="001B2F04" w:rsidRPr="001B2F04" w:rsidRDefault="001B2F04" w:rsidP="00466564">
      <w:pPr>
        <w:spacing w:after="0"/>
        <w:jc w:val="both"/>
        <w:rPr>
          <w:rFonts w:ascii="Times" w:hAnsi="Times" w:cs="Times"/>
          <w:color w:val="000000"/>
          <w:lang w:val="es-UY"/>
        </w:rPr>
      </w:pPr>
    </w:p>
    <w:p w14:paraId="2777211C" w14:textId="6C147702" w:rsidR="00466564" w:rsidRDefault="00206684" w:rsidP="00466564">
      <w:pPr>
        <w:spacing w:after="0"/>
        <w:jc w:val="both"/>
        <w:rPr>
          <w:b/>
          <w:caps/>
          <w:sz w:val="28"/>
          <w:szCs w:val="28"/>
          <w:u w:val="single"/>
        </w:rPr>
      </w:pPr>
      <w:r>
        <w:rPr>
          <w:b/>
          <w:caps/>
          <w:sz w:val="28"/>
          <w:szCs w:val="28"/>
          <w:u w:val="single"/>
        </w:rPr>
        <w:t>CONSULTA 12</w:t>
      </w:r>
    </w:p>
    <w:p w14:paraId="5FA99360" w14:textId="77777777" w:rsidR="00466564" w:rsidRDefault="00466564" w:rsidP="00466564">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Consultamos  si en la cocina (en modelo 7 aulas) o en la cantina (12 aulas) se debe prever algún tipo de equipamiento, y en caso afirmativo solicitamos sus características.</w:t>
      </w:r>
    </w:p>
    <w:p w14:paraId="79E851EA" w14:textId="77777777" w:rsidR="00466564" w:rsidRDefault="00466564" w:rsidP="00466564">
      <w:pPr>
        <w:spacing w:after="0"/>
        <w:jc w:val="both"/>
        <w:rPr>
          <w:b/>
          <w:caps/>
          <w:sz w:val="28"/>
          <w:szCs w:val="28"/>
          <w:u w:val="single"/>
        </w:rPr>
      </w:pPr>
      <w:r w:rsidRPr="00A47B46">
        <w:rPr>
          <w:b/>
          <w:caps/>
          <w:sz w:val="28"/>
          <w:szCs w:val="28"/>
          <w:u w:val="single"/>
        </w:rPr>
        <w:t>RESPUESTA</w:t>
      </w:r>
    </w:p>
    <w:p w14:paraId="0FEA4AB9" w14:textId="7F72FD59" w:rsidR="00466564" w:rsidRDefault="00466564" w:rsidP="00466564">
      <w:pPr>
        <w:pStyle w:val="NormalWeb"/>
        <w:spacing w:before="0" w:beforeAutospacing="0" w:after="0" w:afterAutospacing="0" w:line="276" w:lineRule="auto"/>
        <w:jc w:val="both"/>
        <w:rPr>
          <w:rFonts w:ascii="Times" w:hAnsi="Times" w:cs="Times"/>
          <w:b/>
          <w:bCs/>
          <w:sz w:val="22"/>
          <w:szCs w:val="22"/>
        </w:rPr>
      </w:pPr>
      <w:r w:rsidRPr="00466564">
        <w:rPr>
          <w:rFonts w:ascii="Times" w:hAnsi="Times" w:cs="Times"/>
          <w:b/>
          <w:bCs/>
          <w:sz w:val="22"/>
          <w:szCs w:val="22"/>
        </w:rPr>
        <w:t>En la cocina y cantina se deberá incorporar equipamiento indicado en las láminas “Detalle de cocina” y “Detalle de cantina” para cada prototipo (7 aulas y 12 aulas respectivamente): campana para humos, mesadas, placares, estantes, etc</w:t>
      </w:r>
      <w:r>
        <w:rPr>
          <w:rFonts w:ascii="Times" w:hAnsi="Times" w:cs="Times"/>
          <w:b/>
          <w:bCs/>
          <w:sz w:val="22"/>
          <w:szCs w:val="22"/>
        </w:rPr>
        <w:t>.</w:t>
      </w:r>
    </w:p>
    <w:p w14:paraId="0177C626" w14:textId="77777777" w:rsidR="00475675" w:rsidRDefault="00475675" w:rsidP="00466564">
      <w:pPr>
        <w:pStyle w:val="NormalWeb"/>
        <w:spacing w:before="0" w:beforeAutospacing="0" w:after="0" w:afterAutospacing="0" w:line="276" w:lineRule="auto"/>
        <w:jc w:val="both"/>
        <w:rPr>
          <w:rFonts w:ascii="Times" w:hAnsi="Times" w:cs="Times"/>
          <w:b/>
          <w:bCs/>
          <w:sz w:val="22"/>
          <w:szCs w:val="22"/>
        </w:rPr>
      </w:pPr>
    </w:p>
    <w:p w14:paraId="2FE04FE3" w14:textId="266DC756" w:rsidR="00475675" w:rsidRDefault="00206684" w:rsidP="00475675">
      <w:pPr>
        <w:spacing w:after="0"/>
        <w:jc w:val="both"/>
        <w:rPr>
          <w:b/>
          <w:caps/>
          <w:sz w:val="28"/>
          <w:szCs w:val="28"/>
          <w:u w:val="single"/>
        </w:rPr>
      </w:pPr>
      <w:r>
        <w:rPr>
          <w:b/>
          <w:caps/>
          <w:sz w:val="28"/>
          <w:szCs w:val="28"/>
          <w:u w:val="single"/>
        </w:rPr>
        <w:t>CONSULTA 13</w:t>
      </w:r>
    </w:p>
    <w:p w14:paraId="7429EE1A" w14:textId="77777777" w:rsidR="00475675" w:rsidRDefault="00475675" w:rsidP="00475675">
      <w:pPr>
        <w:pStyle w:val="NormalWeb"/>
        <w:spacing w:before="0" w:beforeAutospacing="0" w:after="0" w:afterAutospacing="0" w:line="276" w:lineRule="auto"/>
        <w:jc w:val="both"/>
      </w:pPr>
      <w:r>
        <w:rPr>
          <w:rFonts w:ascii="Times" w:hAnsi="Times" w:cs="Times"/>
          <w:color w:val="000000"/>
          <w:sz w:val="22"/>
          <w:szCs w:val="22"/>
        </w:rPr>
        <w:t>En las Pautas de Diseño y Construcción se indica que en las zonas exteriores deben</w:t>
      </w:r>
    </w:p>
    <w:p w14:paraId="6AF95F0B" w14:textId="2E7AE652" w:rsidR="00475675" w:rsidRDefault="00475675" w:rsidP="00475675">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plantarse césped y árboles. Solicitamos que indiquen la extensión de césped a plantar (cuál es el “área de influencia” según el PCA, y si coincide con el “área de implantación” de las implantaciones), y si hay accesos u otras obras exteriores además de las indicadas en planos y Pautas de Diseño y Construcción que deban considerarse dentro del alcance de este llamado.</w:t>
      </w:r>
    </w:p>
    <w:p w14:paraId="3BE2B05B" w14:textId="77777777" w:rsidR="00475675" w:rsidRDefault="00475675" w:rsidP="00475675">
      <w:pPr>
        <w:spacing w:after="0"/>
        <w:jc w:val="both"/>
        <w:rPr>
          <w:b/>
          <w:caps/>
          <w:sz w:val="28"/>
          <w:szCs w:val="28"/>
          <w:u w:val="single"/>
        </w:rPr>
      </w:pPr>
      <w:r w:rsidRPr="00A47B46">
        <w:rPr>
          <w:b/>
          <w:caps/>
          <w:sz w:val="28"/>
          <w:szCs w:val="28"/>
          <w:u w:val="single"/>
        </w:rPr>
        <w:t>RESPUESTA</w:t>
      </w:r>
    </w:p>
    <w:p w14:paraId="1167D925" w14:textId="65D0E3DE" w:rsidR="00475675" w:rsidRPr="00475675" w:rsidRDefault="00475675" w:rsidP="00475675">
      <w:pPr>
        <w:pStyle w:val="NormalWeb"/>
        <w:spacing w:before="0" w:beforeAutospacing="0" w:after="0" w:afterAutospacing="0" w:line="276" w:lineRule="auto"/>
        <w:jc w:val="both"/>
        <w:rPr>
          <w:rFonts w:ascii="Times" w:hAnsi="Times" w:cs="Times"/>
          <w:b/>
          <w:bCs/>
          <w:sz w:val="22"/>
          <w:szCs w:val="22"/>
        </w:rPr>
      </w:pPr>
      <w:r w:rsidRPr="00475675">
        <w:rPr>
          <w:rFonts w:ascii="Times" w:hAnsi="Times" w:cs="Times"/>
          <w:b/>
          <w:bCs/>
          <w:sz w:val="22"/>
          <w:szCs w:val="22"/>
          <w:lang w:val="es-ES"/>
        </w:rPr>
        <w:t>L</w:t>
      </w:r>
      <w:r w:rsidRPr="00475675">
        <w:rPr>
          <w:rFonts w:ascii="Times" w:hAnsi="Times" w:cs="Times"/>
          <w:b/>
          <w:bCs/>
          <w:sz w:val="22"/>
          <w:szCs w:val="22"/>
        </w:rPr>
        <w:t>a zona exterior donde debe plantarse césped y árboles es dentro del área de implantación delimitada por el cerco (Césped en tepes: mínima 700m2, el área restante absorbente será propuesta por el oferente y sujeta a la aprobación de la APC en la etapa del proyecto ejecutivo). Se deberá diseñar y construir un área de acceso pavimentada de 300 m2, dentro del área cercada, además de la vereda perimetral según planos.  Se deberá garantizar el acceso al área de influencia dentro de un mismo padrón desde el límite del predio.</w:t>
      </w:r>
    </w:p>
    <w:p w14:paraId="1545B69A" w14:textId="77777777" w:rsidR="00475675" w:rsidRDefault="00475675" w:rsidP="00475675">
      <w:pPr>
        <w:pStyle w:val="NormalWeb"/>
        <w:spacing w:before="0" w:beforeAutospacing="0" w:after="0" w:afterAutospacing="0" w:line="276" w:lineRule="auto"/>
        <w:jc w:val="both"/>
        <w:rPr>
          <w:rFonts w:ascii="Times" w:hAnsi="Times" w:cs="Times"/>
          <w:b/>
          <w:bCs/>
          <w:sz w:val="22"/>
          <w:szCs w:val="22"/>
        </w:rPr>
      </w:pPr>
    </w:p>
    <w:p w14:paraId="6467CA77" w14:textId="77777777" w:rsidR="00407B5F" w:rsidRDefault="00407B5F" w:rsidP="00475675">
      <w:pPr>
        <w:spacing w:after="0"/>
        <w:jc w:val="both"/>
        <w:rPr>
          <w:b/>
          <w:caps/>
          <w:sz w:val="28"/>
          <w:szCs w:val="28"/>
          <w:u w:val="single"/>
        </w:rPr>
      </w:pPr>
    </w:p>
    <w:p w14:paraId="7CCF1DA7" w14:textId="77777777" w:rsidR="00407B5F" w:rsidRDefault="00407B5F" w:rsidP="00475675">
      <w:pPr>
        <w:spacing w:after="0"/>
        <w:jc w:val="both"/>
        <w:rPr>
          <w:b/>
          <w:caps/>
          <w:sz w:val="28"/>
          <w:szCs w:val="28"/>
          <w:u w:val="single"/>
        </w:rPr>
      </w:pPr>
    </w:p>
    <w:p w14:paraId="4A53212B" w14:textId="7AC88F1F" w:rsidR="00475675" w:rsidRDefault="00206684" w:rsidP="00475675">
      <w:pPr>
        <w:spacing w:after="0"/>
        <w:jc w:val="both"/>
        <w:rPr>
          <w:b/>
          <w:caps/>
          <w:sz w:val="28"/>
          <w:szCs w:val="28"/>
          <w:u w:val="single"/>
        </w:rPr>
      </w:pPr>
      <w:r>
        <w:rPr>
          <w:b/>
          <w:caps/>
          <w:sz w:val="28"/>
          <w:szCs w:val="28"/>
          <w:u w:val="single"/>
        </w:rPr>
        <w:lastRenderedPageBreak/>
        <w:t>CONSULTA 14</w:t>
      </w:r>
    </w:p>
    <w:p w14:paraId="19C2A9F2" w14:textId="478CDD08" w:rsidR="00475675" w:rsidRDefault="00475675" w:rsidP="00475675">
      <w:pPr>
        <w:pStyle w:val="NormalWeb"/>
        <w:spacing w:before="0" w:beforeAutospacing="0" w:after="0" w:afterAutospacing="0" w:line="276" w:lineRule="auto"/>
        <w:jc w:val="both"/>
        <w:rPr>
          <w:rFonts w:ascii="Times" w:hAnsi="Times" w:cs="Times"/>
          <w:bCs/>
          <w:sz w:val="22"/>
          <w:szCs w:val="22"/>
        </w:rPr>
      </w:pPr>
      <w:r w:rsidRPr="00540026">
        <w:rPr>
          <w:rFonts w:ascii="Times" w:hAnsi="Times" w:cs="Times"/>
          <w:bCs/>
          <w:sz w:val="22"/>
          <w:szCs w:val="22"/>
        </w:rPr>
        <w:t>En el punto 3.13 de las Pautas de Diseño y Construcción se indica que se deben suministrar calefones. Solicitamos que nos indiquen de qué capacidades deben suministrarse</w:t>
      </w:r>
      <w:r>
        <w:rPr>
          <w:rFonts w:ascii="Times" w:hAnsi="Times" w:cs="Times"/>
          <w:bCs/>
          <w:sz w:val="22"/>
          <w:szCs w:val="22"/>
        </w:rPr>
        <w:t>.</w:t>
      </w:r>
    </w:p>
    <w:p w14:paraId="020856B9" w14:textId="77777777" w:rsidR="00475675" w:rsidRDefault="00475675" w:rsidP="00475675">
      <w:pPr>
        <w:spacing w:after="0"/>
        <w:jc w:val="both"/>
        <w:rPr>
          <w:b/>
          <w:caps/>
          <w:sz w:val="28"/>
          <w:szCs w:val="28"/>
          <w:u w:val="single"/>
        </w:rPr>
      </w:pPr>
      <w:r w:rsidRPr="00A47B46">
        <w:rPr>
          <w:b/>
          <w:caps/>
          <w:sz w:val="28"/>
          <w:szCs w:val="28"/>
          <w:u w:val="single"/>
        </w:rPr>
        <w:t>RESPUESTA</w:t>
      </w:r>
    </w:p>
    <w:p w14:paraId="717C5E06" w14:textId="35F02837" w:rsidR="00206684" w:rsidRDefault="00266F95" w:rsidP="00206684">
      <w:pPr>
        <w:spacing w:after="0"/>
        <w:jc w:val="both"/>
        <w:rPr>
          <w:rFonts w:ascii="Calibri" w:eastAsia="Calibri" w:hAnsi="Calibri" w:cs="Times New Roman"/>
          <w:b/>
        </w:rPr>
      </w:pPr>
      <w:r>
        <w:rPr>
          <w:rFonts w:ascii="Calibri" w:eastAsia="Calibri" w:hAnsi="Calibri" w:cs="Times New Roman"/>
          <w:b/>
        </w:rPr>
        <w:t>El</w:t>
      </w:r>
      <w:r w:rsidR="00206684" w:rsidRPr="00950757">
        <w:rPr>
          <w:rFonts w:ascii="Calibri" w:eastAsia="Calibri" w:hAnsi="Calibri" w:cs="Times New Roman"/>
          <w:b/>
        </w:rPr>
        <w:t xml:space="preserve"> oferente </w:t>
      </w:r>
      <w:r>
        <w:rPr>
          <w:rFonts w:ascii="Calibri" w:eastAsia="Calibri" w:hAnsi="Calibri" w:cs="Times New Roman"/>
          <w:b/>
        </w:rPr>
        <w:t>podrá utilizar colectores solares como método para generar agua caliente de</w:t>
      </w:r>
      <w:r w:rsidR="00206684" w:rsidRPr="00950757">
        <w:rPr>
          <w:rFonts w:ascii="Calibri" w:eastAsia="Calibri" w:hAnsi="Calibri" w:cs="Times New Roman"/>
          <w:b/>
        </w:rPr>
        <w:t>b</w:t>
      </w:r>
      <w:r>
        <w:rPr>
          <w:rFonts w:ascii="Calibri" w:eastAsia="Calibri" w:hAnsi="Calibri" w:cs="Times New Roman"/>
          <w:b/>
        </w:rPr>
        <w:t>iendo</w:t>
      </w:r>
      <w:r w:rsidR="00206684" w:rsidRPr="00950757">
        <w:rPr>
          <w:rFonts w:ascii="Calibri" w:eastAsia="Calibri" w:hAnsi="Calibri" w:cs="Times New Roman"/>
          <w:b/>
        </w:rPr>
        <w:t xml:space="preserve"> diseñar</w:t>
      </w:r>
      <w:r>
        <w:rPr>
          <w:rFonts w:ascii="Calibri" w:eastAsia="Calibri" w:hAnsi="Calibri" w:cs="Times New Roman"/>
          <w:b/>
        </w:rPr>
        <w:t xml:space="preserve"> el sistema </w:t>
      </w:r>
      <w:r w:rsidR="00206684" w:rsidRPr="00950757">
        <w:rPr>
          <w:rFonts w:ascii="Calibri" w:eastAsia="Calibri" w:hAnsi="Calibri" w:cs="Times New Roman"/>
          <w:b/>
        </w:rPr>
        <w:t xml:space="preserve"> de acuerdo a la norma vigente.</w:t>
      </w:r>
      <w:r>
        <w:rPr>
          <w:rFonts w:ascii="Calibri" w:eastAsia="Calibri" w:hAnsi="Calibri" w:cs="Times New Roman"/>
          <w:b/>
        </w:rPr>
        <w:t xml:space="preserve"> </w:t>
      </w:r>
    </w:p>
    <w:p w14:paraId="7581EAE6" w14:textId="6ED9BC43" w:rsidR="00266F95" w:rsidRPr="00950757" w:rsidRDefault="00266F95" w:rsidP="00206684">
      <w:pPr>
        <w:spacing w:after="0"/>
        <w:jc w:val="both"/>
        <w:rPr>
          <w:rFonts w:ascii="Calibri" w:eastAsia="Calibri" w:hAnsi="Calibri" w:cs="Times New Roman"/>
          <w:b/>
        </w:rPr>
      </w:pPr>
      <w:r>
        <w:rPr>
          <w:rFonts w:ascii="Calibri" w:eastAsia="Calibri" w:hAnsi="Calibri" w:cs="Times New Roman"/>
          <w:b/>
        </w:rPr>
        <w:t>Los calefones (eléctricos o de otro tipo) deberán tener una capacidad de 110 lt.</w:t>
      </w:r>
    </w:p>
    <w:p w14:paraId="109A6C8A" w14:textId="77777777" w:rsidR="00475675" w:rsidRDefault="00475675" w:rsidP="00475675">
      <w:pPr>
        <w:pStyle w:val="NormalWeb"/>
        <w:spacing w:before="0" w:beforeAutospacing="0" w:after="0" w:afterAutospacing="0" w:line="276" w:lineRule="auto"/>
        <w:jc w:val="both"/>
        <w:rPr>
          <w:rFonts w:ascii="Times" w:hAnsi="Times" w:cs="Times"/>
          <w:b/>
          <w:bCs/>
          <w:color w:val="7030A0"/>
          <w:sz w:val="22"/>
          <w:szCs w:val="22"/>
        </w:rPr>
      </w:pPr>
    </w:p>
    <w:p w14:paraId="0B5573E5" w14:textId="5BCF7405" w:rsidR="00475675" w:rsidRDefault="00206684" w:rsidP="00475675">
      <w:pPr>
        <w:spacing w:after="0"/>
        <w:jc w:val="both"/>
        <w:rPr>
          <w:b/>
          <w:caps/>
          <w:sz w:val="28"/>
          <w:szCs w:val="28"/>
          <w:u w:val="single"/>
        </w:rPr>
      </w:pPr>
      <w:r>
        <w:rPr>
          <w:b/>
          <w:caps/>
          <w:sz w:val="28"/>
          <w:szCs w:val="28"/>
          <w:u w:val="single"/>
        </w:rPr>
        <w:t>CONSULTA 15</w:t>
      </w:r>
    </w:p>
    <w:p w14:paraId="0F42A7A7" w14:textId="7B75347F" w:rsidR="00475675" w:rsidRDefault="00475675" w:rsidP="00475675">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En relación al elemento C01 “Protector de muros”, ¿podrían detallar su función?</w:t>
      </w:r>
    </w:p>
    <w:p w14:paraId="1D15A65F" w14:textId="77777777" w:rsidR="00475675" w:rsidRDefault="00475675" w:rsidP="00475675">
      <w:pPr>
        <w:spacing w:after="0"/>
        <w:jc w:val="both"/>
        <w:rPr>
          <w:b/>
          <w:caps/>
          <w:sz w:val="28"/>
          <w:szCs w:val="28"/>
          <w:u w:val="single"/>
        </w:rPr>
      </w:pPr>
      <w:r w:rsidRPr="00A47B46">
        <w:rPr>
          <w:b/>
          <w:caps/>
          <w:sz w:val="28"/>
          <w:szCs w:val="28"/>
          <w:u w:val="single"/>
        </w:rPr>
        <w:t>RESPUESTA</w:t>
      </w:r>
    </w:p>
    <w:p w14:paraId="4ED6AF73" w14:textId="3CDFAC08" w:rsidR="00475675" w:rsidRDefault="00475675" w:rsidP="00475675">
      <w:pPr>
        <w:pStyle w:val="NormalWeb"/>
        <w:spacing w:before="0" w:beforeAutospacing="0" w:after="0" w:afterAutospacing="0" w:line="276" w:lineRule="auto"/>
        <w:jc w:val="both"/>
        <w:rPr>
          <w:rFonts w:ascii="Times" w:hAnsi="Times" w:cs="Times"/>
          <w:b/>
          <w:bCs/>
          <w:sz w:val="22"/>
          <w:szCs w:val="22"/>
        </w:rPr>
      </w:pPr>
      <w:r w:rsidRPr="00475675">
        <w:rPr>
          <w:rFonts w:ascii="Times" w:hAnsi="Times" w:cs="Times"/>
          <w:b/>
          <w:bCs/>
          <w:sz w:val="22"/>
          <w:szCs w:val="22"/>
        </w:rPr>
        <w:t>El protector de muros o Guardasilla en un listón de madera que se coloca en el perímetro de</w:t>
      </w:r>
      <w:r w:rsidR="00FA51DB">
        <w:rPr>
          <w:rFonts w:ascii="Times" w:hAnsi="Times" w:cs="Times"/>
          <w:b/>
          <w:bCs/>
          <w:sz w:val="22"/>
          <w:szCs w:val="22"/>
        </w:rPr>
        <w:t>l muro a la altura del respaldo.</w:t>
      </w:r>
    </w:p>
    <w:p w14:paraId="4BC0C202" w14:textId="77777777" w:rsidR="00FA51DB" w:rsidRDefault="00FA51DB" w:rsidP="00475675">
      <w:pPr>
        <w:pStyle w:val="NormalWeb"/>
        <w:spacing w:before="0" w:beforeAutospacing="0" w:after="0" w:afterAutospacing="0" w:line="276" w:lineRule="auto"/>
        <w:jc w:val="both"/>
        <w:rPr>
          <w:rFonts w:ascii="Times" w:hAnsi="Times" w:cs="Times"/>
          <w:b/>
          <w:bCs/>
          <w:color w:val="7030A0"/>
          <w:sz w:val="22"/>
          <w:szCs w:val="22"/>
        </w:rPr>
      </w:pPr>
    </w:p>
    <w:p w14:paraId="686CAA27" w14:textId="67C38A7E" w:rsidR="00475675" w:rsidRDefault="00206684" w:rsidP="00475675">
      <w:pPr>
        <w:spacing w:after="0"/>
        <w:jc w:val="both"/>
        <w:rPr>
          <w:b/>
          <w:caps/>
          <w:sz w:val="28"/>
          <w:szCs w:val="28"/>
          <w:u w:val="single"/>
        </w:rPr>
      </w:pPr>
      <w:bookmarkStart w:id="0" w:name="_GoBack"/>
      <w:bookmarkEnd w:id="0"/>
      <w:r>
        <w:rPr>
          <w:b/>
          <w:caps/>
          <w:sz w:val="28"/>
          <w:szCs w:val="28"/>
          <w:u w:val="single"/>
        </w:rPr>
        <w:t>CONSULTA 16</w:t>
      </w:r>
    </w:p>
    <w:p w14:paraId="3666A3E3" w14:textId="77777777" w:rsidR="00475675" w:rsidRDefault="00475675" w:rsidP="00475675">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Confirmar si es de cargo del Oferente el diseño y dimensionado de las aberturas y todos los elementos asociados a planillas que no fueron entregados como parte de los recaudos del llamado SI, es de cargo (herrería, del oferente carpintería, el diseño etc.).</w:t>
      </w:r>
    </w:p>
    <w:p w14:paraId="674066A3" w14:textId="77777777" w:rsidR="00475675" w:rsidRDefault="00475675" w:rsidP="00475675">
      <w:pPr>
        <w:spacing w:after="0"/>
        <w:jc w:val="both"/>
        <w:rPr>
          <w:b/>
          <w:caps/>
          <w:sz w:val="28"/>
          <w:szCs w:val="28"/>
          <w:u w:val="single"/>
        </w:rPr>
      </w:pPr>
      <w:r w:rsidRPr="00A47B46">
        <w:rPr>
          <w:b/>
          <w:caps/>
          <w:sz w:val="28"/>
          <w:szCs w:val="28"/>
          <w:u w:val="single"/>
        </w:rPr>
        <w:t>RESPUESTA</w:t>
      </w:r>
    </w:p>
    <w:p w14:paraId="1AAA1528" w14:textId="6B54E2B9" w:rsidR="00475675" w:rsidRDefault="00475675" w:rsidP="00475675">
      <w:pPr>
        <w:pStyle w:val="NormalWeb"/>
        <w:spacing w:before="0" w:beforeAutospacing="0" w:after="0" w:afterAutospacing="0" w:line="276" w:lineRule="auto"/>
        <w:jc w:val="both"/>
        <w:rPr>
          <w:rFonts w:ascii="Times" w:hAnsi="Times" w:cs="Times"/>
          <w:b/>
          <w:bCs/>
          <w:sz w:val="22"/>
          <w:szCs w:val="22"/>
        </w:rPr>
      </w:pPr>
      <w:r w:rsidRPr="00475675">
        <w:rPr>
          <w:rFonts w:ascii="Times" w:hAnsi="Times" w:cs="Times"/>
          <w:b/>
          <w:bCs/>
          <w:sz w:val="22"/>
          <w:szCs w:val="22"/>
        </w:rPr>
        <w:t>S</w:t>
      </w:r>
      <w:r w:rsidR="00B113C7">
        <w:rPr>
          <w:rFonts w:ascii="Times" w:hAnsi="Times" w:cs="Times"/>
          <w:b/>
          <w:bCs/>
          <w:sz w:val="22"/>
          <w:szCs w:val="22"/>
        </w:rPr>
        <w:t>í</w:t>
      </w:r>
      <w:r w:rsidRPr="00475675">
        <w:rPr>
          <w:rFonts w:ascii="Times" w:hAnsi="Times" w:cs="Times"/>
          <w:b/>
          <w:bCs/>
          <w:sz w:val="22"/>
          <w:szCs w:val="22"/>
        </w:rPr>
        <w:t>, es de cargo del Oferente el diseño y dimensionado de las aberturas y todos los elementos asociados. Sin embargo se deberá mantener la imagen del edificio, así como la forma y dimensiones de las aberturas de acuerdo a las fachadas</w:t>
      </w:r>
      <w:r>
        <w:rPr>
          <w:rFonts w:ascii="Times" w:hAnsi="Times" w:cs="Times"/>
          <w:b/>
          <w:bCs/>
          <w:sz w:val="22"/>
          <w:szCs w:val="22"/>
        </w:rPr>
        <w:t>.</w:t>
      </w:r>
    </w:p>
    <w:p w14:paraId="31944A2E" w14:textId="77777777" w:rsidR="00475675" w:rsidRDefault="00475675" w:rsidP="00475675">
      <w:pPr>
        <w:pStyle w:val="NormalWeb"/>
        <w:spacing w:before="0" w:beforeAutospacing="0" w:after="0" w:afterAutospacing="0" w:line="276" w:lineRule="auto"/>
        <w:jc w:val="both"/>
        <w:rPr>
          <w:rFonts w:ascii="Times" w:hAnsi="Times" w:cs="Times"/>
          <w:b/>
          <w:bCs/>
          <w:sz w:val="22"/>
          <w:szCs w:val="22"/>
        </w:rPr>
      </w:pPr>
    </w:p>
    <w:p w14:paraId="7C2E0A7E" w14:textId="17B4CAD7" w:rsidR="00475675" w:rsidRDefault="00206684" w:rsidP="00475675">
      <w:pPr>
        <w:spacing w:after="0"/>
        <w:jc w:val="both"/>
        <w:rPr>
          <w:b/>
          <w:caps/>
          <w:sz w:val="28"/>
          <w:szCs w:val="28"/>
          <w:u w:val="single"/>
        </w:rPr>
      </w:pPr>
      <w:r>
        <w:rPr>
          <w:b/>
          <w:caps/>
          <w:sz w:val="28"/>
          <w:szCs w:val="28"/>
          <w:u w:val="single"/>
        </w:rPr>
        <w:t>CONSULTA 17</w:t>
      </w:r>
    </w:p>
    <w:p w14:paraId="710BAB0A" w14:textId="77777777" w:rsidR="00475675" w:rsidRDefault="00475675" w:rsidP="00475675">
      <w:pPr>
        <w:pStyle w:val="NormalWeb"/>
        <w:spacing w:before="0" w:beforeAutospacing="0" w:after="0" w:afterAutospacing="0" w:line="276" w:lineRule="auto"/>
        <w:jc w:val="both"/>
        <w:rPr>
          <w:rFonts w:ascii="Times" w:hAnsi="Times" w:cs="Times"/>
          <w:color w:val="000000"/>
          <w:sz w:val="22"/>
          <w:szCs w:val="22"/>
        </w:rPr>
      </w:pPr>
      <w:r w:rsidRPr="007B3514">
        <w:rPr>
          <w:rFonts w:ascii="Times" w:hAnsi="Times" w:cs="Times"/>
          <w:color w:val="000000"/>
          <w:sz w:val="22"/>
          <w:szCs w:val="22"/>
        </w:rPr>
        <w:t xml:space="preserve">En los centros </w:t>
      </w:r>
      <w:r>
        <w:rPr>
          <w:rFonts w:ascii="Times" w:hAnsi="Times" w:cs="Times"/>
          <w:color w:val="000000"/>
          <w:sz w:val="22"/>
          <w:szCs w:val="22"/>
        </w:rPr>
        <w:t xml:space="preserve">de 12  aulas, en los planos se observan </w:t>
      </w:r>
      <w:r w:rsidRPr="007B3514">
        <w:rPr>
          <w:rFonts w:ascii="Times" w:hAnsi="Times" w:cs="Times"/>
          <w:color w:val="000000"/>
          <w:sz w:val="22"/>
          <w:szCs w:val="22"/>
        </w:rPr>
        <w:t>unos rectáng</w:t>
      </w:r>
      <w:r>
        <w:rPr>
          <w:rFonts w:ascii="Times" w:hAnsi="Times" w:cs="Times"/>
          <w:color w:val="000000"/>
          <w:sz w:val="22"/>
          <w:szCs w:val="22"/>
        </w:rPr>
        <w:t>ulos según planos en</w:t>
      </w:r>
      <w:r w:rsidRPr="007B3514">
        <w:rPr>
          <w:rFonts w:ascii="Times" w:hAnsi="Times" w:cs="Times"/>
          <w:color w:val="000000"/>
          <w:sz w:val="22"/>
          <w:szCs w:val="22"/>
        </w:rPr>
        <w:t xml:space="preserve"> el Aula </w:t>
      </w:r>
      <w:r>
        <w:rPr>
          <w:rFonts w:ascii="Times" w:hAnsi="Times" w:cs="Times"/>
          <w:color w:val="000000"/>
          <w:sz w:val="22"/>
          <w:szCs w:val="22"/>
        </w:rPr>
        <w:t>Tecnológica Galileo / Laboratorio de Física, que no están claramente relacionados con ningún elemento del listado de equipamiento. Entendemos que se corresponden con luminarias suspendidas.</w:t>
      </w:r>
    </w:p>
    <w:p w14:paraId="6D6CF954" w14:textId="77777777" w:rsidR="00475675" w:rsidRDefault="00475675" w:rsidP="00475675">
      <w:pPr>
        <w:spacing w:after="0"/>
        <w:jc w:val="both"/>
        <w:rPr>
          <w:b/>
          <w:caps/>
          <w:sz w:val="28"/>
          <w:szCs w:val="28"/>
          <w:u w:val="single"/>
        </w:rPr>
      </w:pPr>
      <w:r w:rsidRPr="00A47B46">
        <w:rPr>
          <w:b/>
          <w:caps/>
          <w:sz w:val="28"/>
          <w:szCs w:val="28"/>
          <w:u w:val="single"/>
        </w:rPr>
        <w:t>RESPUESTA</w:t>
      </w:r>
    </w:p>
    <w:p w14:paraId="60C3F590" w14:textId="38FE0837" w:rsidR="00475675" w:rsidRPr="00475675" w:rsidRDefault="00475675" w:rsidP="00475675">
      <w:pPr>
        <w:pStyle w:val="NormalWeb"/>
        <w:spacing w:before="0" w:beforeAutospacing="0" w:after="0" w:afterAutospacing="0" w:line="276" w:lineRule="auto"/>
        <w:jc w:val="both"/>
        <w:rPr>
          <w:rFonts w:ascii="Times" w:hAnsi="Times" w:cs="Times"/>
          <w:b/>
          <w:bCs/>
          <w:color w:val="FF0000"/>
          <w:sz w:val="22"/>
          <w:szCs w:val="22"/>
        </w:rPr>
      </w:pPr>
      <w:r w:rsidRPr="00475675">
        <w:rPr>
          <w:rFonts w:ascii="Times" w:hAnsi="Times" w:cs="Times"/>
          <w:b/>
          <w:bCs/>
          <w:sz w:val="22"/>
          <w:szCs w:val="22"/>
        </w:rPr>
        <w:t>Se trata de estructuras suspendidas que contienen luminarias y tomas sobre las mesadas de los laboratorios. Se adjunta croquis de referencia.</w:t>
      </w:r>
    </w:p>
    <w:p w14:paraId="7DE56F24" w14:textId="77777777" w:rsidR="00475675" w:rsidRPr="00475675" w:rsidRDefault="00475675" w:rsidP="00475675">
      <w:pPr>
        <w:pStyle w:val="NormalWeb"/>
        <w:spacing w:before="0" w:beforeAutospacing="0" w:after="0" w:afterAutospacing="0" w:line="276" w:lineRule="auto"/>
        <w:jc w:val="both"/>
      </w:pPr>
    </w:p>
    <w:p w14:paraId="671655FA" w14:textId="4268846D" w:rsidR="00172AD5" w:rsidRDefault="00206684" w:rsidP="00172AD5">
      <w:pPr>
        <w:spacing w:after="0"/>
        <w:jc w:val="both"/>
        <w:rPr>
          <w:b/>
          <w:caps/>
          <w:sz w:val="28"/>
          <w:szCs w:val="28"/>
          <w:u w:val="single"/>
        </w:rPr>
      </w:pPr>
      <w:r>
        <w:rPr>
          <w:b/>
          <w:caps/>
          <w:sz w:val="28"/>
          <w:szCs w:val="28"/>
          <w:u w:val="single"/>
        </w:rPr>
        <w:t>CONSULTA 18</w:t>
      </w:r>
    </w:p>
    <w:p w14:paraId="613B2D1B" w14:textId="77777777" w:rsidR="00172AD5" w:rsidRPr="007B3514" w:rsidRDefault="00172AD5" w:rsidP="00172AD5">
      <w:pPr>
        <w:pStyle w:val="NormalWeb"/>
        <w:spacing w:before="0" w:beforeAutospacing="0" w:after="0" w:afterAutospacing="0" w:line="276" w:lineRule="auto"/>
        <w:jc w:val="both"/>
        <w:rPr>
          <w:rFonts w:ascii="Times" w:hAnsi="Times" w:cs="Times"/>
          <w:color w:val="000000"/>
          <w:sz w:val="22"/>
          <w:szCs w:val="22"/>
        </w:rPr>
      </w:pPr>
      <w:r w:rsidRPr="007B3514">
        <w:rPr>
          <w:rFonts w:ascii="Times" w:hAnsi="Times" w:cs="Times"/>
          <w:color w:val="000000"/>
          <w:sz w:val="22"/>
          <w:szCs w:val="22"/>
        </w:rPr>
        <w:t>En los centros de 12 aulas, en los planos de azotea de techos se aprecia una línea roja que</w:t>
      </w:r>
    </w:p>
    <w:p w14:paraId="363E4132" w14:textId="77777777" w:rsidR="00172AD5" w:rsidRDefault="00172AD5" w:rsidP="00172AD5">
      <w:pPr>
        <w:pStyle w:val="NormalWeb"/>
        <w:spacing w:before="0" w:beforeAutospacing="0" w:after="0" w:afterAutospacing="0" w:line="276" w:lineRule="auto"/>
        <w:jc w:val="both"/>
        <w:rPr>
          <w:rFonts w:ascii="Times" w:hAnsi="Times" w:cs="Times"/>
          <w:color w:val="000000"/>
          <w:sz w:val="22"/>
          <w:szCs w:val="22"/>
        </w:rPr>
      </w:pPr>
      <w:proofErr w:type="gramStart"/>
      <w:r>
        <w:rPr>
          <w:rFonts w:ascii="Times" w:hAnsi="Times" w:cs="Times"/>
          <w:color w:val="000000"/>
          <w:sz w:val="22"/>
          <w:szCs w:val="22"/>
        </w:rPr>
        <w:t>recorre</w:t>
      </w:r>
      <w:proofErr w:type="gramEnd"/>
      <w:r>
        <w:rPr>
          <w:rFonts w:ascii="Times" w:hAnsi="Times" w:cs="Times"/>
          <w:color w:val="000000"/>
          <w:sz w:val="22"/>
          <w:szCs w:val="22"/>
        </w:rPr>
        <w:t xml:space="preserve"> parte del peto de cubierta a lo largo de la fachada 3 y parte de las fachadas 1 y 2. Solicitamos que nos indiquen qué representa.</w:t>
      </w:r>
    </w:p>
    <w:p w14:paraId="02285B7F" w14:textId="77777777" w:rsidR="00172AD5" w:rsidRDefault="00172AD5" w:rsidP="00172AD5">
      <w:pPr>
        <w:spacing w:after="0"/>
        <w:jc w:val="both"/>
        <w:rPr>
          <w:b/>
          <w:caps/>
          <w:sz w:val="28"/>
          <w:szCs w:val="28"/>
          <w:u w:val="single"/>
        </w:rPr>
      </w:pPr>
      <w:r w:rsidRPr="00A47B46">
        <w:rPr>
          <w:b/>
          <w:caps/>
          <w:sz w:val="28"/>
          <w:szCs w:val="28"/>
          <w:u w:val="single"/>
        </w:rPr>
        <w:t>RESPUESTA</w:t>
      </w:r>
    </w:p>
    <w:p w14:paraId="31985B0C" w14:textId="25FF768F" w:rsidR="00475675" w:rsidRDefault="00CB6DD0" w:rsidP="00475675">
      <w:pPr>
        <w:pStyle w:val="NormalWeb"/>
        <w:spacing w:before="0" w:beforeAutospacing="0" w:after="0" w:afterAutospacing="0" w:line="276" w:lineRule="auto"/>
        <w:jc w:val="both"/>
        <w:rPr>
          <w:rFonts w:ascii="Times" w:hAnsi="Times" w:cs="Times"/>
          <w:b/>
          <w:bCs/>
          <w:sz w:val="22"/>
          <w:szCs w:val="22"/>
        </w:rPr>
      </w:pPr>
      <w:r w:rsidRPr="00CB6DD0">
        <w:rPr>
          <w:rFonts w:ascii="Times" w:hAnsi="Times" w:cs="Times"/>
          <w:b/>
          <w:bCs/>
          <w:sz w:val="22"/>
          <w:szCs w:val="22"/>
        </w:rPr>
        <w:t>Es la proyección del pretil.</w:t>
      </w:r>
    </w:p>
    <w:p w14:paraId="60979892" w14:textId="77777777" w:rsidR="00CB6DD0" w:rsidRDefault="00CB6DD0" w:rsidP="00475675">
      <w:pPr>
        <w:pStyle w:val="NormalWeb"/>
        <w:spacing w:before="0" w:beforeAutospacing="0" w:after="0" w:afterAutospacing="0" w:line="276" w:lineRule="auto"/>
        <w:jc w:val="both"/>
        <w:rPr>
          <w:rFonts w:ascii="Times" w:hAnsi="Times" w:cs="Times"/>
          <w:b/>
          <w:bCs/>
          <w:sz w:val="22"/>
          <w:szCs w:val="22"/>
        </w:rPr>
      </w:pPr>
    </w:p>
    <w:p w14:paraId="4D215FCF" w14:textId="32353970" w:rsidR="00CB6DD0" w:rsidRDefault="00206684" w:rsidP="00CB6DD0">
      <w:pPr>
        <w:spacing w:after="0"/>
        <w:jc w:val="both"/>
        <w:rPr>
          <w:b/>
          <w:caps/>
          <w:sz w:val="28"/>
          <w:szCs w:val="28"/>
          <w:u w:val="single"/>
        </w:rPr>
      </w:pPr>
      <w:r>
        <w:rPr>
          <w:b/>
          <w:caps/>
          <w:sz w:val="28"/>
          <w:szCs w:val="28"/>
          <w:u w:val="single"/>
        </w:rPr>
        <w:t>CONSULTA 19</w:t>
      </w:r>
    </w:p>
    <w:p w14:paraId="6BDE5EBC" w14:textId="77777777" w:rsidR="00CB6DD0" w:rsidRDefault="00CB6DD0" w:rsidP="00CB6DD0">
      <w:pPr>
        <w:pStyle w:val="NormalWeb"/>
        <w:spacing w:before="0" w:beforeAutospacing="0" w:after="0" w:afterAutospacing="0" w:line="276" w:lineRule="auto"/>
        <w:jc w:val="both"/>
      </w:pPr>
      <w:r>
        <w:rPr>
          <w:rFonts w:ascii="Times" w:hAnsi="Times" w:cs="Times"/>
          <w:color w:val="000000"/>
          <w:sz w:val="22"/>
          <w:szCs w:val="22"/>
        </w:rPr>
        <w:t>En los centros de 7 aulas, al lado de la biblioteca se observa lo que en planta parece una</w:t>
      </w:r>
    </w:p>
    <w:p w14:paraId="32C510C7" w14:textId="393D59CF" w:rsidR="00CB6DD0" w:rsidRDefault="00CB6DD0" w:rsidP="00CB6DD0">
      <w:pPr>
        <w:pStyle w:val="NormalWeb"/>
        <w:spacing w:before="0" w:beforeAutospacing="0" w:after="0" w:afterAutospacing="0" w:line="276" w:lineRule="auto"/>
        <w:jc w:val="both"/>
        <w:rPr>
          <w:rFonts w:ascii="Times" w:hAnsi="Times" w:cs="Times"/>
          <w:color w:val="000000"/>
          <w:sz w:val="22"/>
          <w:szCs w:val="22"/>
        </w:rPr>
      </w:pPr>
      <w:proofErr w:type="gramStart"/>
      <w:r>
        <w:rPr>
          <w:rFonts w:ascii="Times" w:hAnsi="Times" w:cs="Times"/>
          <w:color w:val="000000"/>
          <w:sz w:val="22"/>
          <w:szCs w:val="22"/>
        </w:rPr>
        <w:t>mesa</w:t>
      </w:r>
      <w:proofErr w:type="gramEnd"/>
      <w:r>
        <w:rPr>
          <w:rFonts w:ascii="Times" w:hAnsi="Times" w:cs="Times"/>
          <w:color w:val="000000"/>
          <w:sz w:val="22"/>
          <w:szCs w:val="22"/>
        </w:rPr>
        <w:t xml:space="preserve"> con banco corrido a ambos lados. Solicitamos que nos confirmen si es correcta la interpretación, si este elemento se corresponde con “Gradas 1” o “Banco 1” del Cuadro B, y que definan la función y características de los mismos para poder proponer los elementos adecuados.</w:t>
      </w:r>
    </w:p>
    <w:p w14:paraId="3DD219E8" w14:textId="77777777" w:rsidR="00CB6DD0" w:rsidRDefault="00CB6DD0" w:rsidP="00CB6DD0">
      <w:pPr>
        <w:spacing w:after="0"/>
        <w:jc w:val="both"/>
        <w:rPr>
          <w:b/>
          <w:caps/>
          <w:sz w:val="28"/>
          <w:szCs w:val="28"/>
          <w:u w:val="single"/>
        </w:rPr>
      </w:pPr>
      <w:r w:rsidRPr="00A47B46">
        <w:rPr>
          <w:b/>
          <w:caps/>
          <w:sz w:val="28"/>
          <w:szCs w:val="28"/>
          <w:u w:val="single"/>
        </w:rPr>
        <w:lastRenderedPageBreak/>
        <w:t>RESPUESTA</w:t>
      </w:r>
    </w:p>
    <w:p w14:paraId="5B89EEEE" w14:textId="30F7F3C3" w:rsidR="00CB6DD0" w:rsidRPr="00CB6DD0" w:rsidRDefault="00CB6DD0" w:rsidP="00CB6DD0">
      <w:pPr>
        <w:pStyle w:val="NormalWeb"/>
        <w:spacing w:before="0" w:beforeAutospacing="0" w:after="0" w:afterAutospacing="0" w:line="276" w:lineRule="auto"/>
        <w:jc w:val="both"/>
        <w:rPr>
          <w:rFonts w:ascii="Times" w:hAnsi="Times" w:cs="Times"/>
          <w:b/>
          <w:bCs/>
          <w:sz w:val="22"/>
          <w:szCs w:val="22"/>
        </w:rPr>
      </w:pPr>
      <w:r w:rsidRPr="00CB6DD0">
        <w:rPr>
          <w:rFonts w:ascii="Times" w:hAnsi="Times" w:cs="Times"/>
          <w:b/>
          <w:bCs/>
          <w:sz w:val="22"/>
          <w:szCs w:val="22"/>
        </w:rPr>
        <w:t>Se adjuntan croquis de referencia.</w:t>
      </w:r>
      <w:r w:rsidR="00206684" w:rsidRPr="00206684">
        <w:rPr>
          <w:rFonts w:ascii="Times" w:hAnsi="Times" w:cs="Times"/>
          <w:b/>
          <w:bCs/>
          <w:sz w:val="22"/>
          <w:szCs w:val="22"/>
        </w:rPr>
        <w:t xml:space="preserve"> </w:t>
      </w:r>
    </w:p>
    <w:p w14:paraId="7DFBA030" w14:textId="77777777" w:rsidR="00CB6DD0" w:rsidRDefault="00CB6DD0" w:rsidP="00CB6DD0">
      <w:pPr>
        <w:pStyle w:val="NormalWeb"/>
        <w:spacing w:before="0" w:beforeAutospacing="0" w:after="0" w:afterAutospacing="0" w:line="276" w:lineRule="auto"/>
        <w:jc w:val="both"/>
        <w:rPr>
          <w:rFonts w:ascii="Times" w:hAnsi="Times" w:cs="Times"/>
          <w:b/>
          <w:bCs/>
          <w:sz w:val="22"/>
          <w:szCs w:val="22"/>
        </w:rPr>
      </w:pPr>
    </w:p>
    <w:p w14:paraId="3AF19AD0" w14:textId="67C05F71" w:rsidR="00CB6DD0" w:rsidRDefault="00206684" w:rsidP="00CB6DD0">
      <w:pPr>
        <w:spacing w:after="0"/>
        <w:jc w:val="both"/>
        <w:rPr>
          <w:b/>
          <w:caps/>
          <w:sz w:val="28"/>
          <w:szCs w:val="28"/>
          <w:u w:val="single"/>
        </w:rPr>
      </w:pPr>
      <w:r>
        <w:rPr>
          <w:b/>
          <w:caps/>
          <w:sz w:val="28"/>
          <w:szCs w:val="28"/>
          <w:u w:val="single"/>
        </w:rPr>
        <w:t>CONSULTA 20</w:t>
      </w:r>
    </w:p>
    <w:p w14:paraId="21C79801" w14:textId="77777777" w:rsidR="00CB6DD0" w:rsidRDefault="00CB6DD0" w:rsidP="00CB6DD0">
      <w:pPr>
        <w:pStyle w:val="NormalWeb"/>
        <w:spacing w:before="0" w:beforeAutospacing="0" w:after="0" w:afterAutospacing="0" w:line="276" w:lineRule="auto"/>
        <w:jc w:val="both"/>
      </w:pPr>
      <w:r>
        <w:rPr>
          <w:rFonts w:ascii="Times" w:hAnsi="Times" w:cs="Times"/>
          <w:color w:val="000000"/>
          <w:sz w:val="22"/>
          <w:szCs w:val="22"/>
        </w:rPr>
        <w:t>En los centros de 7 aulas, en las Pautas de Diseño y Construcción indican ciertos elementos</w:t>
      </w:r>
      <w:r>
        <w:t xml:space="preserve"> </w:t>
      </w:r>
      <w:r>
        <w:rPr>
          <w:rFonts w:ascii="Times" w:hAnsi="Times" w:cs="Times"/>
          <w:color w:val="000000"/>
          <w:sz w:val="22"/>
          <w:szCs w:val="22"/>
        </w:rPr>
        <w:t>que no se ven en planos y de los cuales no hay ningún dato adicional con el que poder dimensionar y presupuestarlos:</w:t>
      </w:r>
    </w:p>
    <w:p w14:paraId="011F10F2" w14:textId="77777777" w:rsidR="00CB6DD0" w:rsidRDefault="00CB6DD0" w:rsidP="00CB6DD0">
      <w:pPr>
        <w:pStyle w:val="NormalWeb"/>
        <w:numPr>
          <w:ilvl w:val="0"/>
          <w:numId w:val="10"/>
        </w:numPr>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En el área de ciencias, “Gradas tipo 2”.</w:t>
      </w:r>
    </w:p>
    <w:p w14:paraId="1FD9B855" w14:textId="1C9AE697" w:rsidR="00CB6DD0" w:rsidRDefault="00CB6DD0" w:rsidP="00CB6DD0">
      <w:pPr>
        <w:pStyle w:val="NormalWeb"/>
        <w:numPr>
          <w:ilvl w:val="0"/>
          <w:numId w:val="10"/>
        </w:numPr>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En el área de circulación, “Banco 2”.</w:t>
      </w:r>
      <w:r w:rsidR="003B40B3">
        <w:rPr>
          <w:rFonts w:ascii="Times" w:hAnsi="Times" w:cs="Times"/>
          <w:color w:val="000000"/>
          <w:sz w:val="22"/>
          <w:szCs w:val="22"/>
        </w:rPr>
        <w:t xml:space="preserve"> </w:t>
      </w:r>
    </w:p>
    <w:p w14:paraId="7E8152FE" w14:textId="77777777" w:rsidR="00CB6DD0" w:rsidRDefault="00CB6DD0" w:rsidP="00CB6DD0">
      <w:pPr>
        <w:pStyle w:val="NormalWeb"/>
        <w:numPr>
          <w:ilvl w:val="0"/>
          <w:numId w:val="10"/>
        </w:numPr>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En lugares no definidos, “Otros - C1”.</w:t>
      </w:r>
    </w:p>
    <w:p w14:paraId="3E84BD1F" w14:textId="77777777" w:rsidR="00CB6DD0" w:rsidRPr="00CB6DD0" w:rsidRDefault="00CB6DD0" w:rsidP="00CB6DD0">
      <w:pPr>
        <w:spacing w:after="0"/>
        <w:jc w:val="both"/>
        <w:rPr>
          <w:b/>
          <w:caps/>
          <w:sz w:val="28"/>
          <w:szCs w:val="28"/>
          <w:u w:val="single"/>
        </w:rPr>
      </w:pPr>
      <w:r w:rsidRPr="00CB6DD0">
        <w:rPr>
          <w:b/>
          <w:caps/>
          <w:sz w:val="28"/>
          <w:szCs w:val="28"/>
          <w:u w:val="single"/>
        </w:rPr>
        <w:t>RESPUESTA</w:t>
      </w:r>
    </w:p>
    <w:p w14:paraId="3A3349FC" w14:textId="29F8649F" w:rsidR="00BB3443" w:rsidRDefault="00BB3443" w:rsidP="00A92929">
      <w:pPr>
        <w:pStyle w:val="NormalWeb"/>
        <w:spacing w:before="0" w:beforeAutospacing="0" w:after="0" w:afterAutospacing="0" w:line="276" w:lineRule="auto"/>
        <w:jc w:val="both"/>
        <w:rPr>
          <w:rFonts w:ascii="Times" w:hAnsi="Times" w:cs="Times"/>
          <w:b/>
          <w:bCs/>
          <w:sz w:val="22"/>
          <w:szCs w:val="22"/>
        </w:rPr>
      </w:pPr>
      <w:r>
        <w:rPr>
          <w:rFonts w:ascii="Times" w:hAnsi="Times" w:cs="Times"/>
          <w:b/>
          <w:bCs/>
          <w:sz w:val="22"/>
          <w:szCs w:val="22"/>
        </w:rPr>
        <w:t>a-Ver lámina “7 aulas gradas” adjunta. No se ubica en el área de Ciencias, sino frente a la Biblioteca.</w:t>
      </w:r>
    </w:p>
    <w:p w14:paraId="283C3CE2" w14:textId="726D3C01" w:rsidR="00BB3443" w:rsidRDefault="00BB3443" w:rsidP="00A92929">
      <w:pPr>
        <w:pStyle w:val="NormalWeb"/>
        <w:spacing w:before="0" w:beforeAutospacing="0" w:after="0" w:afterAutospacing="0" w:line="276" w:lineRule="auto"/>
        <w:jc w:val="both"/>
        <w:rPr>
          <w:rFonts w:ascii="Times" w:hAnsi="Times" w:cs="Times"/>
          <w:b/>
          <w:bCs/>
          <w:sz w:val="22"/>
          <w:szCs w:val="22"/>
        </w:rPr>
      </w:pPr>
      <w:r>
        <w:rPr>
          <w:rFonts w:ascii="Times" w:hAnsi="Times" w:cs="Times"/>
          <w:b/>
          <w:bCs/>
          <w:sz w:val="22"/>
          <w:szCs w:val="22"/>
        </w:rPr>
        <w:t>b-Ver Documento 3.2 “Equipamiento Móvil”.</w:t>
      </w:r>
    </w:p>
    <w:p w14:paraId="4C0F2FB3" w14:textId="2F7F1D5C" w:rsidR="00BB3443" w:rsidRDefault="00BB3443" w:rsidP="00A92929">
      <w:pPr>
        <w:pStyle w:val="NormalWeb"/>
        <w:spacing w:before="0" w:beforeAutospacing="0" w:after="0" w:afterAutospacing="0" w:line="276" w:lineRule="auto"/>
        <w:jc w:val="both"/>
        <w:rPr>
          <w:rFonts w:ascii="Times" w:hAnsi="Times" w:cs="Times"/>
          <w:b/>
          <w:bCs/>
          <w:sz w:val="22"/>
          <w:szCs w:val="22"/>
        </w:rPr>
      </w:pPr>
      <w:r>
        <w:rPr>
          <w:rFonts w:ascii="Times" w:hAnsi="Times" w:cs="Times"/>
          <w:b/>
          <w:bCs/>
          <w:sz w:val="22"/>
          <w:szCs w:val="22"/>
        </w:rPr>
        <w:t>c-Se trata de un guardasilla o protector de muro en el perímetro de las aulas y laboratorio. No hay planilla.</w:t>
      </w:r>
    </w:p>
    <w:p w14:paraId="417EB004" w14:textId="77777777" w:rsidR="00CB6DD0" w:rsidRDefault="00CB6DD0" w:rsidP="00CB6DD0">
      <w:pPr>
        <w:pStyle w:val="NormalWeb"/>
        <w:spacing w:before="0" w:beforeAutospacing="0" w:after="0" w:afterAutospacing="0" w:line="276" w:lineRule="auto"/>
        <w:jc w:val="both"/>
        <w:rPr>
          <w:rFonts w:ascii="Times" w:hAnsi="Times" w:cs="Times"/>
          <w:b/>
          <w:bCs/>
          <w:sz w:val="22"/>
          <w:szCs w:val="22"/>
        </w:rPr>
      </w:pPr>
    </w:p>
    <w:p w14:paraId="158D46A3" w14:textId="7ADA229C" w:rsidR="00CB6DD0" w:rsidRDefault="00772B1E" w:rsidP="00CB6DD0">
      <w:pPr>
        <w:spacing w:after="0"/>
        <w:jc w:val="both"/>
        <w:rPr>
          <w:b/>
          <w:caps/>
          <w:sz w:val="28"/>
          <w:szCs w:val="28"/>
          <w:u w:val="single"/>
        </w:rPr>
      </w:pPr>
      <w:r>
        <w:rPr>
          <w:b/>
          <w:caps/>
          <w:sz w:val="28"/>
          <w:szCs w:val="28"/>
          <w:u w:val="single"/>
        </w:rPr>
        <w:t>CONSULTA 21</w:t>
      </w:r>
    </w:p>
    <w:p w14:paraId="51BE7D38" w14:textId="77777777" w:rsidR="00CB6DD0" w:rsidRDefault="00CB6DD0" w:rsidP="00CB6DD0">
      <w:pPr>
        <w:pStyle w:val="NormalWeb"/>
        <w:spacing w:before="0" w:beforeAutospacing="0" w:after="0" w:afterAutospacing="0" w:line="276" w:lineRule="auto"/>
        <w:jc w:val="both"/>
      </w:pPr>
      <w:r>
        <w:rPr>
          <w:rFonts w:ascii="Times" w:hAnsi="Times" w:cs="Times"/>
          <w:color w:val="000000"/>
          <w:sz w:val="22"/>
          <w:szCs w:val="22"/>
        </w:rPr>
        <w:t>Solicitamos confirmar si correcto considerar que todos los terrenos se entregarán libres de</w:t>
      </w:r>
    </w:p>
    <w:p w14:paraId="785A4AB9" w14:textId="13D6B20D" w:rsidR="00CB6DD0" w:rsidRDefault="00CB6DD0" w:rsidP="00CB6DD0">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construcciones.</w:t>
      </w:r>
    </w:p>
    <w:p w14:paraId="5650B1A6" w14:textId="77777777" w:rsidR="00CB6DD0" w:rsidRPr="00CB6DD0" w:rsidRDefault="00CB6DD0" w:rsidP="00CB6DD0">
      <w:pPr>
        <w:spacing w:after="0"/>
        <w:jc w:val="both"/>
        <w:rPr>
          <w:b/>
          <w:caps/>
          <w:sz w:val="28"/>
          <w:szCs w:val="28"/>
          <w:u w:val="single"/>
        </w:rPr>
      </w:pPr>
      <w:r w:rsidRPr="00CB6DD0">
        <w:rPr>
          <w:b/>
          <w:caps/>
          <w:sz w:val="28"/>
          <w:szCs w:val="28"/>
          <w:u w:val="single"/>
        </w:rPr>
        <w:t>RESPUESTA</w:t>
      </w:r>
    </w:p>
    <w:p w14:paraId="49F1A4EB" w14:textId="0227D2EF" w:rsidR="00CB6DD0" w:rsidRDefault="00206684" w:rsidP="00CB6DD0">
      <w:pPr>
        <w:pStyle w:val="NormalWeb"/>
        <w:spacing w:before="0" w:beforeAutospacing="0" w:after="0" w:afterAutospacing="0" w:line="276" w:lineRule="auto"/>
        <w:jc w:val="both"/>
        <w:rPr>
          <w:rFonts w:ascii="Times" w:hAnsi="Times" w:cs="Times"/>
          <w:b/>
          <w:bCs/>
          <w:sz w:val="22"/>
          <w:szCs w:val="22"/>
        </w:rPr>
      </w:pPr>
      <w:r>
        <w:rPr>
          <w:rFonts w:ascii="Times" w:hAnsi="Times" w:cs="Times"/>
          <w:b/>
          <w:bCs/>
          <w:sz w:val="22"/>
          <w:szCs w:val="22"/>
        </w:rPr>
        <w:t>Se entregarán d</w:t>
      </w:r>
      <w:r w:rsidR="00CB6DD0" w:rsidRPr="00CB6DD0">
        <w:rPr>
          <w:rFonts w:ascii="Times" w:hAnsi="Times" w:cs="Times"/>
          <w:b/>
          <w:bCs/>
          <w:sz w:val="22"/>
          <w:szCs w:val="22"/>
        </w:rPr>
        <w:t>e acuerdo a</w:t>
      </w:r>
      <w:r>
        <w:rPr>
          <w:rFonts w:ascii="Times" w:hAnsi="Times" w:cs="Times"/>
          <w:b/>
          <w:bCs/>
          <w:sz w:val="22"/>
          <w:szCs w:val="22"/>
        </w:rPr>
        <w:t xml:space="preserve"> Cláusula</w:t>
      </w:r>
      <w:r w:rsidR="00CB6DD0" w:rsidRPr="00CB6DD0">
        <w:rPr>
          <w:rFonts w:ascii="Times" w:hAnsi="Times" w:cs="Times"/>
          <w:b/>
          <w:bCs/>
          <w:sz w:val="22"/>
          <w:szCs w:val="22"/>
        </w:rPr>
        <w:t xml:space="preserve"> 5.1.1 Proyecto de Contrato</w:t>
      </w:r>
    </w:p>
    <w:p w14:paraId="60A53C3A" w14:textId="77777777" w:rsidR="00CB6DD0" w:rsidRDefault="00CB6DD0" w:rsidP="00CB6DD0">
      <w:pPr>
        <w:pStyle w:val="NormalWeb"/>
        <w:spacing w:before="0" w:beforeAutospacing="0" w:after="0" w:afterAutospacing="0" w:line="276" w:lineRule="auto"/>
        <w:jc w:val="both"/>
        <w:rPr>
          <w:rFonts w:ascii="Times" w:hAnsi="Times" w:cs="Times"/>
          <w:b/>
          <w:bCs/>
          <w:sz w:val="22"/>
          <w:szCs w:val="22"/>
        </w:rPr>
      </w:pPr>
    </w:p>
    <w:p w14:paraId="48A0ADA4" w14:textId="35D40FE8" w:rsidR="00CB6DD0" w:rsidRDefault="00772B1E" w:rsidP="00CB6DD0">
      <w:pPr>
        <w:spacing w:after="0"/>
        <w:jc w:val="both"/>
        <w:rPr>
          <w:b/>
          <w:caps/>
          <w:sz w:val="28"/>
          <w:szCs w:val="28"/>
          <w:u w:val="single"/>
        </w:rPr>
      </w:pPr>
      <w:r>
        <w:rPr>
          <w:b/>
          <w:caps/>
          <w:sz w:val="28"/>
          <w:szCs w:val="28"/>
          <w:u w:val="single"/>
        </w:rPr>
        <w:t>CONSULTA 22</w:t>
      </w:r>
    </w:p>
    <w:p w14:paraId="3E045E41" w14:textId="48F7CB2C" w:rsidR="00CB6DD0" w:rsidRDefault="00CB6DD0" w:rsidP="00CB6DD0">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Respecto al Cuadro A que aparece en las Pautas de Diseño y Construcción para el Edificio</w:t>
      </w:r>
      <w:r>
        <w:t xml:space="preserve"> </w:t>
      </w:r>
      <w:r>
        <w:rPr>
          <w:rFonts w:ascii="Times" w:hAnsi="Times" w:cs="Times"/>
          <w:color w:val="000000"/>
          <w:sz w:val="22"/>
          <w:szCs w:val="22"/>
        </w:rPr>
        <w:t>de 7 Aulas (páginas 11 y 12 del documento), encontramos que la numeración y los nombres de los locales no se corresponden con los indicados en la planta de albañilería enviada (archivo “PROTIPO 7 AULAS PLANTAS-PLANTA BAJA.pdf”). Solicitamos por favor ajustar de der posible a efectos que no haya diferencias en las consideraciones de necesidades de proyecto entre las ofertas y esclarecer lo deseado por ustedes para cada local.</w:t>
      </w:r>
    </w:p>
    <w:p w14:paraId="653A38B0" w14:textId="77777777" w:rsidR="00CB6DD0" w:rsidRPr="00CB6DD0" w:rsidRDefault="00CB6DD0" w:rsidP="00CB6DD0">
      <w:pPr>
        <w:spacing w:after="0"/>
        <w:jc w:val="both"/>
        <w:rPr>
          <w:b/>
          <w:caps/>
          <w:sz w:val="28"/>
          <w:szCs w:val="28"/>
          <w:u w:val="single"/>
        </w:rPr>
      </w:pPr>
      <w:r w:rsidRPr="00CB6DD0">
        <w:rPr>
          <w:b/>
          <w:caps/>
          <w:sz w:val="28"/>
          <w:szCs w:val="28"/>
          <w:u w:val="single"/>
        </w:rPr>
        <w:t>RESPUESTA</w:t>
      </w:r>
    </w:p>
    <w:p w14:paraId="0DDF1811" w14:textId="5AA51BF3" w:rsidR="00CB6DD0" w:rsidRDefault="00CB6DD0" w:rsidP="00CB6DD0">
      <w:pPr>
        <w:pStyle w:val="NormalWeb"/>
        <w:spacing w:before="0" w:beforeAutospacing="0" w:after="0" w:afterAutospacing="0" w:line="276" w:lineRule="auto"/>
        <w:jc w:val="both"/>
        <w:rPr>
          <w:rFonts w:ascii="Times" w:hAnsi="Times" w:cs="Times"/>
          <w:b/>
          <w:bCs/>
          <w:color w:val="FF0000"/>
          <w:sz w:val="22"/>
          <w:szCs w:val="22"/>
        </w:rPr>
      </w:pPr>
      <w:r w:rsidRPr="00CB6DD0">
        <w:rPr>
          <w:rFonts w:ascii="Times" w:hAnsi="Times" w:cs="Times"/>
          <w:b/>
          <w:bCs/>
          <w:sz w:val="22"/>
          <w:szCs w:val="22"/>
        </w:rPr>
        <w:t>Se adjunta Cuadro A  que sustituye al anterior</w:t>
      </w:r>
      <w:r w:rsidR="00EC2B20">
        <w:rPr>
          <w:rFonts w:ascii="Times" w:hAnsi="Times" w:cs="Times"/>
          <w:b/>
          <w:bCs/>
          <w:sz w:val="22"/>
          <w:szCs w:val="22"/>
        </w:rPr>
        <w:t>.</w:t>
      </w:r>
    </w:p>
    <w:p w14:paraId="6B0CF528" w14:textId="77777777" w:rsidR="00CB6DD0" w:rsidRDefault="00CB6DD0" w:rsidP="00CB6DD0">
      <w:pPr>
        <w:pStyle w:val="NormalWeb"/>
        <w:spacing w:before="0" w:beforeAutospacing="0" w:after="0" w:afterAutospacing="0" w:line="276" w:lineRule="auto"/>
        <w:jc w:val="both"/>
        <w:rPr>
          <w:rFonts w:ascii="Times" w:hAnsi="Times" w:cs="Times"/>
          <w:b/>
          <w:bCs/>
          <w:color w:val="FF0000"/>
          <w:sz w:val="22"/>
          <w:szCs w:val="22"/>
        </w:rPr>
      </w:pPr>
    </w:p>
    <w:p w14:paraId="5C4EF882" w14:textId="0E5B614A" w:rsidR="00CB6DD0" w:rsidRDefault="00D34107" w:rsidP="00CB6DD0">
      <w:pPr>
        <w:spacing w:after="0"/>
        <w:jc w:val="both"/>
        <w:rPr>
          <w:b/>
          <w:caps/>
          <w:sz w:val="28"/>
          <w:szCs w:val="28"/>
          <w:u w:val="single"/>
        </w:rPr>
      </w:pPr>
      <w:r>
        <w:rPr>
          <w:b/>
          <w:caps/>
          <w:sz w:val="28"/>
          <w:szCs w:val="28"/>
          <w:u w:val="single"/>
        </w:rPr>
        <w:t>CONSULTA 23</w:t>
      </w:r>
    </w:p>
    <w:p w14:paraId="7F2D766E" w14:textId="0EE0CAFF" w:rsidR="00CB6DD0" w:rsidRDefault="00CB6DD0" w:rsidP="00CB6DD0">
      <w:pPr>
        <w:pStyle w:val="NormalWeb"/>
        <w:spacing w:before="0" w:beforeAutospacing="0" w:after="0" w:afterAutospacing="0" w:line="276" w:lineRule="auto"/>
        <w:jc w:val="both"/>
      </w:pPr>
      <w:r>
        <w:rPr>
          <w:rFonts w:ascii="Times" w:hAnsi="Times" w:cs="Times"/>
          <w:color w:val="000000"/>
          <w:sz w:val="22"/>
          <w:szCs w:val="22"/>
        </w:rPr>
        <w:t>Respecto a las áreas funcionales del modelo de 7 aulas, tenemos las siguientes observaciones:</w:t>
      </w:r>
    </w:p>
    <w:p w14:paraId="2468789F" w14:textId="2150AE78" w:rsidR="00CB6DD0" w:rsidRDefault="00CB6DD0" w:rsidP="00CB6DD0">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 xml:space="preserve">a. Aparece Hall/Preau tres veces, y sólo hay un área designada de tal modo en los planos. </w:t>
      </w:r>
    </w:p>
    <w:p w14:paraId="23172C6B" w14:textId="77777777" w:rsidR="00CB6DD0" w:rsidRDefault="00CB6DD0" w:rsidP="00CB6DD0">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 xml:space="preserve">b. Aparecen dos áreas de ayudantes, y en planos sólo hay una. </w:t>
      </w:r>
    </w:p>
    <w:p w14:paraId="39029342" w14:textId="77777777" w:rsidR="00CB6DD0" w:rsidRDefault="00CB6DD0" w:rsidP="00CB6DD0">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 xml:space="preserve">c. Aparece un aula de ciencias que no hay en planos. </w:t>
      </w:r>
    </w:p>
    <w:p w14:paraId="2800C37F" w14:textId="77777777" w:rsidR="00CB6DD0" w:rsidRDefault="00CB6DD0" w:rsidP="00CB6DD0">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 xml:space="preserve">d. Aparece un espacio de relación que no hay en planos. </w:t>
      </w:r>
    </w:p>
    <w:p w14:paraId="25FF6908" w14:textId="77777777" w:rsidR="00CB6DD0" w:rsidRDefault="00CB6DD0" w:rsidP="00CB6DD0">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 xml:space="preserve">e. Los SS.HH. indicados con los números 32 y 33 no están en planos. </w:t>
      </w:r>
    </w:p>
    <w:p w14:paraId="3CCD7B1A" w14:textId="77777777" w:rsidR="00CB6DD0" w:rsidRDefault="00CB6DD0" w:rsidP="00CB6DD0">
      <w:pPr>
        <w:pStyle w:val="NormalWeb"/>
        <w:spacing w:before="0" w:beforeAutospacing="0" w:after="0" w:afterAutospacing="0" w:line="276" w:lineRule="auto"/>
        <w:jc w:val="both"/>
        <w:rPr>
          <w:rFonts w:ascii="Times" w:hAnsi="Times" w:cs="Times"/>
          <w:color w:val="000000"/>
          <w:sz w:val="22"/>
          <w:szCs w:val="22"/>
        </w:rPr>
      </w:pPr>
      <w:r>
        <w:rPr>
          <w:rFonts w:ascii="Times" w:hAnsi="Times" w:cs="Times"/>
          <w:color w:val="000000"/>
          <w:sz w:val="22"/>
          <w:szCs w:val="22"/>
        </w:rPr>
        <w:t xml:space="preserve">f. La despensa no aparece como área funcional. </w:t>
      </w:r>
    </w:p>
    <w:p w14:paraId="6B25FDB5" w14:textId="31F86272" w:rsidR="00CB6DD0" w:rsidRPr="00CB6DD0" w:rsidRDefault="00CB6DD0" w:rsidP="00CB6DD0">
      <w:pPr>
        <w:pStyle w:val="NormalWeb"/>
        <w:spacing w:before="0" w:beforeAutospacing="0" w:after="0" w:afterAutospacing="0" w:line="276" w:lineRule="auto"/>
        <w:jc w:val="both"/>
        <w:rPr>
          <w:rFonts w:ascii="Times" w:hAnsi="Times" w:cs="Times"/>
          <w:b/>
          <w:bCs/>
          <w:color w:val="FF0000"/>
          <w:sz w:val="22"/>
          <w:szCs w:val="22"/>
        </w:rPr>
      </w:pPr>
      <w:r>
        <w:rPr>
          <w:rFonts w:ascii="Times" w:hAnsi="Times" w:cs="Times"/>
          <w:color w:val="000000"/>
          <w:sz w:val="22"/>
          <w:szCs w:val="22"/>
        </w:rPr>
        <w:t>g. No aparece la zona de circulación como área funcional</w:t>
      </w:r>
    </w:p>
    <w:p w14:paraId="53F3BF1E" w14:textId="1D60E448" w:rsidR="00CB6DD0" w:rsidRDefault="00CB6DD0" w:rsidP="00CB6DD0">
      <w:pPr>
        <w:spacing w:after="0"/>
        <w:jc w:val="both"/>
        <w:rPr>
          <w:b/>
          <w:caps/>
          <w:sz w:val="28"/>
          <w:szCs w:val="28"/>
          <w:u w:val="single"/>
        </w:rPr>
      </w:pPr>
      <w:r w:rsidRPr="00CB6DD0">
        <w:rPr>
          <w:b/>
          <w:caps/>
          <w:sz w:val="28"/>
          <w:szCs w:val="28"/>
          <w:u w:val="single"/>
        </w:rPr>
        <w:t>RESPUESTA</w:t>
      </w:r>
    </w:p>
    <w:p w14:paraId="29225335" w14:textId="48FC289E" w:rsidR="00CB6DD0" w:rsidRDefault="00CB6DD0" w:rsidP="00CB6DD0">
      <w:pPr>
        <w:pStyle w:val="NormalWeb"/>
        <w:spacing w:before="0" w:beforeAutospacing="0" w:after="0" w:afterAutospacing="0" w:line="276" w:lineRule="auto"/>
        <w:jc w:val="both"/>
        <w:rPr>
          <w:rFonts w:ascii="Times" w:hAnsi="Times" w:cs="Times"/>
          <w:b/>
          <w:bCs/>
          <w:sz w:val="22"/>
          <w:szCs w:val="22"/>
        </w:rPr>
      </w:pPr>
      <w:r w:rsidRPr="00924147">
        <w:rPr>
          <w:rFonts w:ascii="Times" w:hAnsi="Times" w:cs="Times"/>
          <w:b/>
          <w:bCs/>
          <w:sz w:val="22"/>
          <w:szCs w:val="22"/>
        </w:rPr>
        <w:t>Ver comunicado 4</w:t>
      </w:r>
      <w:r w:rsidR="00924147" w:rsidRPr="00924147">
        <w:rPr>
          <w:rFonts w:ascii="Times" w:hAnsi="Times" w:cs="Times"/>
          <w:b/>
          <w:bCs/>
          <w:sz w:val="22"/>
          <w:szCs w:val="22"/>
        </w:rPr>
        <w:t>,</w:t>
      </w:r>
      <w:r w:rsidR="00924147">
        <w:rPr>
          <w:rFonts w:ascii="Times" w:hAnsi="Times" w:cs="Times"/>
          <w:b/>
          <w:bCs/>
          <w:sz w:val="22"/>
          <w:szCs w:val="22"/>
        </w:rPr>
        <w:t xml:space="preserve"> Puntualización 4.</w:t>
      </w:r>
    </w:p>
    <w:sectPr w:rsidR="00CB6DD0" w:rsidSect="00EB7730">
      <w:headerReference w:type="default" r:id="rId9"/>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1F82" w14:textId="77777777" w:rsidR="00B837A3" w:rsidRDefault="00B837A3" w:rsidP="008A5A54">
      <w:pPr>
        <w:spacing w:after="0" w:line="240" w:lineRule="auto"/>
      </w:pPr>
      <w:r>
        <w:separator/>
      </w:r>
    </w:p>
  </w:endnote>
  <w:endnote w:type="continuationSeparator" w:id="0">
    <w:p w14:paraId="3F7CDF5D" w14:textId="77777777" w:rsidR="00B837A3" w:rsidRDefault="00B837A3" w:rsidP="008A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C950E" w14:textId="77777777" w:rsidR="00B837A3" w:rsidRDefault="00B837A3" w:rsidP="008A5A54">
      <w:pPr>
        <w:spacing w:after="0" w:line="240" w:lineRule="auto"/>
      </w:pPr>
      <w:r>
        <w:separator/>
      </w:r>
    </w:p>
  </w:footnote>
  <w:footnote w:type="continuationSeparator" w:id="0">
    <w:p w14:paraId="355BEBE7" w14:textId="77777777" w:rsidR="00B837A3" w:rsidRDefault="00B837A3" w:rsidP="008A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E70D" w14:textId="77777777" w:rsidR="00E52AE7" w:rsidRPr="008A5A54" w:rsidRDefault="00E52AE7" w:rsidP="008A5A54">
    <w:pPr>
      <w:pStyle w:val="Encabezado"/>
    </w:pPr>
    <w:r>
      <w:rPr>
        <w:noProof/>
        <w:lang w:val="es-UY" w:eastAsia="es-UY"/>
      </w:rPr>
      <w:drawing>
        <wp:anchor distT="0" distB="0" distL="114300" distR="114300" simplePos="0" relativeHeight="251658240" behindDoc="1" locked="0" layoutInCell="1" allowOverlap="1" wp14:anchorId="4608076B" wp14:editId="3D11791A">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B8C"/>
    <w:multiLevelType w:val="multilevel"/>
    <w:tmpl w:val="3D704EB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UY"/>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4335CD"/>
    <w:multiLevelType w:val="hybridMultilevel"/>
    <w:tmpl w:val="3EF814D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3">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4C0F12EB"/>
    <w:multiLevelType w:val="hybridMultilevel"/>
    <w:tmpl w:val="3A2ACDA6"/>
    <w:lvl w:ilvl="0" w:tplc="380A0019">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4EEB4F90"/>
    <w:multiLevelType w:val="hybridMultilevel"/>
    <w:tmpl w:val="5D1C6DF4"/>
    <w:lvl w:ilvl="0" w:tplc="17D6F570">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140BFA"/>
    <w:multiLevelType w:val="hybridMultilevel"/>
    <w:tmpl w:val="54DCDD4A"/>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59AF453B"/>
    <w:multiLevelType w:val="multilevel"/>
    <w:tmpl w:val="3E2A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54"/>
    <w:rsid w:val="00001BE9"/>
    <w:rsid w:val="00034A7F"/>
    <w:rsid w:val="000354F2"/>
    <w:rsid w:val="000679D7"/>
    <w:rsid w:val="000C161E"/>
    <w:rsid w:val="000C4C7A"/>
    <w:rsid w:val="000C7DFD"/>
    <w:rsid w:val="000D4456"/>
    <w:rsid w:val="00156A74"/>
    <w:rsid w:val="00172AD5"/>
    <w:rsid w:val="00182B70"/>
    <w:rsid w:val="00187492"/>
    <w:rsid w:val="0018782C"/>
    <w:rsid w:val="001B2F04"/>
    <w:rsid w:val="001D390E"/>
    <w:rsid w:val="001D3A18"/>
    <w:rsid w:val="00206684"/>
    <w:rsid w:val="00215E1E"/>
    <w:rsid w:val="00235EB9"/>
    <w:rsid w:val="00246189"/>
    <w:rsid w:val="00252E75"/>
    <w:rsid w:val="00261BB8"/>
    <w:rsid w:val="00266F95"/>
    <w:rsid w:val="0027768E"/>
    <w:rsid w:val="00285DFB"/>
    <w:rsid w:val="002C7E8D"/>
    <w:rsid w:val="002F3FF5"/>
    <w:rsid w:val="002F6052"/>
    <w:rsid w:val="00311ABC"/>
    <w:rsid w:val="003161E1"/>
    <w:rsid w:val="00331AAD"/>
    <w:rsid w:val="00396F63"/>
    <w:rsid w:val="003B40B3"/>
    <w:rsid w:val="003B4579"/>
    <w:rsid w:val="003D06DA"/>
    <w:rsid w:val="0040133C"/>
    <w:rsid w:val="00406003"/>
    <w:rsid w:val="00407B5F"/>
    <w:rsid w:val="00434F17"/>
    <w:rsid w:val="00437FD8"/>
    <w:rsid w:val="0044616F"/>
    <w:rsid w:val="00451AA1"/>
    <w:rsid w:val="00466564"/>
    <w:rsid w:val="00475675"/>
    <w:rsid w:val="00485466"/>
    <w:rsid w:val="004D7F3D"/>
    <w:rsid w:val="00537B9D"/>
    <w:rsid w:val="00587966"/>
    <w:rsid w:val="005F342C"/>
    <w:rsid w:val="005F44E7"/>
    <w:rsid w:val="0060590B"/>
    <w:rsid w:val="00621E2C"/>
    <w:rsid w:val="00627CDF"/>
    <w:rsid w:val="006520BE"/>
    <w:rsid w:val="00652A51"/>
    <w:rsid w:val="006C5B62"/>
    <w:rsid w:val="006D5946"/>
    <w:rsid w:val="007007B8"/>
    <w:rsid w:val="00713A47"/>
    <w:rsid w:val="00722F00"/>
    <w:rsid w:val="00736917"/>
    <w:rsid w:val="00772B1E"/>
    <w:rsid w:val="00775B81"/>
    <w:rsid w:val="007A2FA1"/>
    <w:rsid w:val="007B5539"/>
    <w:rsid w:val="007E7919"/>
    <w:rsid w:val="007F24FA"/>
    <w:rsid w:val="007F38A7"/>
    <w:rsid w:val="00803B32"/>
    <w:rsid w:val="00805BD5"/>
    <w:rsid w:val="0081287F"/>
    <w:rsid w:val="0083081D"/>
    <w:rsid w:val="00847337"/>
    <w:rsid w:val="00855CDD"/>
    <w:rsid w:val="00874A56"/>
    <w:rsid w:val="008773D7"/>
    <w:rsid w:val="008871AC"/>
    <w:rsid w:val="008A5A54"/>
    <w:rsid w:val="008A7FE3"/>
    <w:rsid w:val="008E5754"/>
    <w:rsid w:val="008F59CD"/>
    <w:rsid w:val="00902449"/>
    <w:rsid w:val="00924147"/>
    <w:rsid w:val="00950757"/>
    <w:rsid w:val="0095725A"/>
    <w:rsid w:val="009827B8"/>
    <w:rsid w:val="009A05F1"/>
    <w:rsid w:val="009B4469"/>
    <w:rsid w:val="009D7901"/>
    <w:rsid w:val="009E2E1E"/>
    <w:rsid w:val="009F0E81"/>
    <w:rsid w:val="009F229E"/>
    <w:rsid w:val="009F66DB"/>
    <w:rsid w:val="00A15D56"/>
    <w:rsid w:val="00A204A4"/>
    <w:rsid w:val="00A47B46"/>
    <w:rsid w:val="00A519DE"/>
    <w:rsid w:val="00A53D9A"/>
    <w:rsid w:val="00A60ED6"/>
    <w:rsid w:val="00A71542"/>
    <w:rsid w:val="00A92929"/>
    <w:rsid w:val="00AF2194"/>
    <w:rsid w:val="00AF637F"/>
    <w:rsid w:val="00B113C7"/>
    <w:rsid w:val="00B438FE"/>
    <w:rsid w:val="00B837A3"/>
    <w:rsid w:val="00B871B2"/>
    <w:rsid w:val="00B951DC"/>
    <w:rsid w:val="00BA74A2"/>
    <w:rsid w:val="00BB10BC"/>
    <w:rsid w:val="00BB3443"/>
    <w:rsid w:val="00BF07E3"/>
    <w:rsid w:val="00C25623"/>
    <w:rsid w:val="00C43A5B"/>
    <w:rsid w:val="00C762CD"/>
    <w:rsid w:val="00C81E74"/>
    <w:rsid w:val="00CA73E7"/>
    <w:rsid w:val="00CB58A0"/>
    <w:rsid w:val="00CB6DD0"/>
    <w:rsid w:val="00CC740D"/>
    <w:rsid w:val="00D109CB"/>
    <w:rsid w:val="00D16D16"/>
    <w:rsid w:val="00D3162C"/>
    <w:rsid w:val="00D34107"/>
    <w:rsid w:val="00D66F49"/>
    <w:rsid w:val="00D9190C"/>
    <w:rsid w:val="00DB7857"/>
    <w:rsid w:val="00DC4E60"/>
    <w:rsid w:val="00DC7897"/>
    <w:rsid w:val="00DE3E9B"/>
    <w:rsid w:val="00E27AD1"/>
    <w:rsid w:val="00E35CD0"/>
    <w:rsid w:val="00E370BD"/>
    <w:rsid w:val="00E52AE7"/>
    <w:rsid w:val="00E56123"/>
    <w:rsid w:val="00E94284"/>
    <w:rsid w:val="00EA5222"/>
    <w:rsid w:val="00EB278F"/>
    <w:rsid w:val="00EB56EF"/>
    <w:rsid w:val="00EB5D0C"/>
    <w:rsid w:val="00EB7730"/>
    <w:rsid w:val="00EC2B20"/>
    <w:rsid w:val="00ED30C2"/>
    <w:rsid w:val="00EF629E"/>
    <w:rsid w:val="00F03CF6"/>
    <w:rsid w:val="00F03D5D"/>
    <w:rsid w:val="00F31BCF"/>
    <w:rsid w:val="00F77753"/>
    <w:rsid w:val="00F841F1"/>
    <w:rsid w:val="00F939A9"/>
    <w:rsid w:val="00FA1179"/>
    <w:rsid w:val="00FA51DB"/>
    <w:rsid w:val="00FB19A8"/>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6DE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54"/>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0354F2"/>
    <w:rPr>
      <w:sz w:val="16"/>
      <w:szCs w:val="16"/>
    </w:rPr>
  </w:style>
  <w:style w:type="paragraph" w:styleId="Textocomentario">
    <w:name w:val="annotation text"/>
    <w:basedOn w:val="Normal"/>
    <w:link w:val="TextocomentarioCar"/>
    <w:uiPriority w:val="99"/>
    <w:semiHidden/>
    <w:unhideWhenUsed/>
    <w:rsid w:val="000354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4F2"/>
    <w:rPr>
      <w:sz w:val="20"/>
      <w:szCs w:val="20"/>
    </w:rPr>
  </w:style>
  <w:style w:type="paragraph" w:styleId="Asuntodelcomentario">
    <w:name w:val="annotation subject"/>
    <w:basedOn w:val="Textocomentario"/>
    <w:next w:val="Textocomentario"/>
    <w:link w:val="AsuntodelcomentarioCar"/>
    <w:uiPriority w:val="99"/>
    <w:semiHidden/>
    <w:unhideWhenUsed/>
    <w:rsid w:val="000354F2"/>
    <w:rPr>
      <w:b/>
      <w:bCs/>
    </w:rPr>
  </w:style>
  <w:style w:type="character" w:customStyle="1" w:styleId="AsuntodelcomentarioCar">
    <w:name w:val="Asunto del comentario Car"/>
    <w:basedOn w:val="TextocomentarioCar"/>
    <w:link w:val="Asuntodelcomentario"/>
    <w:uiPriority w:val="99"/>
    <w:semiHidden/>
    <w:rsid w:val="000354F2"/>
    <w:rPr>
      <w:b/>
      <w:bCs/>
      <w:sz w:val="20"/>
      <w:szCs w:val="20"/>
    </w:rPr>
  </w:style>
  <w:style w:type="character" w:customStyle="1" w:styleId="fontstyle01">
    <w:name w:val="fontstyle01"/>
    <w:basedOn w:val="Fuentedeprrafopredeter"/>
    <w:rsid w:val="00A47B46"/>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6520BE"/>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54"/>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0354F2"/>
    <w:rPr>
      <w:sz w:val="16"/>
      <w:szCs w:val="16"/>
    </w:rPr>
  </w:style>
  <w:style w:type="paragraph" w:styleId="Textocomentario">
    <w:name w:val="annotation text"/>
    <w:basedOn w:val="Normal"/>
    <w:link w:val="TextocomentarioCar"/>
    <w:uiPriority w:val="99"/>
    <w:semiHidden/>
    <w:unhideWhenUsed/>
    <w:rsid w:val="000354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4F2"/>
    <w:rPr>
      <w:sz w:val="20"/>
      <w:szCs w:val="20"/>
    </w:rPr>
  </w:style>
  <w:style w:type="paragraph" w:styleId="Asuntodelcomentario">
    <w:name w:val="annotation subject"/>
    <w:basedOn w:val="Textocomentario"/>
    <w:next w:val="Textocomentario"/>
    <w:link w:val="AsuntodelcomentarioCar"/>
    <w:uiPriority w:val="99"/>
    <w:semiHidden/>
    <w:unhideWhenUsed/>
    <w:rsid w:val="000354F2"/>
    <w:rPr>
      <w:b/>
      <w:bCs/>
    </w:rPr>
  </w:style>
  <w:style w:type="character" w:customStyle="1" w:styleId="AsuntodelcomentarioCar">
    <w:name w:val="Asunto del comentario Car"/>
    <w:basedOn w:val="TextocomentarioCar"/>
    <w:link w:val="Asuntodelcomentario"/>
    <w:uiPriority w:val="99"/>
    <w:semiHidden/>
    <w:rsid w:val="000354F2"/>
    <w:rPr>
      <w:b/>
      <w:bCs/>
      <w:sz w:val="20"/>
      <w:szCs w:val="20"/>
    </w:rPr>
  </w:style>
  <w:style w:type="character" w:customStyle="1" w:styleId="fontstyle01">
    <w:name w:val="fontstyle01"/>
    <w:basedOn w:val="Fuentedeprrafopredeter"/>
    <w:rsid w:val="00A47B46"/>
    <w:rPr>
      <w:rFonts w:ascii="Calibri" w:hAnsi="Calibri" w:cs="Calibri" w:hint="default"/>
      <w:b w:val="0"/>
      <w:bCs w:val="0"/>
      <w:i w:val="0"/>
      <w:iCs w:val="0"/>
      <w:color w:val="000000"/>
      <w:sz w:val="22"/>
      <w:szCs w:val="22"/>
    </w:rPr>
  </w:style>
  <w:style w:type="paragraph" w:styleId="NormalWeb">
    <w:name w:val="Normal (Web)"/>
    <w:basedOn w:val="Normal"/>
    <w:uiPriority w:val="99"/>
    <w:unhideWhenUsed/>
    <w:rsid w:val="006520BE"/>
    <w:pPr>
      <w:spacing w:before="100" w:beforeAutospacing="1" w:after="100" w:afterAutospacing="1" w:line="240" w:lineRule="auto"/>
    </w:pPr>
    <w:rPr>
      <w:rFonts w:ascii="Times New Roman" w:eastAsia="Times New Roman" w:hAnsi="Times New Roman" w:cs="Times New Roman"/>
      <w:sz w:val="24"/>
      <w:szCs w:val="24"/>
      <w:lang w:val="es-UY" w:eastAsia="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508562447">
      <w:bodyDiv w:val="1"/>
      <w:marLeft w:val="0"/>
      <w:marRight w:val="0"/>
      <w:marTop w:val="0"/>
      <w:marBottom w:val="0"/>
      <w:divBdr>
        <w:top w:val="none" w:sz="0" w:space="0" w:color="auto"/>
        <w:left w:val="none" w:sz="0" w:space="0" w:color="auto"/>
        <w:bottom w:val="none" w:sz="0" w:space="0" w:color="auto"/>
        <w:right w:val="none" w:sz="0" w:space="0" w:color="auto"/>
      </w:divBdr>
      <w:divsChild>
        <w:div w:id="35159405">
          <w:marLeft w:val="0"/>
          <w:marRight w:val="0"/>
          <w:marTop w:val="0"/>
          <w:marBottom w:val="0"/>
          <w:divBdr>
            <w:top w:val="none" w:sz="0" w:space="0" w:color="auto"/>
            <w:left w:val="none" w:sz="0" w:space="0" w:color="auto"/>
            <w:bottom w:val="none" w:sz="0" w:space="0" w:color="auto"/>
            <w:right w:val="none" w:sz="0" w:space="0" w:color="auto"/>
          </w:divBdr>
        </w:div>
        <w:div w:id="2043046926">
          <w:marLeft w:val="0"/>
          <w:marRight w:val="0"/>
          <w:marTop w:val="0"/>
          <w:marBottom w:val="0"/>
          <w:divBdr>
            <w:top w:val="none" w:sz="0" w:space="0" w:color="auto"/>
            <w:left w:val="none" w:sz="0" w:space="0" w:color="auto"/>
            <w:bottom w:val="none" w:sz="0" w:space="0" w:color="auto"/>
            <w:right w:val="none" w:sz="0" w:space="0" w:color="auto"/>
          </w:divBdr>
        </w:div>
        <w:div w:id="1851943814">
          <w:marLeft w:val="0"/>
          <w:marRight w:val="0"/>
          <w:marTop w:val="0"/>
          <w:marBottom w:val="0"/>
          <w:divBdr>
            <w:top w:val="none" w:sz="0" w:space="0" w:color="auto"/>
            <w:left w:val="none" w:sz="0" w:space="0" w:color="auto"/>
            <w:bottom w:val="none" w:sz="0" w:space="0" w:color="auto"/>
            <w:right w:val="none" w:sz="0" w:space="0" w:color="auto"/>
          </w:divBdr>
        </w:div>
      </w:divsChild>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20194105">
      <w:bodyDiv w:val="1"/>
      <w:marLeft w:val="0"/>
      <w:marRight w:val="0"/>
      <w:marTop w:val="0"/>
      <w:marBottom w:val="0"/>
      <w:divBdr>
        <w:top w:val="none" w:sz="0" w:space="0" w:color="auto"/>
        <w:left w:val="none" w:sz="0" w:space="0" w:color="auto"/>
        <w:bottom w:val="none" w:sz="0" w:space="0" w:color="auto"/>
        <w:right w:val="none" w:sz="0" w:space="0" w:color="auto"/>
      </w:divBdr>
    </w:div>
    <w:div w:id="82273954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22739989">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EF2AB-641E-4962-8FDC-5D44C657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7</Pages>
  <Words>2464</Words>
  <Characters>13555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Sandra Juncal</cp:lastModifiedBy>
  <cp:revision>42</cp:revision>
  <dcterms:created xsi:type="dcterms:W3CDTF">2018-08-23T11:39:00Z</dcterms:created>
  <dcterms:modified xsi:type="dcterms:W3CDTF">2018-09-05T16:36:00Z</dcterms:modified>
</cp:coreProperties>
</file>