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C27" w:rsidRDefault="001F2C27" w:rsidP="001F2C27">
      <w:bookmarkStart w:id="0" w:name="_GoBack"/>
      <w:bookmarkEnd w:id="0"/>
      <w:r>
        <w:t>Especificaciones según visita obligatoria 19/4/2018</w:t>
      </w:r>
    </w:p>
    <w:p w:rsidR="001F2C27" w:rsidRDefault="001F2C27" w:rsidP="001F2C27">
      <w:r>
        <w:t xml:space="preserve">-el tablero podrá permanecer en el lugar ubicado en sitio, solo si se mantiene la ubicación del rack establecida en planos, (mismo sitio) con una dimensión </w:t>
      </w:r>
      <w:proofErr w:type="spellStart"/>
      <w:r>
        <w:t>aprox</w:t>
      </w:r>
      <w:proofErr w:type="spellEnd"/>
      <w:r>
        <w:t xml:space="preserve"> de 60x60x80cm de alto.</w:t>
      </w:r>
    </w:p>
    <w:p w:rsidR="001F2C27" w:rsidRDefault="001F2C27" w:rsidP="001F2C27">
      <w:r>
        <w:t>-de acuerdo a consulta realizada al propietario y según página 38 del pliego 12. Acondicionamiento cubierta sala de reuniones “se cubrirá con membrana las zonas donde se presenten filtraciones”, no se realizara el cielorraso mencionado, sino únicamente la re impermeabilización con membrana de las zonas afectadas.</w:t>
      </w:r>
    </w:p>
    <w:p w:rsidR="001F2C27" w:rsidRDefault="001F2C27" w:rsidP="001F2C27">
      <w:r>
        <w:t xml:space="preserve">-se agregan de acuerdo a lo observado rubros: pegar revestimiento suelto </w:t>
      </w:r>
      <w:proofErr w:type="gramStart"/>
      <w:r>
        <w:t>en  sshh1</w:t>
      </w:r>
      <w:proofErr w:type="gramEnd"/>
      <w:r>
        <w:t>, cambiar vidrio fantasía de puerta de sala de reuniones, cambiar puerta actual por accesible en baño SSHH1.</w:t>
      </w:r>
    </w:p>
    <w:p w:rsidR="001F2C27" w:rsidRDefault="001F2C27" w:rsidP="001F2C27">
      <w:r>
        <w:t>-se adjuntan fotos de las mamparas ubicadas en la Sede de calle Meléndez, para adaptar a los requerimientos de la nueva sede en sector Sala de Reuniones, con el mayor vidriado posible.</w:t>
      </w:r>
    </w:p>
    <w:p w:rsidR="001F2C27" w:rsidRDefault="001F2C27" w:rsidP="001F2C27">
      <w:r>
        <w:t>-de producirse cualquier deterioro en los aires acondicionados a retirar y recolocar en nueva sede, serán por cuenta y cargo de la empresa contratista</w:t>
      </w:r>
    </w:p>
    <w:p w:rsidR="00D1629A" w:rsidRDefault="001F2C27"/>
    <w:sectPr w:rsidR="00D162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27"/>
    <w:rsid w:val="00136D50"/>
    <w:rsid w:val="001F2C27"/>
    <w:rsid w:val="00E6457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8091F-B453-48A1-A260-9F9ACF89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C27"/>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914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Patricia</dc:creator>
  <cp:keywords/>
  <dc:description/>
  <cp:lastModifiedBy>Diaz Patricia</cp:lastModifiedBy>
  <cp:revision>1</cp:revision>
  <dcterms:created xsi:type="dcterms:W3CDTF">2018-04-25T17:35:00Z</dcterms:created>
  <dcterms:modified xsi:type="dcterms:W3CDTF">2018-04-25T17:37:00Z</dcterms:modified>
</cp:coreProperties>
</file>