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N°1 </w:t>
      </w:r>
      <w:r w:rsidR="0007754E">
        <w:rPr>
          <w:b/>
          <w:sz w:val="24"/>
          <w:szCs w:val="24"/>
          <w:u w:val="single"/>
        </w:rPr>
        <w:t>14</w:t>
      </w:r>
      <w:r w:rsidR="00E77D2F">
        <w:rPr>
          <w:b/>
          <w:sz w:val="24"/>
          <w:szCs w:val="24"/>
          <w:u w:val="single"/>
        </w:rPr>
        <w:t>0</w:t>
      </w:r>
      <w:r w:rsidR="0007754E">
        <w:rPr>
          <w:b/>
          <w:sz w:val="24"/>
          <w:szCs w:val="24"/>
          <w:u w:val="single"/>
        </w:rPr>
        <w:t>3</w:t>
      </w:r>
      <w:r w:rsidR="00E77D2F">
        <w:rPr>
          <w:b/>
          <w:sz w:val="24"/>
          <w:szCs w:val="24"/>
          <w:u w:val="single"/>
        </w:rPr>
        <w:t>2</w:t>
      </w:r>
      <w:r w:rsidR="00EC7B36">
        <w:rPr>
          <w:b/>
          <w:sz w:val="24"/>
          <w:szCs w:val="24"/>
          <w:u w:val="single"/>
        </w:rPr>
        <w:t>01</w:t>
      </w:r>
      <w:r w:rsidR="00E77D2F">
        <w:rPr>
          <w:b/>
          <w:sz w:val="24"/>
          <w:szCs w:val="24"/>
          <w:u w:val="single"/>
        </w:rPr>
        <w:t>8</w:t>
      </w:r>
    </w:p>
    <w:p w:rsidR="00D55552" w:rsidRDefault="00A42EA0" w:rsidP="00D55552">
      <w:pPr>
        <w:spacing w:after="0"/>
        <w:jc w:val="both"/>
        <w:rPr>
          <w:sz w:val="24"/>
          <w:szCs w:val="24"/>
        </w:rPr>
      </w:pPr>
      <w:r w:rsidRPr="00005941">
        <w:rPr>
          <w:b/>
          <w:sz w:val="24"/>
          <w:szCs w:val="24"/>
          <w:u w:val="single"/>
        </w:rPr>
        <w:t>Consulta:</w:t>
      </w:r>
      <w:r w:rsidR="00684F5A">
        <w:rPr>
          <w:b/>
          <w:sz w:val="24"/>
          <w:szCs w:val="24"/>
          <w:u w:val="single"/>
        </w:rPr>
        <w:t xml:space="preserve"> </w:t>
      </w:r>
    </w:p>
    <w:p w:rsidR="00E77D2F" w:rsidRPr="00D55552" w:rsidRDefault="00E77D2F" w:rsidP="00D55552">
      <w:pPr>
        <w:spacing w:after="0"/>
        <w:jc w:val="both"/>
        <w:rPr>
          <w:sz w:val="24"/>
          <w:szCs w:val="24"/>
        </w:rPr>
      </w:pPr>
      <w:r w:rsidRPr="00E77D2F">
        <w:rPr>
          <w:rFonts w:ascii="Arial" w:eastAsia="Times New Roman" w:hAnsi="Arial" w:cs="Arial"/>
          <w:color w:val="222222"/>
          <w:sz w:val="19"/>
          <w:szCs w:val="19"/>
          <w:lang w:eastAsia="es-MX"/>
        </w:rPr>
        <w:t xml:space="preserve">1) </w:t>
      </w:r>
      <w:r w:rsidR="00DA2F52" w:rsidRPr="00DA2F52">
        <w:rPr>
          <w:rFonts w:ascii="Arial" w:eastAsia="Times New Roman" w:hAnsi="Arial" w:cs="Arial"/>
          <w:color w:val="222222"/>
          <w:sz w:val="19"/>
          <w:szCs w:val="19"/>
          <w:lang w:eastAsia="es-MX"/>
        </w:rPr>
        <w:t>Según PARTE III – Requerimientos para la prestación del soporte técnico informático “Chequeos preventivos” se indica que se deben realizar chequeos en forma periódica. La consulta es. Que cantidad de horas mensuales se destinaran por lugar a esta tarea. Las define UTEC? O las define el proveedor</w:t>
      </w:r>
      <w:proofErr w:type="gramStart"/>
      <w:r w:rsidR="00DA2F52" w:rsidRPr="00DA2F52">
        <w:rPr>
          <w:rFonts w:ascii="Arial" w:eastAsia="Times New Roman" w:hAnsi="Arial" w:cs="Arial"/>
          <w:color w:val="222222"/>
          <w:sz w:val="19"/>
          <w:szCs w:val="19"/>
          <w:lang w:eastAsia="es-MX"/>
        </w:rPr>
        <w:t>?</w:t>
      </w:r>
      <w:proofErr w:type="gramEnd"/>
    </w:p>
    <w:p w:rsidR="005E75CC" w:rsidRDefault="00564B77" w:rsidP="005E75CC">
      <w:pPr>
        <w:spacing w:after="0"/>
        <w:jc w:val="both"/>
        <w:rPr>
          <w:b/>
          <w:sz w:val="24"/>
          <w:szCs w:val="24"/>
          <w:u w:val="single"/>
        </w:rPr>
      </w:pPr>
      <w:r>
        <w:rPr>
          <w:b/>
          <w:sz w:val="24"/>
          <w:szCs w:val="24"/>
          <w:u w:val="single"/>
        </w:rPr>
        <w:t>Respuesta</w:t>
      </w:r>
      <w:r w:rsidRPr="00005941">
        <w:rPr>
          <w:b/>
          <w:sz w:val="24"/>
          <w:szCs w:val="24"/>
          <w:u w:val="single"/>
        </w:rPr>
        <w:t>:</w:t>
      </w:r>
      <w:r>
        <w:rPr>
          <w:b/>
          <w:sz w:val="24"/>
          <w:szCs w:val="24"/>
          <w:u w:val="single"/>
        </w:rPr>
        <w:t xml:space="preserve"> </w:t>
      </w:r>
    </w:p>
    <w:p w:rsidR="00C230A6" w:rsidRDefault="00C46A82" w:rsidP="005E75CC">
      <w:pPr>
        <w:spacing w:after="0"/>
        <w:jc w:val="both"/>
        <w:rPr>
          <w:rFonts w:ascii="Arial" w:eastAsia="Times New Roman" w:hAnsi="Arial" w:cs="Arial"/>
          <w:color w:val="222222"/>
          <w:sz w:val="19"/>
          <w:szCs w:val="19"/>
          <w:lang w:eastAsia="es-MX"/>
        </w:rPr>
      </w:pPr>
      <w:r>
        <w:rPr>
          <w:rFonts w:ascii="Tahoma" w:hAnsi="Tahoma" w:cs="Tahoma"/>
          <w:color w:val="222222"/>
          <w:sz w:val="19"/>
          <w:szCs w:val="19"/>
          <w:shd w:val="clear" w:color="auto" w:fill="FFFFFF"/>
        </w:rPr>
        <w:t xml:space="preserve">Se definen en conjunto con el proveedor y UTEC. Se estima un 20% de las </w:t>
      </w:r>
      <w:proofErr w:type="spellStart"/>
      <w:r>
        <w:rPr>
          <w:rFonts w:ascii="Tahoma" w:hAnsi="Tahoma" w:cs="Tahoma"/>
          <w:color w:val="222222"/>
          <w:sz w:val="19"/>
          <w:szCs w:val="19"/>
          <w:shd w:val="clear" w:color="auto" w:fill="FFFFFF"/>
        </w:rPr>
        <w:t>hrs</w:t>
      </w:r>
      <w:proofErr w:type="spellEnd"/>
      <w:r>
        <w:rPr>
          <w:rFonts w:ascii="Tahoma" w:hAnsi="Tahoma" w:cs="Tahoma"/>
          <w:color w:val="222222"/>
          <w:sz w:val="19"/>
          <w:szCs w:val="19"/>
          <w:shd w:val="clear" w:color="auto" w:fill="FFFFFF"/>
        </w:rPr>
        <w:t xml:space="preserve"> mensuales.</w:t>
      </w:r>
    </w:p>
    <w:p w:rsidR="00DA2F52" w:rsidRDefault="00DA2F52" w:rsidP="00E766FD">
      <w:pPr>
        <w:jc w:val="both"/>
        <w:rPr>
          <w:b/>
          <w:sz w:val="24"/>
          <w:szCs w:val="24"/>
          <w:u w:val="single"/>
        </w:rPr>
      </w:pPr>
    </w:p>
    <w:p w:rsidR="005E75CC" w:rsidRDefault="00E766FD" w:rsidP="005E75CC">
      <w:pPr>
        <w:spacing w:after="0"/>
        <w:jc w:val="both"/>
        <w:rPr>
          <w:b/>
          <w:sz w:val="24"/>
          <w:szCs w:val="24"/>
          <w:u w:val="single"/>
        </w:rPr>
      </w:pPr>
      <w:r w:rsidRPr="00005941">
        <w:rPr>
          <w:b/>
          <w:sz w:val="24"/>
          <w:szCs w:val="24"/>
          <w:u w:val="single"/>
        </w:rPr>
        <w:t>Consulta:</w:t>
      </w:r>
      <w:r>
        <w:rPr>
          <w:b/>
          <w:sz w:val="24"/>
          <w:szCs w:val="24"/>
          <w:u w:val="single"/>
        </w:rPr>
        <w:t xml:space="preserve"> </w:t>
      </w:r>
    </w:p>
    <w:p w:rsidR="002C6CAE" w:rsidRPr="00BC2A5D" w:rsidRDefault="00DA2F52" w:rsidP="0088158A">
      <w:pPr>
        <w:spacing w:after="0"/>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 xml:space="preserve">2) </w:t>
      </w:r>
      <w:r w:rsidRPr="00DA2F52">
        <w:rPr>
          <w:rFonts w:ascii="Arial" w:eastAsia="Times New Roman" w:hAnsi="Arial" w:cs="Arial"/>
          <w:color w:val="222222"/>
          <w:sz w:val="19"/>
          <w:szCs w:val="19"/>
          <w:lang w:eastAsia="es-MX"/>
        </w:rPr>
        <w:t>En los incidentes no presenciales, caso atención telefónica o correo electrónico. Como se computaran y facturar estas horas</w:t>
      </w:r>
      <w:proofErr w:type="gramStart"/>
      <w:r w:rsidRPr="00DA2F52">
        <w:rPr>
          <w:rFonts w:ascii="Arial" w:eastAsia="Times New Roman" w:hAnsi="Arial" w:cs="Arial"/>
          <w:color w:val="222222"/>
          <w:sz w:val="19"/>
          <w:szCs w:val="19"/>
          <w:lang w:eastAsia="es-MX"/>
        </w:rPr>
        <w:t>?</w:t>
      </w:r>
      <w:proofErr w:type="gramEnd"/>
      <w:r w:rsidR="00CA05A3" w:rsidRPr="00CA05A3">
        <w:rPr>
          <w:rFonts w:ascii="Arial" w:eastAsia="Times New Roman" w:hAnsi="Arial" w:cs="Arial"/>
          <w:color w:val="222222"/>
          <w:sz w:val="19"/>
          <w:szCs w:val="19"/>
          <w:lang w:eastAsia="es-MX"/>
        </w:rPr>
        <w:t xml:space="preserve"> </w:t>
      </w:r>
    </w:p>
    <w:p w:rsidR="005E75CC" w:rsidRDefault="00850A9D" w:rsidP="005E75CC">
      <w:pPr>
        <w:spacing w:after="0"/>
        <w:jc w:val="both"/>
        <w:rPr>
          <w:sz w:val="24"/>
          <w:szCs w:val="24"/>
        </w:rPr>
      </w:pPr>
      <w:r w:rsidRPr="00005941">
        <w:rPr>
          <w:b/>
          <w:sz w:val="24"/>
          <w:szCs w:val="24"/>
          <w:u w:val="single"/>
        </w:rPr>
        <w:t>Respuesta:</w:t>
      </w:r>
      <w:r>
        <w:rPr>
          <w:sz w:val="24"/>
          <w:szCs w:val="24"/>
        </w:rPr>
        <w:t xml:space="preserve"> </w:t>
      </w:r>
    </w:p>
    <w:p w:rsidR="00AA5543" w:rsidRDefault="00C258F8" w:rsidP="005E75CC">
      <w:pPr>
        <w:spacing w:after="0"/>
        <w:jc w:val="both"/>
        <w:rPr>
          <w:rFonts w:ascii="Arial" w:eastAsia="Times New Roman" w:hAnsi="Arial" w:cs="Arial"/>
          <w:color w:val="222222"/>
          <w:sz w:val="19"/>
          <w:szCs w:val="19"/>
          <w:lang w:eastAsia="es-MX"/>
        </w:rPr>
      </w:pPr>
      <w:r>
        <w:rPr>
          <w:rFonts w:ascii="Tahoma" w:hAnsi="Tahoma" w:cs="Tahoma"/>
          <w:color w:val="222222"/>
          <w:sz w:val="19"/>
          <w:szCs w:val="19"/>
          <w:shd w:val="clear" w:color="auto" w:fill="FFFFFF"/>
        </w:rPr>
        <w:t>Todos los incidentes se registran en el sistema de tickets. Allí queda registrado el tiempo consumido.</w:t>
      </w:r>
    </w:p>
    <w:p w:rsidR="005E75CC" w:rsidRDefault="005E75CC"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5E75CC" w:rsidRDefault="005E75CC"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5E75CC" w:rsidRPr="005E75CC" w:rsidRDefault="005E75CC" w:rsidP="005E75CC">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 xml:space="preserve">Consulta: </w:t>
      </w:r>
    </w:p>
    <w:p w:rsidR="005E75CC" w:rsidRPr="005E75CC" w:rsidRDefault="005E75CC" w:rsidP="005E75CC">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3</w:t>
      </w:r>
      <w:r w:rsidRPr="005E75CC">
        <w:rPr>
          <w:rFonts w:ascii="Arial" w:eastAsia="Times New Roman" w:hAnsi="Arial" w:cs="Arial"/>
          <w:color w:val="222222"/>
          <w:sz w:val="19"/>
          <w:szCs w:val="19"/>
          <w:lang w:eastAsia="es-MX"/>
        </w:rPr>
        <w:t>) La UTEC asegura 1020 horas anuales de servicio, en caso de terminado el año no se llegue a la cantidad efectivamente trabajada, en este mes se facturara el total de las horas faltantes</w:t>
      </w:r>
      <w:proofErr w:type="gramStart"/>
      <w:r w:rsidRPr="005E75CC">
        <w:rPr>
          <w:rFonts w:ascii="Arial" w:eastAsia="Times New Roman" w:hAnsi="Arial" w:cs="Arial"/>
          <w:color w:val="222222"/>
          <w:sz w:val="19"/>
          <w:szCs w:val="19"/>
          <w:lang w:eastAsia="es-MX"/>
        </w:rPr>
        <w:t>?</w:t>
      </w:r>
      <w:proofErr w:type="gramEnd"/>
      <w:r w:rsidRPr="005E75CC">
        <w:rPr>
          <w:rFonts w:ascii="Arial" w:eastAsia="Times New Roman" w:hAnsi="Arial" w:cs="Arial"/>
          <w:color w:val="222222"/>
          <w:sz w:val="19"/>
          <w:szCs w:val="19"/>
          <w:lang w:eastAsia="es-MX"/>
        </w:rPr>
        <w:t xml:space="preserve"> </w:t>
      </w:r>
    </w:p>
    <w:p w:rsidR="005E75CC" w:rsidRPr="005E75CC" w:rsidRDefault="005E75CC" w:rsidP="005E75CC">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Respuesta:</w:t>
      </w:r>
      <w:r w:rsidRPr="005E75CC">
        <w:rPr>
          <w:rFonts w:ascii="Arial" w:eastAsia="Times New Roman" w:hAnsi="Arial" w:cs="Arial"/>
          <w:color w:val="222222"/>
          <w:sz w:val="19"/>
          <w:szCs w:val="19"/>
          <w:lang w:eastAsia="es-MX"/>
        </w:rPr>
        <w:t xml:space="preserve"> </w:t>
      </w:r>
    </w:p>
    <w:p w:rsidR="005E75CC" w:rsidRPr="005E75CC" w:rsidRDefault="00F30934" w:rsidP="005E75CC">
      <w:pPr>
        <w:autoSpaceDE w:val="0"/>
        <w:autoSpaceDN w:val="0"/>
        <w:adjustRightInd w:val="0"/>
        <w:spacing w:after="0" w:line="240" w:lineRule="auto"/>
        <w:jc w:val="both"/>
        <w:rPr>
          <w:rFonts w:ascii="Arial" w:eastAsia="Times New Roman" w:hAnsi="Arial" w:cs="Arial"/>
          <w:color w:val="222222"/>
          <w:sz w:val="19"/>
          <w:szCs w:val="19"/>
          <w:lang w:eastAsia="es-MX"/>
        </w:rPr>
      </w:pPr>
      <w:r w:rsidRPr="00F30934">
        <w:rPr>
          <w:rFonts w:ascii="Arial" w:eastAsia="Times New Roman" w:hAnsi="Arial" w:cs="Arial"/>
          <w:color w:val="222222"/>
          <w:sz w:val="19"/>
          <w:szCs w:val="19"/>
          <w:lang w:eastAsia="es-MX"/>
        </w:rPr>
        <w:t>Las horas se van a ir controlando mensualmente, se controlara su progreso y se aumentaran las visitas si es necesario. Se estima que se va a llegar a esa cantidad de horas</w:t>
      </w:r>
      <w:r w:rsidRPr="00E83501">
        <w:rPr>
          <w:rFonts w:ascii="Arial" w:eastAsia="Times New Roman" w:hAnsi="Arial" w:cs="Arial"/>
          <w:color w:val="222222"/>
          <w:sz w:val="19"/>
          <w:szCs w:val="19"/>
          <w:lang w:eastAsia="es-MX"/>
        </w:rPr>
        <w:t>.</w:t>
      </w:r>
      <w:r w:rsidR="00AB0D65" w:rsidRPr="00E83501">
        <w:rPr>
          <w:rFonts w:ascii="Arial" w:eastAsia="Times New Roman" w:hAnsi="Arial" w:cs="Arial"/>
          <w:color w:val="222222"/>
          <w:sz w:val="19"/>
          <w:szCs w:val="19"/>
          <w:lang w:eastAsia="es-MX"/>
        </w:rPr>
        <w:t xml:space="preserve"> La Utec asegura 1020 horas anuales de servicio a utilizar en el plazo de un año: que comienzan con el inicio de las actividades </w:t>
      </w:r>
      <w:r w:rsidR="00031FBF" w:rsidRPr="00E83501">
        <w:rPr>
          <w:rFonts w:ascii="Arial" w:eastAsia="Times New Roman" w:hAnsi="Arial" w:cs="Arial"/>
          <w:color w:val="222222"/>
          <w:sz w:val="19"/>
          <w:szCs w:val="19"/>
          <w:lang w:eastAsia="es-MX"/>
        </w:rPr>
        <w:t xml:space="preserve">y </w:t>
      </w:r>
      <w:r w:rsidR="00AB0D65" w:rsidRPr="00E83501">
        <w:rPr>
          <w:rFonts w:ascii="Arial" w:eastAsia="Times New Roman" w:hAnsi="Arial" w:cs="Arial"/>
          <w:color w:val="222222"/>
          <w:sz w:val="19"/>
          <w:szCs w:val="19"/>
          <w:lang w:eastAsia="es-MX"/>
        </w:rPr>
        <w:t>hasta cumplidos 12 meses.</w:t>
      </w:r>
    </w:p>
    <w:p w:rsidR="005E75CC" w:rsidRDefault="005E75CC"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62ED1" w:rsidRDefault="00862ED1"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62ED1" w:rsidRPr="005E75CC" w:rsidRDefault="00862ED1"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 xml:space="preserve">Consulta: </w:t>
      </w:r>
    </w:p>
    <w:p w:rsidR="00862ED1" w:rsidRPr="005E75CC" w:rsidRDefault="00862ED1"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4</w:t>
      </w:r>
      <w:r w:rsidRPr="005E75CC">
        <w:rPr>
          <w:rFonts w:ascii="Arial" w:eastAsia="Times New Roman" w:hAnsi="Arial" w:cs="Arial"/>
          <w:color w:val="222222"/>
          <w:sz w:val="19"/>
          <w:szCs w:val="19"/>
          <w:lang w:eastAsia="es-MX"/>
        </w:rPr>
        <w:t xml:space="preserve">) </w:t>
      </w:r>
      <w:r w:rsidRPr="00862ED1">
        <w:rPr>
          <w:rFonts w:ascii="Arial" w:eastAsia="Times New Roman" w:hAnsi="Arial" w:cs="Arial"/>
          <w:color w:val="222222"/>
          <w:sz w:val="19"/>
          <w:szCs w:val="19"/>
          <w:lang w:eastAsia="es-MX"/>
        </w:rPr>
        <w:t>En el pliego indica que se otorgaran 20 puntos sobre el software de acceso remoto y que el oferente debe presentar documentación de la correspondiente licencia asociada al uso de la herramienta, esto implica que las licencias tienen que ser compradas o registradas a nombre de UTEC? O pueden ser licencias adquiridas por el proveedor y utilizadas para este fin siendo siempre de propiedad del proveedor.</w:t>
      </w:r>
      <w:r w:rsidRPr="005E75CC">
        <w:rPr>
          <w:rFonts w:ascii="Arial" w:eastAsia="Times New Roman" w:hAnsi="Arial" w:cs="Arial"/>
          <w:color w:val="222222"/>
          <w:sz w:val="19"/>
          <w:szCs w:val="19"/>
          <w:lang w:eastAsia="es-MX"/>
        </w:rPr>
        <w:t xml:space="preserve"> </w:t>
      </w:r>
    </w:p>
    <w:p w:rsidR="00862ED1" w:rsidRPr="005E75CC" w:rsidRDefault="00862ED1"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Respuesta:</w:t>
      </w:r>
      <w:r w:rsidRPr="005E75CC">
        <w:rPr>
          <w:rFonts w:ascii="Arial" w:eastAsia="Times New Roman" w:hAnsi="Arial" w:cs="Arial"/>
          <w:color w:val="222222"/>
          <w:sz w:val="19"/>
          <w:szCs w:val="19"/>
          <w:lang w:eastAsia="es-MX"/>
        </w:rPr>
        <w:t xml:space="preserve"> </w:t>
      </w:r>
    </w:p>
    <w:p w:rsidR="00862ED1" w:rsidRPr="005E75CC" w:rsidRDefault="00ED4FAD"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ED4FAD">
        <w:rPr>
          <w:rFonts w:ascii="Arial" w:eastAsia="Times New Roman" w:hAnsi="Arial" w:cs="Arial"/>
          <w:color w:val="222222"/>
          <w:sz w:val="19"/>
          <w:szCs w:val="19"/>
          <w:lang w:eastAsia="es-MX"/>
        </w:rPr>
        <w:t>Pueden ser licencias adquiridas por el proveedor y utilizadas para este fin siendo siempre de propiedad del proveedor.</w:t>
      </w:r>
    </w:p>
    <w:p w:rsidR="00862ED1" w:rsidRDefault="00862ED1"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62ED1" w:rsidRDefault="00862ED1"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62ED1" w:rsidRDefault="00862ED1"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62ED1" w:rsidRPr="005E75CC" w:rsidRDefault="00862ED1"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 xml:space="preserve">Consulta: </w:t>
      </w:r>
    </w:p>
    <w:p w:rsidR="0088158A" w:rsidRDefault="0088158A"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5</w:t>
      </w:r>
      <w:r w:rsidR="00862ED1" w:rsidRPr="005E75CC">
        <w:rPr>
          <w:rFonts w:ascii="Arial" w:eastAsia="Times New Roman" w:hAnsi="Arial" w:cs="Arial"/>
          <w:color w:val="222222"/>
          <w:sz w:val="19"/>
          <w:szCs w:val="19"/>
          <w:lang w:eastAsia="es-MX"/>
        </w:rPr>
        <w:t xml:space="preserve">) </w:t>
      </w:r>
      <w:r w:rsidRPr="0088158A">
        <w:rPr>
          <w:rFonts w:ascii="Arial" w:eastAsia="Times New Roman" w:hAnsi="Arial" w:cs="Arial"/>
          <w:color w:val="222222"/>
          <w:sz w:val="19"/>
          <w:szCs w:val="19"/>
          <w:lang w:eastAsia="es-MX"/>
        </w:rPr>
        <w:t>En caso de que UTEC sea el propietario de dichas licencias, que crecimiento de equipo se prevé, o debemos pasar un costo por licencia adicional</w:t>
      </w:r>
      <w:proofErr w:type="gramStart"/>
      <w:r w:rsidRPr="0088158A">
        <w:rPr>
          <w:rFonts w:ascii="Arial" w:eastAsia="Times New Roman" w:hAnsi="Arial" w:cs="Arial"/>
          <w:color w:val="222222"/>
          <w:sz w:val="19"/>
          <w:szCs w:val="19"/>
          <w:lang w:eastAsia="es-MX"/>
        </w:rPr>
        <w:t>?</w:t>
      </w:r>
      <w:proofErr w:type="gramEnd"/>
    </w:p>
    <w:p w:rsidR="00862ED1" w:rsidRPr="005E75CC" w:rsidRDefault="00862ED1"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Respuesta:</w:t>
      </w:r>
      <w:r w:rsidRPr="005E75CC">
        <w:rPr>
          <w:rFonts w:ascii="Arial" w:eastAsia="Times New Roman" w:hAnsi="Arial" w:cs="Arial"/>
          <w:color w:val="222222"/>
          <w:sz w:val="19"/>
          <w:szCs w:val="19"/>
          <w:lang w:eastAsia="es-MX"/>
        </w:rPr>
        <w:t xml:space="preserve"> </w:t>
      </w:r>
    </w:p>
    <w:p w:rsidR="00862ED1" w:rsidRPr="005E75CC" w:rsidRDefault="003D5DE8" w:rsidP="00862ED1">
      <w:pPr>
        <w:autoSpaceDE w:val="0"/>
        <w:autoSpaceDN w:val="0"/>
        <w:adjustRightInd w:val="0"/>
        <w:spacing w:after="0" w:line="240" w:lineRule="auto"/>
        <w:jc w:val="both"/>
        <w:rPr>
          <w:rFonts w:ascii="Arial" w:eastAsia="Times New Roman" w:hAnsi="Arial" w:cs="Arial"/>
          <w:color w:val="222222"/>
          <w:sz w:val="19"/>
          <w:szCs w:val="19"/>
          <w:lang w:eastAsia="es-MX"/>
        </w:rPr>
      </w:pPr>
      <w:r w:rsidRPr="003D5DE8">
        <w:rPr>
          <w:rFonts w:ascii="Arial" w:eastAsia="Times New Roman" w:hAnsi="Arial" w:cs="Arial"/>
          <w:color w:val="222222"/>
          <w:sz w:val="19"/>
          <w:szCs w:val="19"/>
          <w:lang w:eastAsia="es-MX"/>
        </w:rPr>
        <w:t>No corresponde.</w:t>
      </w:r>
    </w:p>
    <w:p w:rsidR="00862ED1" w:rsidRDefault="00862ED1"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8158A" w:rsidRDefault="0088158A"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8158A" w:rsidRPr="005E75CC" w:rsidRDefault="0088158A"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 xml:space="preserve">Consulta: </w:t>
      </w:r>
    </w:p>
    <w:p w:rsidR="00C56138" w:rsidRDefault="00C56138"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6</w:t>
      </w:r>
      <w:r w:rsidR="0088158A" w:rsidRPr="005E75CC">
        <w:rPr>
          <w:rFonts w:ascii="Arial" w:eastAsia="Times New Roman" w:hAnsi="Arial" w:cs="Arial"/>
          <w:color w:val="222222"/>
          <w:sz w:val="19"/>
          <w:szCs w:val="19"/>
          <w:lang w:eastAsia="es-MX"/>
        </w:rPr>
        <w:t xml:space="preserve">) </w:t>
      </w:r>
      <w:r w:rsidRPr="00C56138">
        <w:rPr>
          <w:rFonts w:ascii="Arial" w:eastAsia="Times New Roman" w:hAnsi="Arial" w:cs="Arial"/>
          <w:color w:val="222222"/>
          <w:sz w:val="19"/>
          <w:szCs w:val="19"/>
          <w:lang w:eastAsia="es-MX"/>
        </w:rPr>
        <w:t>Para corroborar la residencia del técnico presentado se deberá presentar alguna constancia de domicilio</w:t>
      </w:r>
      <w:proofErr w:type="gramStart"/>
      <w:r w:rsidRPr="00C56138">
        <w:rPr>
          <w:rFonts w:ascii="Arial" w:eastAsia="Times New Roman" w:hAnsi="Arial" w:cs="Arial"/>
          <w:color w:val="222222"/>
          <w:sz w:val="19"/>
          <w:szCs w:val="19"/>
          <w:lang w:eastAsia="es-MX"/>
        </w:rPr>
        <w:t>?</w:t>
      </w:r>
      <w:proofErr w:type="gramEnd"/>
    </w:p>
    <w:p w:rsidR="0088158A" w:rsidRPr="005E75CC" w:rsidRDefault="0088158A"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Respuesta:</w:t>
      </w:r>
      <w:r w:rsidRPr="005E75CC">
        <w:rPr>
          <w:rFonts w:ascii="Arial" w:eastAsia="Times New Roman" w:hAnsi="Arial" w:cs="Arial"/>
          <w:color w:val="222222"/>
          <w:sz w:val="19"/>
          <w:szCs w:val="19"/>
          <w:lang w:eastAsia="es-MX"/>
        </w:rPr>
        <w:t xml:space="preserve"> </w:t>
      </w:r>
    </w:p>
    <w:p w:rsidR="0088158A" w:rsidRPr="005E75CC" w:rsidRDefault="00BC6175"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BC6175">
        <w:rPr>
          <w:rFonts w:ascii="Arial" w:eastAsia="Times New Roman" w:hAnsi="Arial" w:cs="Arial"/>
          <w:color w:val="222222"/>
          <w:sz w:val="19"/>
          <w:szCs w:val="19"/>
          <w:lang w:eastAsia="es-MX"/>
        </w:rPr>
        <w:t>Si.</w:t>
      </w:r>
    </w:p>
    <w:p w:rsidR="0088158A" w:rsidRDefault="0088158A"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88158A" w:rsidRPr="005E75CC" w:rsidRDefault="0088158A"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 xml:space="preserve">Consulta: </w:t>
      </w:r>
    </w:p>
    <w:p w:rsidR="0088158A" w:rsidRPr="005E75CC" w:rsidRDefault="0057715E"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7</w:t>
      </w:r>
      <w:r w:rsidR="0088158A" w:rsidRPr="005E75CC">
        <w:rPr>
          <w:rFonts w:ascii="Arial" w:eastAsia="Times New Roman" w:hAnsi="Arial" w:cs="Arial"/>
          <w:color w:val="222222"/>
          <w:sz w:val="19"/>
          <w:szCs w:val="19"/>
          <w:lang w:eastAsia="es-MX"/>
        </w:rPr>
        <w:t xml:space="preserve">) </w:t>
      </w:r>
      <w:r w:rsidRPr="0057715E">
        <w:rPr>
          <w:rFonts w:ascii="Arial" w:eastAsia="Times New Roman" w:hAnsi="Arial" w:cs="Arial"/>
          <w:color w:val="222222"/>
          <w:sz w:val="19"/>
          <w:szCs w:val="19"/>
          <w:lang w:eastAsia="es-MX"/>
        </w:rPr>
        <w:t>Para desmostar la disponibilidad y autonomía para el traslado que documentación se debe presentar</w:t>
      </w:r>
      <w:proofErr w:type="gramStart"/>
      <w:r w:rsidRPr="0057715E">
        <w:rPr>
          <w:rFonts w:ascii="Arial" w:eastAsia="Times New Roman" w:hAnsi="Arial" w:cs="Arial"/>
          <w:color w:val="222222"/>
          <w:sz w:val="19"/>
          <w:szCs w:val="19"/>
          <w:lang w:eastAsia="es-MX"/>
        </w:rPr>
        <w:t>?</w:t>
      </w:r>
      <w:proofErr w:type="gramEnd"/>
      <w:r w:rsidR="0088158A" w:rsidRPr="005E75CC">
        <w:rPr>
          <w:rFonts w:ascii="Arial" w:eastAsia="Times New Roman" w:hAnsi="Arial" w:cs="Arial"/>
          <w:color w:val="222222"/>
          <w:sz w:val="19"/>
          <w:szCs w:val="19"/>
          <w:lang w:eastAsia="es-MX"/>
        </w:rPr>
        <w:t xml:space="preserve"> </w:t>
      </w:r>
    </w:p>
    <w:p w:rsidR="0088158A" w:rsidRPr="005E75CC" w:rsidRDefault="0088158A"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5E75CC">
        <w:rPr>
          <w:rFonts w:ascii="Arial" w:eastAsia="Times New Roman" w:hAnsi="Arial" w:cs="Arial"/>
          <w:b/>
          <w:color w:val="222222"/>
          <w:sz w:val="19"/>
          <w:szCs w:val="19"/>
          <w:u w:val="single"/>
          <w:lang w:eastAsia="es-MX"/>
        </w:rPr>
        <w:t>Respuesta:</w:t>
      </w:r>
      <w:r w:rsidRPr="005E75CC">
        <w:rPr>
          <w:rFonts w:ascii="Arial" w:eastAsia="Times New Roman" w:hAnsi="Arial" w:cs="Arial"/>
          <w:color w:val="222222"/>
          <w:sz w:val="19"/>
          <w:szCs w:val="19"/>
          <w:lang w:eastAsia="es-MX"/>
        </w:rPr>
        <w:t xml:space="preserve"> </w:t>
      </w:r>
    </w:p>
    <w:p w:rsidR="0088158A" w:rsidRPr="005E75CC" w:rsidRDefault="003122B3" w:rsidP="0088158A">
      <w:pPr>
        <w:autoSpaceDE w:val="0"/>
        <w:autoSpaceDN w:val="0"/>
        <w:adjustRightInd w:val="0"/>
        <w:spacing w:after="0" w:line="240" w:lineRule="auto"/>
        <w:jc w:val="both"/>
        <w:rPr>
          <w:rFonts w:ascii="Arial" w:eastAsia="Times New Roman" w:hAnsi="Arial" w:cs="Arial"/>
          <w:color w:val="222222"/>
          <w:sz w:val="19"/>
          <w:szCs w:val="19"/>
          <w:lang w:eastAsia="es-MX"/>
        </w:rPr>
      </w:pPr>
      <w:r w:rsidRPr="003122B3">
        <w:rPr>
          <w:rFonts w:ascii="Arial" w:eastAsia="Times New Roman" w:hAnsi="Arial" w:cs="Arial"/>
          <w:color w:val="222222"/>
          <w:sz w:val="19"/>
          <w:szCs w:val="19"/>
          <w:lang w:eastAsia="es-MX"/>
        </w:rPr>
        <w:t xml:space="preserve">Documentación que acredite locomoción propia (libreta </w:t>
      </w:r>
      <w:r w:rsidR="00027EB2">
        <w:rPr>
          <w:rFonts w:ascii="Arial" w:eastAsia="Times New Roman" w:hAnsi="Arial" w:cs="Arial"/>
          <w:color w:val="222222"/>
          <w:sz w:val="19"/>
          <w:szCs w:val="19"/>
          <w:lang w:eastAsia="es-MX"/>
        </w:rPr>
        <w:t xml:space="preserve">de propiedad de algún </w:t>
      </w:r>
      <w:r w:rsidR="00027EB2" w:rsidRPr="00C12838">
        <w:rPr>
          <w:rFonts w:ascii="Arial" w:eastAsia="Times New Roman" w:hAnsi="Arial" w:cs="Arial"/>
          <w:color w:val="222222"/>
          <w:sz w:val="19"/>
          <w:szCs w:val="19"/>
          <w:lang w:eastAsia="es-MX"/>
        </w:rPr>
        <w:t xml:space="preserve">vehículo) y/o declaración jurada </w:t>
      </w:r>
      <w:r w:rsidR="00C12838">
        <w:rPr>
          <w:rFonts w:ascii="Arial" w:eastAsia="Times New Roman" w:hAnsi="Arial" w:cs="Arial"/>
          <w:color w:val="222222"/>
          <w:sz w:val="19"/>
          <w:szCs w:val="19"/>
          <w:lang w:eastAsia="es-MX"/>
        </w:rPr>
        <w:t xml:space="preserve">la cual se </w:t>
      </w:r>
      <w:r w:rsidR="00027EB2" w:rsidRPr="00C12838">
        <w:rPr>
          <w:rFonts w:ascii="Arial" w:eastAsia="Times New Roman" w:hAnsi="Arial" w:cs="Arial"/>
          <w:color w:val="222222"/>
          <w:sz w:val="19"/>
          <w:szCs w:val="19"/>
          <w:lang w:eastAsia="es-MX"/>
        </w:rPr>
        <w:t>adjunta</w:t>
      </w:r>
      <w:r w:rsidR="00C12838">
        <w:rPr>
          <w:rFonts w:ascii="Arial" w:eastAsia="Times New Roman" w:hAnsi="Arial" w:cs="Arial"/>
          <w:color w:val="222222"/>
          <w:sz w:val="19"/>
          <w:szCs w:val="19"/>
          <w:lang w:eastAsia="es-MX"/>
        </w:rPr>
        <w:t xml:space="preserve"> en otro archivo</w:t>
      </w:r>
      <w:r w:rsidR="00027EB2" w:rsidRPr="00C12838">
        <w:rPr>
          <w:rFonts w:ascii="Arial" w:eastAsia="Times New Roman" w:hAnsi="Arial" w:cs="Arial"/>
          <w:color w:val="222222"/>
          <w:sz w:val="19"/>
          <w:szCs w:val="19"/>
          <w:lang w:eastAsia="es-MX"/>
        </w:rPr>
        <w:t>.</w:t>
      </w:r>
    </w:p>
    <w:p w:rsidR="0088158A" w:rsidRDefault="0088158A" w:rsidP="00816C3B">
      <w:pPr>
        <w:autoSpaceDE w:val="0"/>
        <w:autoSpaceDN w:val="0"/>
        <w:adjustRightInd w:val="0"/>
        <w:spacing w:after="0" w:line="240" w:lineRule="auto"/>
        <w:jc w:val="both"/>
        <w:rPr>
          <w:rFonts w:ascii="Arial" w:eastAsia="Times New Roman" w:hAnsi="Arial" w:cs="Arial"/>
          <w:color w:val="222222"/>
          <w:sz w:val="19"/>
          <w:szCs w:val="19"/>
          <w:lang w:eastAsia="es-MX"/>
        </w:rPr>
      </w:pPr>
      <w:bookmarkStart w:id="0" w:name="_GoBack"/>
      <w:bookmarkEnd w:id="0"/>
    </w:p>
    <w:sectPr w:rsidR="0088158A"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27EB2"/>
    <w:rsid w:val="00031FBF"/>
    <w:rsid w:val="0007754E"/>
    <w:rsid w:val="001208BA"/>
    <w:rsid w:val="001227C3"/>
    <w:rsid w:val="00144626"/>
    <w:rsid w:val="001B4CB8"/>
    <w:rsid w:val="00252DF0"/>
    <w:rsid w:val="00264789"/>
    <w:rsid w:val="00274395"/>
    <w:rsid w:val="0028389C"/>
    <w:rsid w:val="002A0D9F"/>
    <w:rsid w:val="002C0952"/>
    <w:rsid w:val="002C6CAE"/>
    <w:rsid w:val="002D77F2"/>
    <w:rsid w:val="002E6981"/>
    <w:rsid w:val="003122B3"/>
    <w:rsid w:val="0037152E"/>
    <w:rsid w:val="003D5DE8"/>
    <w:rsid w:val="003F1163"/>
    <w:rsid w:val="003F1B91"/>
    <w:rsid w:val="0041312E"/>
    <w:rsid w:val="00454616"/>
    <w:rsid w:val="004638C8"/>
    <w:rsid w:val="00474DBA"/>
    <w:rsid w:val="004759CA"/>
    <w:rsid w:val="00494D4D"/>
    <w:rsid w:val="004B07DA"/>
    <w:rsid w:val="004D3630"/>
    <w:rsid w:val="004D3CD3"/>
    <w:rsid w:val="00564B77"/>
    <w:rsid w:val="0057715E"/>
    <w:rsid w:val="005A2C60"/>
    <w:rsid w:val="005B7DAC"/>
    <w:rsid w:val="005E75CC"/>
    <w:rsid w:val="00630408"/>
    <w:rsid w:val="006549CA"/>
    <w:rsid w:val="0067243B"/>
    <w:rsid w:val="00684F5A"/>
    <w:rsid w:val="006D0C19"/>
    <w:rsid w:val="006D1E80"/>
    <w:rsid w:val="006F623C"/>
    <w:rsid w:val="00767E75"/>
    <w:rsid w:val="007770AA"/>
    <w:rsid w:val="007800D0"/>
    <w:rsid w:val="007829EC"/>
    <w:rsid w:val="007D0E13"/>
    <w:rsid w:val="007D64AA"/>
    <w:rsid w:val="00816C3B"/>
    <w:rsid w:val="008243E2"/>
    <w:rsid w:val="00850A9D"/>
    <w:rsid w:val="00862ED1"/>
    <w:rsid w:val="00864821"/>
    <w:rsid w:val="0088158A"/>
    <w:rsid w:val="008B602F"/>
    <w:rsid w:val="008E1431"/>
    <w:rsid w:val="009258C5"/>
    <w:rsid w:val="009C4A0C"/>
    <w:rsid w:val="009F4017"/>
    <w:rsid w:val="00A42EA0"/>
    <w:rsid w:val="00A45566"/>
    <w:rsid w:val="00A45E4E"/>
    <w:rsid w:val="00A814A5"/>
    <w:rsid w:val="00AA5543"/>
    <w:rsid w:val="00AB0D65"/>
    <w:rsid w:val="00AB26A9"/>
    <w:rsid w:val="00B2520D"/>
    <w:rsid w:val="00B95752"/>
    <w:rsid w:val="00BB2B6E"/>
    <w:rsid w:val="00BC2A5D"/>
    <w:rsid w:val="00BC6175"/>
    <w:rsid w:val="00BF4232"/>
    <w:rsid w:val="00C12838"/>
    <w:rsid w:val="00C230A6"/>
    <w:rsid w:val="00C258F8"/>
    <w:rsid w:val="00C46A82"/>
    <w:rsid w:val="00C5435C"/>
    <w:rsid w:val="00C56138"/>
    <w:rsid w:val="00C932A4"/>
    <w:rsid w:val="00CA05A3"/>
    <w:rsid w:val="00CC3EC8"/>
    <w:rsid w:val="00CF47A0"/>
    <w:rsid w:val="00CF730B"/>
    <w:rsid w:val="00D55552"/>
    <w:rsid w:val="00DA2F52"/>
    <w:rsid w:val="00DE5157"/>
    <w:rsid w:val="00DF5A84"/>
    <w:rsid w:val="00E0387C"/>
    <w:rsid w:val="00E21945"/>
    <w:rsid w:val="00E766FD"/>
    <w:rsid w:val="00E77D2F"/>
    <w:rsid w:val="00E83501"/>
    <w:rsid w:val="00EC7B36"/>
    <w:rsid w:val="00ED4FAD"/>
    <w:rsid w:val="00F30934"/>
    <w:rsid w:val="00F44CA3"/>
    <w:rsid w:val="00F46EE7"/>
    <w:rsid w:val="00F80508"/>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100</cp:revision>
  <cp:lastPrinted>2017-10-31T18:33:00Z</cp:lastPrinted>
  <dcterms:created xsi:type="dcterms:W3CDTF">2016-04-27T15:35:00Z</dcterms:created>
  <dcterms:modified xsi:type="dcterms:W3CDTF">2018-03-14T18:55:00Z</dcterms:modified>
</cp:coreProperties>
</file>