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4E" w:rsidRDefault="000D0C4E" w:rsidP="000D0C4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solicita que ingresen como archivo no </w:t>
      </w:r>
      <w:r w:rsidRPr="004326EA">
        <w:rPr>
          <w:sz w:val="24"/>
          <w:szCs w:val="24"/>
        </w:rPr>
        <w:t>confidencial</w:t>
      </w:r>
      <w:r>
        <w:rPr>
          <w:sz w:val="24"/>
          <w:szCs w:val="24"/>
        </w:rPr>
        <w:t xml:space="preserve"> todo lo relativo a:</w:t>
      </w:r>
    </w:p>
    <w:p w:rsidR="000D0C4E" w:rsidRDefault="000D0C4E" w:rsidP="000D0C4E">
      <w:pPr>
        <w:spacing w:line="240" w:lineRule="auto"/>
        <w:jc w:val="both"/>
        <w:rPr>
          <w:sz w:val="24"/>
          <w:szCs w:val="24"/>
        </w:rPr>
      </w:pPr>
      <w:r w:rsidRPr="004326E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4326EA">
        <w:rPr>
          <w:sz w:val="24"/>
          <w:szCs w:val="24"/>
        </w:rPr>
        <w:t xml:space="preserve"> Antecedentes de la Empresa </w:t>
      </w:r>
    </w:p>
    <w:p w:rsidR="000D0C4E" w:rsidRDefault="000D0C4E" w:rsidP="000D0C4E">
      <w:pPr>
        <w:spacing w:line="240" w:lineRule="auto"/>
        <w:jc w:val="both"/>
        <w:rPr>
          <w:sz w:val="24"/>
          <w:szCs w:val="24"/>
        </w:rPr>
      </w:pPr>
      <w:r w:rsidRPr="004326EA">
        <w:rPr>
          <w:sz w:val="24"/>
          <w:szCs w:val="24"/>
        </w:rPr>
        <w:t xml:space="preserve">– Antecedentes </w:t>
      </w:r>
      <w:r>
        <w:rPr>
          <w:sz w:val="24"/>
          <w:szCs w:val="24"/>
        </w:rPr>
        <w:t>de trabajos efectu</w:t>
      </w:r>
      <w:r w:rsidRPr="004326EA">
        <w:rPr>
          <w:sz w:val="24"/>
          <w:szCs w:val="24"/>
        </w:rPr>
        <w:t xml:space="preserve">ados de características similares </w:t>
      </w:r>
    </w:p>
    <w:p w:rsidR="000D0C4E" w:rsidRDefault="000D0C4E" w:rsidP="000D0C4E">
      <w:pPr>
        <w:spacing w:line="240" w:lineRule="auto"/>
        <w:jc w:val="both"/>
        <w:rPr>
          <w:sz w:val="24"/>
          <w:szCs w:val="24"/>
        </w:rPr>
      </w:pPr>
      <w:r w:rsidRPr="004326EA">
        <w:rPr>
          <w:sz w:val="24"/>
          <w:szCs w:val="24"/>
        </w:rPr>
        <w:t>– Ejemplo de monitoreo diario</w:t>
      </w:r>
    </w:p>
    <w:p w:rsidR="000D0C4E" w:rsidRDefault="000D0C4E" w:rsidP="000D0C4E">
      <w:pPr>
        <w:spacing w:line="240" w:lineRule="auto"/>
        <w:jc w:val="both"/>
        <w:rPr>
          <w:sz w:val="24"/>
          <w:szCs w:val="24"/>
        </w:rPr>
      </w:pPr>
      <w:r w:rsidRPr="004326E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Característi</w:t>
      </w:r>
      <w:r w:rsidRPr="004326EA">
        <w:rPr>
          <w:sz w:val="24"/>
          <w:szCs w:val="24"/>
        </w:rPr>
        <w:t>cas de los informes mensuales</w:t>
      </w:r>
    </w:p>
    <w:p w:rsidR="000D0C4E" w:rsidRDefault="000D0C4E" w:rsidP="000D0C4E">
      <w:pPr>
        <w:spacing w:line="240" w:lineRule="auto"/>
        <w:jc w:val="both"/>
        <w:rPr>
          <w:sz w:val="24"/>
          <w:szCs w:val="24"/>
        </w:rPr>
      </w:pPr>
      <w:r w:rsidRPr="004326EA">
        <w:rPr>
          <w:sz w:val="24"/>
          <w:szCs w:val="24"/>
        </w:rPr>
        <w:t xml:space="preserve"> – Cobertura de medios (nacional, Mercosur, e internacional)</w:t>
      </w:r>
    </w:p>
    <w:p w:rsidR="000D0C4E" w:rsidRDefault="000D0C4E" w:rsidP="000D0C4E">
      <w:pPr>
        <w:spacing w:line="240" w:lineRule="auto"/>
        <w:jc w:val="both"/>
        <w:rPr>
          <w:sz w:val="24"/>
          <w:szCs w:val="24"/>
        </w:rPr>
      </w:pPr>
      <w:r w:rsidRPr="004326EA">
        <w:rPr>
          <w:sz w:val="24"/>
          <w:szCs w:val="24"/>
        </w:rPr>
        <w:t xml:space="preserve"> – Infraestructura </w:t>
      </w:r>
      <w:r>
        <w:rPr>
          <w:sz w:val="24"/>
          <w:szCs w:val="24"/>
        </w:rPr>
        <w:t>t</w:t>
      </w:r>
      <w:r w:rsidRPr="004326EA">
        <w:rPr>
          <w:sz w:val="24"/>
          <w:szCs w:val="24"/>
        </w:rPr>
        <w:t>écnica.</w:t>
      </w:r>
    </w:p>
    <w:p w:rsidR="000D0C4E" w:rsidRDefault="000D0C4E" w:rsidP="000D0C4E">
      <w:pPr>
        <w:spacing w:line="240" w:lineRule="auto"/>
        <w:jc w:val="both"/>
        <w:rPr>
          <w:sz w:val="24"/>
          <w:szCs w:val="24"/>
        </w:rPr>
      </w:pPr>
      <w:r w:rsidRPr="004326EA">
        <w:rPr>
          <w:sz w:val="24"/>
          <w:szCs w:val="24"/>
        </w:rPr>
        <w:t>A los efectos de</w:t>
      </w:r>
      <w:r>
        <w:rPr>
          <w:sz w:val="24"/>
          <w:szCs w:val="24"/>
        </w:rPr>
        <w:t xml:space="preserve"> que la Presidencia pueda proceder a la</w:t>
      </w:r>
      <w:r w:rsidRPr="004326EA">
        <w:rPr>
          <w:sz w:val="24"/>
          <w:szCs w:val="24"/>
        </w:rPr>
        <w:t xml:space="preserve"> evaluación </w:t>
      </w:r>
      <w:r>
        <w:rPr>
          <w:sz w:val="24"/>
          <w:szCs w:val="24"/>
        </w:rPr>
        <w:t>de los mismos.</w:t>
      </w:r>
    </w:p>
    <w:p w:rsidR="00DB611F" w:rsidRDefault="00DB611F"/>
    <w:sectPr w:rsidR="00DB611F" w:rsidSect="00DB61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C4E"/>
    <w:rsid w:val="000D0C4E"/>
    <w:rsid w:val="00DB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356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dzacheo</dc:creator>
  <cp:lastModifiedBy>dzacheo</cp:lastModifiedBy>
  <cp:revision>1</cp:revision>
  <dcterms:created xsi:type="dcterms:W3CDTF">2018-04-26T15:59:00Z</dcterms:created>
  <dcterms:modified xsi:type="dcterms:W3CDTF">2018-04-26T16:00:00Z</dcterms:modified>
</cp:coreProperties>
</file>